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CE3E" w14:textId="77777777" w:rsidR="00380816" w:rsidRDefault="00380816" w:rsidP="007C21BA">
      <w:pPr>
        <w:spacing w:before="360" w:after="480" w:line="259" w:lineRule="auto"/>
      </w:pPr>
      <w:bookmarkStart w:id="0" w:name="_Ref152644852"/>
      <w:bookmarkEnd w:id="0"/>
      <w:r w:rsidRPr="00141B28">
        <w:rPr>
          <w:noProof/>
        </w:rPr>
        <w:drawing>
          <wp:inline distT="0" distB="0" distL="0" distR="0" wp14:anchorId="6A146CD4" wp14:editId="2C9FF5FB">
            <wp:extent cx="3554095" cy="750570"/>
            <wp:effectExtent l="0" t="0" r="8255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61609" w14:textId="5F2C7323" w:rsidR="00363EC2" w:rsidRPr="007C21BA" w:rsidRDefault="368F6A21" w:rsidP="00D17997">
      <w:pPr>
        <w:pStyle w:val="Title"/>
        <w:spacing w:after="240"/>
      </w:pPr>
      <w:r>
        <w:t>AFS licence</w:t>
      </w:r>
      <w:r w:rsidR="2689AC2F">
        <w:t xml:space="preserve"> application:</w:t>
      </w:r>
      <w:r w:rsidR="771FB42F">
        <w:t xml:space="preserve"> Template for</w:t>
      </w:r>
      <w:r w:rsidR="2689AC2F">
        <w:t xml:space="preserve"> </w:t>
      </w:r>
      <w:r w:rsidR="64623CD5">
        <w:t>details of professional indemnity insurance</w:t>
      </w:r>
    </w:p>
    <w:p w14:paraId="1159D3A1" w14:textId="551A5039" w:rsidR="3F4F577A" w:rsidRDefault="5943494E" w:rsidP="563D0C38">
      <w:r w:rsidRPr="19E84E38">
        <w:rPr>
          <w:rFonts w:eastAsia="Century Gothic" w:cs="Century Gothic"/>
          <w:szCs w:val="18"/>
        </w:rPr>
        <w:t xml:space="preserve">This template is for applicants that are applying for an Australian financial services (AFS) licence or varying their </w:t>
      </w:r>
      <w:r w:rsidR="586F6719" w:rsidRPr="19E84E38">
        <w:rPr>
          <w:rFonts w:eastAsia="Century Gothic" w:cs="Century Gothic"/>
          <w:szCs w:val="18"/>
        </w:rPr>
        <w:t xml:space="preserve">existing </w:t>
      </w:r>
      <w:r w:rsidRPr="19E84E38">
        <w:rPr>
          <w:rFonts w:eastAsia="Century Gothic" w:cs="Century Gothic"/>
          <w:szCs w:val="18"/>
        </w:rPr>
        <w:t>AFS licence. If we decide ‘in-principle’ to offer you a draft licence, we will ask you to provide a copy of your certificate of currency and to complete this questionnaire.</w:t>
      </w:r>
    </w:p>
    <w:p w14:paraId="4512F50E" w14:textId="6BB3594C" w:rsidR="00965A4D" w:rsidRPr="00965A4D" w:rsidRDefault="00965A4D" w:rsidP="00363EC2">
      <w:pPr>
        <w:sectPr w:rsidR="00965A4D" w:rsidRPr="00965A4D" w:rsidSect="007C21BA"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For more information on compensation and insurance arrangements, see</w:t>
      </w:r>
      <w:r w:rsidR="79D54FA4">
        <w:t xml:space="preserve"> Regulatory Guide 1 </w:t>
      </w:r>
      <w:r w:rsidR="79D54FA4" w:rsidRPr="0B87C74C">
        <w:rPr>
          <w:i/>
          <w:iCs/>
        </w:rPr>
        <w:t>Applying for and varying an AFS licence</w:t>
      </w:r>
      <w:r w:rsidR="79D54FA4" w:rsidRPr="0B87C74C">
        <w:t>, paragraphs</w:t>
      </w:r>
      <w:r w:rsidR="686359C2" w:rsidRPr="0B87C74C">
        <w:t xml:space="preserve"> </w:t>
      </w:r>
      <w:r>
        <w:t>1.</w:t>
      </w:r>
      <w:r w:rsidR="00333420">
        <w:t>236</w:t>
      </w:r>
      <w:r>
        <w:t xml:space="preserve"> </w:t>
      </w:r>
      <w:r w:rsidR="2D56AD68">
        <w:t>to</w:t>
      </w:r>
      <w:r>
        <w:t xml:space="preserve"> 1.</w:t>
      </w:r>
      <w:r w:rsidR="00462A4E">
        <w:t>248</w:t>
      </w:r>
      <w:r>
        <w:t xml:space="preserve">. </w:t>
      </w:r>
    </w:p>
    <w:p w14:paraId="028A78F5" w14:textId="7901D948" w:rsidR="00363EC2" w:rsidRPr="00D5368A" w:rsidRDefault="00D5368A" w:rsidP="00D5368A">
      <w:pPr>
        <w:pStyle w:val="Tablehead"/>
      </w:pPr>
      <w:bookmarkStart w:id="1" w:name="_Natural_person_applicant"/>
      <w:bookmarkEnd w:id="1"/>
      <w:r>
        <w:lastRenderedPageBreak/>
        <w:t>Details of professional indemnity insurance</w:t>
      </w:r>
    </w:p>
    <w:tbl>
      <w:tblPr>
        <w:tblW w:w="895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846"/>
        <w:gridCol w:w="4819"/>
        <w:gridCol w:w="3292"/>
      </w:tblGrid>
      <w:tr w:rsidR="00965A4D" w:rsidRPr="003A4D6B" w14:paraId="4BAE48AD" w14:textId="77777777" w:rsidTr="0086069C">
        <w:trPr>
          <w:cantSplit/>
          <w:jc w:val="center"/>
        </w:trPr>
        <w:tc>
          <w:tcPr>
            <w:tcW w:w="846" w:type="dxa"/>
            <w:tcBorders>
              <w:right w:val="nil"/>
            </w:tcBorders>
          </w:tcPr>
          <w:p w14:paraId="3BFB9568" w14:textId="77777777" w:rsidR="00965A4D" w:rsidRPr="00401A9A" w:rsidRDefault="00965A4D" w:rsidP="0086069C">
            <w:pPr>
              <w:pStyle w:val="tbltext"/>
              <w:rPr>
                <w:b/>
                <w:bCs/>
              </w:rPr>
            </w:pPr>
            <w:r w:rsidRPr="00401A9A">
              <w:rPr>
                <w:b/>
                <w:bCs/>
              </w:rPr>
              <w:t>1</w:t>
            </w: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3D9F8DED" w14:textId="77777777" w:rsidR="00965A4D" w:rsidRPr="003A4D6B" w:rsidRDefault="00965A4D" w:rsidP="0086069C">
            <w:pPr>
              <w:pStyle w:val="tbltext"/>
              <w:spacing w:after="110"/>
            </w:pPr>
            <w:r w:rsidRPr="003A4D6B">
              <w:t>Name of insurer</w:t>
            </w:r>
          </w:p>
        </w:tc>
        <w:tc>
          <w:tcPr>
            <w:tcW w:w="3292" w:type="dxa"/>
            <w:tcBorders>
              <w:left w:val="nil"/>
            </w:tcBorders>
          </w:tcPr>
          <w:p w14:paraId="2D14858E" w14:textId="77777777" w:rsidR="00965A4D" w:rsidRPr="003A535E" w:rsidRDefault="00965A4D" w:rsidP="0086069C">
            <w:pPr>
              <w:pStyle w:val="tbltext"/>
              <w:ind w:left="113"/>
              <w:rPr>
                <w:i/>
                <w:iCs/>
              </w:rPr>
            </w:pPr>
            <w:r w:rsidRPr="00D5368A">
              <w:rPr>
                <w:color w:val="FFFFFF" w:themeColor="background1"/>
              </w:rPr>
              <w:t>Blank cell.</w:t>
            </w:r>
          </w:p>
          <w:p w14:paraId="075464DE" w14:textId="77777777" w:rsidR="00965A4D" w:rsidRPr="003A4D6B" w:rsidRDefault="00965A4D" w:rsidP="0086069C">
            <w:pPr>
              <w:pStyle w:val="tbltext"/>
              <w:ind w:left="113"/>
            </w:pPr>
          </w:p>
        </w:tc>
      </w:tr>
      <w:tr w:rsidR="00965A4D" w:rsidRPr="003A4D6B" w14:paraId="374652D3" w14:textId="77777777" w:rsidTr="0086069C">
        <w:trPr>
          <w:cantSplit/>
          <w:jc w:val="center"/>
        </w:trPr>
        <w:tc>
          <w:tcPr>
            <w:tcW w:w="846" w:type="dxa"/>
            <w:tcBorders>
              <w:right w:val="nil"/>
            </w:tcBorders>
          </w:tcPr>
          <w:p w14:paraId="7826FF3E" w14:textId="77777777" w:rsidR="00965A4D" w:rsidRPr="00401A9A" w:rsidRDefault="00965A4D" w:rsidP="0086069C">
            <w:pPr>
              <w:pStyle w:val="tbltext"/>
              <w:rPr>
                <w:b/>
                <w:bCs/>
              </w:rPr>
            </w:pPr>
            <w:r w:rsidRPr="00401A9A">
              <w:rPr>
                <w:b/>
                <w:bCs/>
              </w:rPr>
              <w:t>2</w:t>
            </w: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0B1AEB08" w14:textId="77777777" w:rsidR="00965A4D" w:rsidRPr="003A4D6B" w:rsidRDefault="00965A4D" w:rsidP="0086069C">
            <w:pPr>
              <w:pStyle w:val="tbltext"/>
              <w:spacing w:after="110"/>
            </w:pPr>
            <w:r w:rsidRPr="003A4D6B">
              <w:t xml:space="preserve">Period of </w:t>
            </w:r>
            <w:r>
              <w:t>p</w:t>
            </w:r>
            <w:r w:rsidRPr="003A4D6B">
              <w:t>olicy</w:t>
            </w:r>
          </w:p>
        </w:tc>
        <w:tc>
          <w:tcPr>
            <w:tcW w:w="3292" w:type="dxa"/>
            <w:tcBorders>
              <w:left w:val="nil"/>
            </w:tcBorders>
          </w:tcPr>
          <w:p w14:paraId="22B74EFA" w14:textId="77777777" w:rsidR="00965A4D" w:rsidRDefault="00965A4D" w:rsidP="0086069C">
            <w:pPr>
              <w:pStyle w:val="tbltext"/>
              <w:ind w:left="113"/>
            </w:pPr>
            <w:r w:rsidRPr="003A4D6B">
              <w:t>From:</w:t>
            </w:r>
            <w:r w:rsidRPr="003A4D6B">
              <w:tab/>
            </w:r>
            <w:r w:rsidRPr="00401A9A">
              <w:rPr>
                <w:i/>
                <w:iCs/>
              </w:rPr>
              <w:t xml:space="preserve">DD/MM/YYYY </w:t>
            </w:r>
          </w:p>
          <w:p w14:paraId="6D5D81B8" w14:textId="77777777" w:rsidR="00965A4D" w:rsidRPr="003A4D6B" w:rsidRDefault="00965A4D" w:rsidP="0086069C">
            <w:pPr>
              <w:pStyle w:val="tbltext"/>
              <w:ind w:left="113"/>
            </w:pPr>
            <w:r w:rsidRPr="003A4D6B">
              <w:t>To:</w:t>
            </w:r>
            <w:r>
              <w:tab/>
            </w:r>
            <w:r w:rsidRPr="00401A9A">
              <w:rPr>
                <w:i/>
                <w:iCs/>
              </w:rPr>
              <w:t>DD/MM/YYYY</w:t>
            </w:r>
          </w:p>
        </w:tc>
      </w:tr>
      <w:tr w:rsidR="00965A4D" w:rsidRPr="003A4D6B" w14:paraId="29AED2CA" w14:textId="77777777" w:rsidTr="0086069C">
        <w:trPr>
          <w:cantSplit/>
          <w:trHeight w:val="528"/>
          <w:jc w:val="center"/>
        </w:trPr>
        <w:tc>
          <w:tcPr>
            <w:tcW w:w="846" w:type="dxa"/>
            <w:tcBorders>
              <w:right w:val="nil"/>
            </w:tcBorders>
          </w:tcPr>
          <w:p w14:paraId="1FE4408C" w14:textId="77777777" w:rsidR="00965A4D" w:rsidRPr="00401A9A" w:rsidRDefault="00965A4D" w:rsidP="0086069C">
            <w:pPr>
              <w:pStyle w:val="tbltext"/>
              <w:rPr>
                <w:b/>
                <w:bCs/>
              </w:rPr>
            </w:pPr>
            <w:r w:rsidRPr="00401A9A">
              <w:rPr>
                <w:b/>
                <w:bCs/>
              </w:rPr>
              <w:t>3</w:t>
            </w: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128CF0D0" w14:textId="77777777" w:rsidR="00965A4D" w:rsidRPr="003A4D6B" w:rsidRDefault="00965A4D" w:rsidP="0086069C">
            <w:pPr>
              <w:pStyle w:val="tbltext"/>
              <w:spacing w:after="110"/>
            </w:pPr>
            <w:r w:rsidRPr="003A4D6B">
              <w:t>What best describes the coverage of this policy</w:t>
            </w:r>
            <w:r>
              <w:t>?</w:t>
            </w:r>
          </w:p>
        </w:tc>
        <w:tc>
          <w:tcPr>
            <w:tcW w:w="3292" w:type="dxa"/>
            <w:tcBorders>
              <w:left w:val="nil"/>
            </w:tcBorders>
          </w:tcPr>
          <w:p w14:paraId="43FF06A5" w14:textId="77777777" w:rsidR="00965A4D" w:rsidRPr="003A4D6B" w:rsidRDefault="00965A4D" w:rsidP="0086069C">
            <w:pPr>
              <w:pStyle w:val="tbltext"/>
              <w:ind w:left="113"/>
            </w:pPr>
            <w:r w:rsidRPr="003A4D6B">
              <w:t>Individual cover</w:t>
            </w:r>
            <w:r>
              <w:tab/>
            </w:r>
            <w:r w:rsidRPr="003A4D6B">
              <w:t>Group cover</w:t>
            </w:r>
          </w:p>
        </w:tc>
      </w:tr>
      <w:tr w:rsidR="00965A4D" w:rsidRPr="003A4D6B" w14:paraId="3596F3BE" w14:textId="77777777" w:rsidTr="0086069C">
        <w:trPr>
          <w:cantSplit/>
          <w:jc w:val="center"/>
        </w:trPr>
        <w:tc>
          <w:tcPr>
            <w:tcW w:w="846" w:type="dxa"/>
            <w:tcBorders>
              <w:right w:val="nil"/>
            </w:tcBorders>
          </w:tcPr>
          <w:p w14:paraId="32D969F9" w14:textId="77777777" w:rsidR="00965A4D" w:rsidRPr="00401A9A" w:rsidRDefault="00965A4D" w:rsidP="0086069C">
            <w:pPr>
              <w:pStyle w:val="tbltext"/>
              <w:rPr>
                <w:b/>
                <w:bCs/>
              </w:rPr>
            </w:pPr>
            <w:r w:rsidRPr="00401A9A">
              <w:rPr>
                <w:b/>
                <w:bCs/>
              </w:rPr>
              <w:t>4</w:t>
            </w: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59C34016" w14:textId="77777777" w:rsidR="00965A4D" w:rsidRPr="003A4D6B" w:rsidRDefault="00965A4D" w:rsidP="0086069C">
            <w:pPr>
              <w:pStyle w:val="tbltext"/>
              <w:spacing w:after="110"/>
            </w:pPr>
            <w:r w:rsidRPr="003A4D6B">
              <w:t>Amount of cover</w:t>
            </w:r>
          </w:p>
        </w:tc>
        <w:tc>
          <w:tcPr>
            <w:tcW w:w="3292" w:type="dxa"/>
            <w:tcBorders>
              <w:left w:val="nil"/>
            </w:tcBorders>
          </w:tcPr>
          <w:p w14:paraId="327E6289" w14:textId="77777777" w:rsidR="00965A4D" w:rsidRPr="003A4D6B" w:rsidRDefault="00965A4D" w:rsidP="0086069C">
            <w:pPr>
              <w:pStyle w:val="tbltext"/>
              <w:ind w:left="113"/>
            </w:pPr>
            <w:r w:rsidRPr="003A4D6B">
              <w:t>$</w:t>
            </w:r>
          </w:p>
        </w:tc>
      </w:tr>
      <w:tr w:rsidR="00965A4D" w:rsidRPr="003A4D6B" w14:paraId="495B2763" w14:textId="77777777" w:rsidTr="0086069C">
        <w:trPr>
          <w:cantSplit/>
          <w:jc w:val="center"/>
        </w:trPr>
        <w:tc>
          <w:tcPr>
            <w:tcW w:w="846" w:type="dxa"/>
            <w:tcBorders>
              <w:right w:val="nil"/>
            </w:tcBorders>
          </w:tcPr>
          <w:p w14:paraId="7B118EEB" w14:textId="77777777" w:rsidR="00965A4D" w:rsidRPr="00401A9A" w:rsidRDefault="00965A4D" w:rsidP="0086069C">
            <w:pPr>
              <w:pStyle w:val="tbltext"/>
              <w:rPr>
                <w:b/>
                <w:bCs/>
              </w:rPr>
            </w:pPr>
            <w:r w:rsidRPr="00401A9A">
              <w:rPr>
                <w:b/>
                <w:bCs/>
              </w:rPr>
              <w:t>5</w:t>
            </w: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6BA4D7D6" w14:textId="77777777" w:rsidR="00965A4D" w:rsidRPr="003A4D6B" w:rsidRDefault="00965A4D" w:rsidP="0086069C">
            <w:pPr>
              <w:pStyle w:val="tbltext"/>
              <w:spacing w:after="110"/>
            </w:pPr>
            <w:r w:rsidRPr="003A4D6B">
              <w:t>Will this amount of cover be reduced by your costs in defending a claim?</w:t>
            </w:r>
          </w:p>
        </w:tc>
        <w:tc>
          <w:tcPr>
            <w:tcW w:w="3292" w:type="dxa"/>
            <w:tcBorders>
              <w:left w:val="nil"/>
            </w:tcBorders>
          </w:tcPr>
          <w:p w14:paraId="2DF9205C" w14:textId="77777777" w:rsidR="00965A4D" w:rsidRPr="003A4D6B" w:rsidRDefault="00965A4D" w:rsidP="0086069C">
            <w:pPr>
              <w:pStyle w:val="tbltext"/>
              <w:ind w:left="113"/>
            </w:pPr>
            <w:r w:rsidRPr="003A4D6B">
              <w:t>Yes</w:t>
            </w:r>
            <w:r>
              <w:tab/>
            </w:r>
            <w:r w:rsidRPr="003A4D6B">
              <w:t>No</w:t>
            </w:r>
          </w:p>
        </w:tc>
      </w:tr>
      <w:tr w:rsidR="00965A4D" w:rsidRPr="003A4D6B" w14:paraId="6C0D3821" w14:textId="77777777" w:rsidTr="0086069C">
        <w:trPr>
          <w:cantSplit/>
          <w:jc w:val="center"/>
        </w:trPr>
        <w:tc>
          <w:tcPr>
            <w:tcW w:w="846" w:type="dxa"/>
            <w:tcBorders>
              <w:right w:val="nil"/>
            </w:tcBorders>
          </w:tcPr>
          <w:p w14:paraId="4902E31F" w14:textId="77777777" w:rsidR="00965A4D" w:rsidRPr="00401A9A" w:rsidRDefault="00965A4D" w:rsidP="0086069C">
            <w:pPr>
              <w:pStyle w:val="tbltext"/>
              <w:rPr>
                <w:b/>
                <w:bCs/>
              </w:rPr>
            </w:pPr>
            <w:r w:rsidRPr="00401A9A">
              <w:rPr>
                <w:b/>
                <w:bCs/>
              </w:rPr>
              <w:t>6</w:t>
            </w: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0ECFF428" w14:textId="77777777" w:rsidR="00965A4D" w:rsidRPr="003A4D6B" w:rsidRDefault="00965A4D" w:rsidP="0086069C">
            <w:pPr>
              <w:pStyle w:val="tbltext"/>
              <w:spacing w:after="110"/>
            </w:pPr>
            <w:r w:rsidRPr="003A4D6B">
              <w:t>Estimated total gross revenue of your business for the next financial year?</w:t>
            </w:r>
          </w:p>
        </w:tc>
        <w:tc>
          <w:tcPr>
            <w:tcW w:w="3292" w:type="dxa"/>
            <w:tcBorders>
              <w:left w:val="nil"/>
            </w:tcBorders>
          </w:tcPr>
          <w:p w14:paraId="5AD6587A" w14:textId="77777777" w:rsidR="00965A4D" w:rsidRPr="003A4D6B" w:rsidRDefault="00965A4D" w:rsidP="0086069C">
            <w:pPr>
              <w:pStyle w:val="tbltext"/>
              <w:ind w:left="113"/>
            </w:pPr>
            <w:r w:rsidRPr="003A4D6B">
              <w:t>$</w:t>
            </w:r>
          </w:p>
        </w:tc>
      </w:tr>
      <w:tr w:rsidR="00965A4D" w:rsidRPr="003A4D6B" w14:paraId="060A80B4" w14:textId="77777777" w:rsidTr="0086069C">
        <w:trPr>
          <w:cantSplit/>
          <w:jc w:val="center"/>
        </w:trPr>
        <w:tc>
          <w:tcPr>
            <w:tcW w:w="846" w:type="dxa"/>
            <w:tcBorders>
              <w:right w:val="nil"/>
            </w:tcBorders>
          </w:tcPr>
          <w:p w14:paraId="522F34D6" w14:textId="77777777" w:rsidR="00965A4D" w:rsidRPr="00401A9A" w:rsidRDefault="00965A4D" w:rsidP="0086069C">
            <w:pPr>
              <w:pStyle w:val="tbltext"/>
              <w:rPr>
                <w:b/>
                <w:bCs/>
              </w:rPr>
            </w:pPr>
            <w:r w:rsidRPr="00401A9A">
              <w:rPr>
                <w:b/>
                <w:bCs/>
              </w:rPr>
              <w:t>7</w:t>
            </w: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780AD07A" w14:textId="77777777" w:rsidR="00965A4D" w:rsidRPr="003A4D6B" w:rsidRDefault="00965A4D" w:rsidP="0086069C">
            <w:pPr>
              <w:pStyle w:val="tbltext"/>
              <w:spacing w:after="110"/>
            </w:pPr>
            <w:r w:rsidRPr="003A4D6B">
              <w:t>How many reinstatements are allowed?</w:t>
            </w:r>
          </w:p>
        </w:tc>
        <w:tc>
          <w:tcPr>
            <w:tcW w:w="3292" w:type="dxa"/>
            <w:tcBorders>
              <w:left w:val="nil"/>
            </w:tcBorders>
          </w:tcPr>
          <w:p w14:paraId="51ECD740" w14:textId="77777777" w:rsidR="00965A4D" w:rsidRPr="003A4D6B" w:rsidRDefault="00965A4D" w:rsidP="0086069C">
            <w:pPr>
              <w:pStyle w:val="tbltext"/>
              <w:ind w:left="113"/>
            </w:pPr>
            <w:r w:rsidRPr="00D5368A">
              <w:rPr>
                <w:color w:val="FFFFFF" w:themeColor="background1"/>
              </w:rPr>
              <w:t>Blank cell.</w:t>
            </w:r>
          </w:p>
        </w:tc>
      </w:tr>
      <w:tr w:rsidR="00965A4D" w:rsidRPr="003A4D6B" w14:paraId="142E0E64" w14:textId="77777777" w:rsidTr="0086069C">
        <w:trPr>
          <w:cantSplit/>
          <w:jc w:val="center"/>
        </w:trPr>
        <w:tc>
          <w:tcPr>
            <w:tcW w:w="846" w:type="dxa"/>
            <w:tcBorders>
              <w:right w:val="nil"/>
            </w:tcBorders>
          </w:tcPr>
          <w:p w14:paraId="5BF833AF" w14:textId="77777777" w:rsidR="00965A4D" w:rsidRPr="00401A9A" w:rsidRDefault="00965A4D" w:rsidP="0086069C">
            <w:pPr>
              <w:pStyle w:val="tbltext"/>
              <w:rPr>
                <w:b/>
                <w:bCs/>
              </w:rPr>
            </w:pPr>
            <w:r w:rsidRPr="00401A9A">
              <w:rPr>
                <w:b/>
                <w:bCs/>
              </w:rPr>
              <w:t>8</w:t>
            </w: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5BE3A68D" w14:textId="77777777" w:rsidR="00965A4D" w:rsidRPr="003A4D6B" w:rsidRDefault="00965A4D" w:rsidP="0086069C">
            <w:pPr>
              <w:pStyle w:val="tbltext"/>
              <w:spacing w:after="110"/>
            </w:pPr>
            <w:r w:rsidRPr="003A4D6B">
              <w:t>Amount of excess/deductible</w:t>
            </w:r>
          </w:p>
        </w:tc>
        <w:tc>
          <w:tcPr>
            <w:tcW w:w="3292" w:type="dxa"/>
            <w:tcBorders>
              <w:left w:val="nil"/>
            </w:tcBorders>
          </w:tcPr>
          <w:p w14:paraId="4779513B" w14:textId="77777777" w:rsidR="00965A4D" w:rsidRPr="003A4D6B" w:rsidRDefault="00965A4D" w:rsidP="0086069C">
            <w:pPr>
              <w:pStyle w:val="tbltext"/>
              <w:ind w:left="113"/>
            </w:pPr>
            <w:r w:rsidRPr="003A4D6B">
              <w:t>$</w:t>
            </w:r>
          </w:p>
        </w:tc>
      </w:tr>
      <w:tr w:rsidR="00965A4D" w:rsidRPr="003A4D6B" w14:paraId="26B6D59F" w14:textId="77777777" w:rsidTr="0086069C">
        <w:trPr>
          <w:cantSplit/>
          <w:jc w:val="center"/>
        </w:trPr>
        <w:tc>
          <w:tcPr>
            <w:tcW w:w="846" w:type="dxa"/>
            <w:tcBorders>
              <w:right w:val="nil"/>
            </w:tcBorders>
          </w:tcPr>
          <w:p w14:paraId="45EAD085" w14:textId="77777777" w:rsidR="00965A4D" w:rsidRPr="00401A9A" w:rsidRDefault="00965A4D" w:rsidP="0086069C">
            <w:pPr>
              <w:pStyle w:val="tbltext"/>
              <w:rPr>
                <w:b/>
                <w:bCs/>
              </w:rPr>
            </w:pPr>
            <w:r w:rsidRPr="00401A9A">
              <w:rPr>
                <w:b/>
                <w:bCs/>
              </w:rPr>
              <w:t>9</w:t>
            </w: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5C4E4F03" w14:textId="77777777" w:rsidR="00965A4D" w:rsidRPr="003A4D6B" w:rsidRDefault="00965A4D" w:rsidP="0086069C">
            <w:pPr>
              <w:pStyle w:val="tbltext"/>
              <w:spacing w:after="110"/>
            </w:pPr>
            <w:r w:rsidRPr="003A4D6B">
              <w:t>Is the excess/deductible at a level that you can confidently sustain as an uninsured loss?</w:t>
            </w:r>
          </w:p>
        </w:tc>
        <w:tc>
          <w:tcPr>
            <w:tcW w:w="3292" w:type="dxa"/>
            <w:tcBorders>
              <w:left w:val="nil"/>
            </w:tcBorders>
          </w:tcPr>
          <w:p w14:paraId="433A17FB" w14:textId="77777777" w:rsidR="00965A4D" w:rsidRPr="003A4D6B" w:rsidRDefault="00965A4D" w:rsidP="0086069C">
            <w:pPr>
              <w:pStyle w:val="tbltext"/>
              <w:tabs>
                <w:tab w:val="left" w:pos="846"/>
              </w:tabs>
              <w:ind w:left="113"/>
            </w:pPr>
            <w:r w:rsidRPr="003A4D6B">
              <w:t>Yes</w:t>
            </w:r>
            <w:r>
              <w:tab/>
            </w:r>
            <w:r w:rsidRPr="003A4D6B">
              <w:t>No</w:t>
            </w:r>
          </w:p>
        </w:tc>
      </w:tr>
      <w:tr w:rsidR="00965A4D" w:rsidRPr="003A4D6B" w14:paraId="5BFE914F" w14:textId="77777777" w:rsidTr="0086069C">
        <w:trPr>
          <w:cantSplit/>
          <w:jc w:val="center"/>
        </w:trPr>
        <w:tc>
          <w:tcPr>
            <w:tcW w:w="846" w:type="dxa"/>
            <w:tcBorders>
              <w:right w:val="nil"/>
            </w:tcBorders>
          </w:tcPr>
          <w:p w14:paraId="4F2DFBA5" w14:textId="77777777" w:rsidR="00965A4D" w:rsidRPr="00401A9A" w:rsidRDefault="00965A4D" w:rsidP="0086069C">
            <w:pPr>
              <w:pStyle w:val="tbltext"/>
              <w:rPr>
                <w:b/>
                <w:bCs/>
              </w:rPr>
            </w:pPr>
            <w:r w:rsidRPr="00401A9A">
              <w:rPr>
                <w:b/>
                <w:bCs/>
              </w:rPr>
              <w:t>10</w:t>
            </w: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321BBC56" w14:textId="77777777" w:rsidR="00965A4D" w:rsidRPr="003A4D6B" w:rsidRDefault="00965A4D" w:rsidP="0086069C">
            <w:pPr>
              <w:pStyle w:val="tbltext"/>
              <w:spacing w:after="110"/>
            </w:pPr>
            <w:r w:rsidRPr="003A4D6B">
              <w:t xml:space="preserve">Are </w:t>
            </w:r>
            <w:proofErr w:type="gramStart"/>
            <w:r w:rsidRPr="003A4D6B">
              <w:t>all of</w:t>
            </w:r>
            <w:proofErr w:type="gramEnd"/>
            <w:r w:rsidRPr="003A4D6B">
              <w:t xml:space="preserve"> the financial services and products that you wish to offer under an AFS Licence covered by this policy?</w:t>
            </w:r>
          </w:p>
        </w:tc>
        <w:tc>
          <w:tcPr>
            <w:tcW w:w="3292" w:type="dxa"/>
            <w:tcBorders>
              <w:left w:val="nil"/>
            </w:tcBorders>
          </w:tcPr>
          <w:p w14:paraId="6D150F73" w14:textId="77777777" w:rsidR="00965A4D" w:rsidRPr="003A4D6B" w:rsidRDefault="00965A4D" w:rsidP="0086069C">
            <w:pPr>
              <w:pStyle w:val="tbltext"/>
              <w:ind w:left="113"/>
            </w:pPr>
            <w:r w:rsidRPr="003A4D6B">
              <w:t>Yes</w:t>
            </w:r>
            <w:r>
              <w:tab/>
            </w:r>
            <w:r w:rsidRPr="003A4D6B">
              <w:t>No</w:t>
            </w:r>
          </w:p>
        </w:tc>
      </w:tr>
      <w:tr w:rsidR="00965A4D" w:rsidRPr="003A4D6B" w14:paraId="5B0750C5" w14:textId="77777777" w:rsidTr="0086069C">
        <w:trPr>
          <w:cantSplit/>
          <w:jc w:val="center"/>
        </w:trPr>
        <w:tc>
          <w:tcPr>
            <w:tcW w:w="846" w:type="dxa"/>
            <w:tcBorders>
              <w:bottom w:val="dotted" w:sz="4" w:space="0" w:color="auto"/>
              <w:right w:val="nil"/>
            </w:tcBorders>
          </w:tcPr>
          <w:p w14:paraId="50195825" w14:textId="77777777" w:rsidR="00965A4D" w:rsidRPr="00401A9A" w:rsidRDefault="00965A4D" w:rsidP="0086069C">
            <w:pPr>
              <w:pStyle w:val="tbltext"/>
              <w:rPr>
                <w:b/>
                <w:bCs/>
              </w:rPr>
            </w:pPr>
            <w:r w:rsidRPr="00401A9A">
              <w:rPr>
                <w:b/>
                <w:bCs/>
              </w:rPr>
              <w:t>11</w:t>
            </w:r>
          </w:p>
        </w:tc>
        <w:tc>
          <w:tcPr>
            <w:tcW w:w="4819" w:type="dxa"/>
            <w:tcBorders>
              <w:left w:val="nil"/>
              <w:bottom w:val="dotted" w:sz="4" w:space="0" w:color="auto"/>
              <w:right w:val="nil"/>
            </w:tcBorders>
          </w:tcPr>
          <w:p w14:paraId="7757521D" w14:textId="77777777" w:rsidR="00965A4D" w:rsidRPr="003A4D6B" w:rsidRDefault="00965A4D" w:rsidP="0086069C">
            <w:pPr>
              <w:pStyle w:val="tbltext"/>
              <w:spacing w:after="110"/>
            </w:pPr>
            <w:r w:rsidRPr="003A4D6B">
              <w:t>Does this policy cover breaches of Ch</w:t>
            </w:r>
            <w:r>
              <w:t> </w:t>
            </w:r>
            <w:r w:rsidRPr="003A4D6B">
              <w:t>7 of the Corporations Act (for example statutory breaches, breach of duty, or civil liability) by both the licensee and its representatives?</w:t>
            </w:r>
          </w:p>
        </w:tc>
        <w:tc>
          <w:tcPr>
            <w:tcW w:w="3292" w:type="dxa"/>
            <w:tcBorders>
              <w:left w:val="nil"/>
              <w:bottom w:val="dotted" w:sz="4" w:space="0" w:color="auto"/>
            </w:tcBorders>
          </w:tcPr>
          <w:p w14:paraId="6BF61818" w14:textId="77777777" w:rsidR="00965A4D" w:rsidRPr="003A4D6B" w:rsidRDefault="00965A4D" w:rsidP="0086069C">
            <w:pPr>
              <w:pStyle w:val="tbltext"/>
              <w:ind w:left="113"/>
            </w:pPr>
            <w:r w:rsidRPr="003A4D6B">
              <w:t>Yes</w:t>
            </w:r>
            <w:r>
              <w:tab/>
            </w:r>
            <w:r w:rsidRPr="003A4D6B">
              <w:t>No</w:t>
            </w:r>
          </w:p>
        </w:tc>
      </w:tr>
      <w:tr w:rsidR="00965A4D" w:rsidRPr="003A4D6B" w14:paraId="64CB8131" w14:textId="77777777" w:rsidTr="0086069C">
        <w:trPr>
          <w:cantSplit/>
          <w:jc w:val="center"/>
        </w:trPr>
        <w:tc>
          <w:tcPr>
            <w:tcW w:w="846" w:type="dxa"/>
            <w:tcBorders>
              <w:bottom w:val="nil"/>
              <w:right w:val="nil"/>
            </w:tcBorders>
          </w:tcPr>
          <w:p w14:paraId="42B27FBD" w14:textId="77777777" w:rsidR="00965A4D" w:rsidRPr="00401A9A" w:rsidRDefault="00965A4D" w:rsidP="0086069C">
            <w:pPr>
              <w:pStyle w:val="tbltext"/>
              <w:keepNext/>
              <w:rPr>
                <w:b/>
                <w:bCs/>
              </w:rPr>
            </w:pPr>
            <w:r w:rsidRPr="00401A9A">
              <w:rPr>
                <w:b/>
                <w:bCs/>
              </w:rPr>
              <w:t>12</w:t>
            </w: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</w:tcPr>
          <w:p w14:paraId="54DB5E42" w14:textId="77777777" w:rsidR="00965A4D" w:rsidRDefault="00965A4D" w:rsidP="0086069C">
            <w:pPr>
              <w:pStyle w:val="tbltext"/>
              <w:spacing w:after="110"/>
            </w:pPr>
            <w:r w:rsidRPr="003A4D6B">
              <w:t xml:space="preserve">Does this policy cover external dispute resolution </w:t>
            </w:r>
            <w:r>
              <w:t xml:space="preserve">(EDR) </w:t>
            </w:r>
            <w:r w:rsidRPr="003A4D6B">
              <w:t>scheme awards?</w:t>
            </w:r>
          </w:p>
          <w:p w14:paraId="7EBBF9B1" w14:textId="77777777" w:rsidR="00965A4D" w:rsidRPr="003A4D6B" w:rsidRDefault="00965A4D" w:rsidP="0086069C">
            <w:pPr>
              <w:pStyle w:val="tbltext"/>
              <w:spacing w:after="110"/>
            </w:pPr>
            <w:r>
              <w:t>If you answer ‘No’, please proceed to complete the remainder of the questionnaire.</w:t>
            </w:r>
          </w:p>
        </w:tc>
        <w:tc>
          <w:tcPr>
            <w:tcW w:w="3292" w:type="dxa"/>
            <w:tcBorders>
              <w:left w:val="nil"/>
              <w:bottom w:val="nil"/>
            </w:tcBorders>
          </w:tcPr>
          <w:p w14:paraId="0C66F4D7" w14:textId="77777777" w:rsidR="00965A4D" w:rsidRPr="003A4D6B" w:rsidRDefault="00965A4D" w:rsidP="0086069C">
            <w:pPr>
              <w:pStyle w:val="tbltext"/>
              <w:keepNext/>
              <w:ind w:left="113"/>
            </w:pPr>
            <w:r w:rsidRPr="003A4D6B">
              <w:t>Yes</w:t>
            </w:r>
            <w:r>
              <w:tab/>
            </w:r>
            <w:r w:rsidRPr="003A4D6B">
              <w:t>No</w:t>
            </w:r>
          </w:p>
        </w:tc>
      </w:tr>
      <w:tr w:rsidR="00965A4D" w14:paraId="0DCAD35F" w14:textId="77777777" w:rsidTr="0086069C">
        <w:trPr>
          <w:cantSplit/>
          <w:jc w:val="center"/>
        </w:trPr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6E2831A1" w14:textId="77777777" w:rsidR="00965A4D" w:rsidRPr="00401A9A" w:rsidRDefault="00965A4D" w:rsidP="0086069C">
            <w:pPr>
              <w:pStyle w:val="tbltext"/>
              <w:spacing w:before="60"/>
              <w:ind w:left="170"/>
              <w:rPr>
                <w:b/>
                <w:bCs/>
              </w:rPr>
            </w:pPr>
            <w:r w:rsidRPr="00401A9A">
              <w:rPr>
                <w:b/>
                <w:bCs/>
              </w:rPr>
              <w:t>12.1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704DEDC" w14:textId="77777777" w:rsidR="00965A4D" w:rsidRDefault="00965A4D" w:rsidP="0086069C">
            <w:pPr>
              <w:pStyle w:val="tbltext"/>
              <w:spacing w:before="60" w:after="110"/>
            </w:pPr>
            <w:r>
              <w:t>Does the policy have an EDR scheme indemnity sub-limit?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</w:tcBorders>
          </w:tcPr>
          <w:p w14:paraId="30E64AA8" w14:textId="77777777" w:rsidR="00965A4D" w:rsidRDefault="00965A4D" w:rsidP="0086069C">
            <w:pPr>
              <w:pStyle w:val="tbltext"/>
              <w:spacing w:before="60"/>
              <w:ind w:left="113"/>
            </w:pPr>
            <w:r w:rsidRPr="003A4D6B">
              <w:t>Yes</w:t>
            </w:r>
            <w:r>
              <w:tab/>
            </w:r>
            <w:r w:rsidRPr="003A4D6B">
              <w:t>No</w:t>
            </w:r>
          </w:p>
        </w:tc>
      </w:tr>
      <w:tr w:rsidR="00965A4D" w14:paraId="0BBCB2EF" w14:textId="77777777" w:rsidTr="0086069C">
        <w:trPr>
          <w:cantSplit/>
          <w:jc w:val="center"/>
        </w:trPr>
        <w:tc>
          <w:tcPr>
            <w:tcW w:w="846" w:type="dxa"/>
            <w:tcBorders>
              <w:top w:val="nil"/>
              <w:right w:val="nil"/>
            </w:tcBorders>
          </w:tcPr>
          <w:p w14:paraId="391B89CD" w14:textId="77777777" w:rsidR="00965A4D" w:rsidRPr="00401A9A" w:rsidRDefault="00965A4D" w:rsidP="0086069C">
            <w:pPr>
              <w:pStyle w:val="tbltext"/>
              <w:spacing w:before="60"/>
              <w:ind w:left="170"/>
              <w:rPr>
                <w:b/>
                <w:bCs/>
              </w:rPr>
            </w:pPr>
            <w:r w:rsidRPr="00401A9A">
              <w:rPr>
                <w:b/>
                <w:bCs/>
              </w:rPr>
              <w:lastRenderedPageBreak/>
              <w:t>12.2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14:paraId="70825057" w14:textId="77777777" w:rsidR="00965A4D" w:rsidRDefault="00965A4D" w:rsidP="0086069C">
            <w:pPr>
              <w:pStyle w:val="tbltext"/>
              <w:spacing w:before="60" w:after="110"/>
            </w:pPr>
            <w:r>
              <w:t>Does the policy have an aggregation clause on EDR scheme claims?</w:t>
            </w:r>
          </w:p>
        </w:tc>
        <w:tc>
          <w:tcPr>
            <w:tcW w:w="3292" w:type="dxa"/>
            <w:tcBorders>
              <w:top w:val="nil"/>
              <w:left w:val="nil"/>
            </w:tcBorders>
          </w:tcPr>
          <w:p w14:paraId="525115C3" w14:textId="77777777" w:rsidR="00965A4D" w:rsidRDefault="00965A4D" w:rsidP="0086069C">
            <w:pPr>
              <w:pStyle w:val="tbltext"/>
              <w:spacing w:before="60"/>
              <w:ind w:left="113"/>
            </w:pPr>
            <w:r w:rsidRPr="003A4D6B">
              <w:t>Yes</w:t>
            </w:r>
            <w:r>
              <w:tab/>
            </w:r>
            <w:r w:rsidRPr="003A4D6B">
              <w:t>No</w:t>
            </w:r>
          </w:p>
        </w:tc>
      </w:tr>
      <w:tr w:rsidR="00965A4D" w14:paraId="49477807" w14:textId="77777777" w:rsidTr="0086069C">
        <w:trPr>
          <w:cantSplit/>
          <w:jc w:val="center"/>
        </w:trPr>
        <w:tc>
          <w:tcPr>
            <w:tcW w:w="846" w:type="dxa"/>
            <w:tcBorders>
              <w:right w:val="nil"/>
            </w:tcBorders>
          </w:tcPr>
          <w:p w14:paraId="61292D2D" w14:textId="77777777" w:rsidR="00965A4D" w:rsidRPr="00401A9A" w:rsidRDefault="00965A4D" w:rsidP="0086069C">
            <w:pPr>
              <w:pStyle w:val="tbltext"/>
              <w:spacing w:before="0"/>
              <w:ind w:left="170"/>
              <w:rPr>
                <w:b/>
                <w:bCs/>
                <w:sz w:val="16"/>
                <w:szCs w:val="16"/>
              </w:rPr>
            </w:pPr>
            <w:r w:rsidRPr="00401A9A">
              <w:rPr>
                <w:b/>
                <w:bCs/>
                <w:sz w:val="16"/>
                <w:szCs w:val="16"/>
              </w:rPr>
              <w:t>Note:</w:t>
            </w: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03B6F397" w14:textId="77777777" w:rsidR="00965A4D" w:rsidRPr="00401A9A" w:rsidRDefault="00965A4D" w:rsidP="0086069C">
            <w:pPr>
              <w:pStyle w:val="tbltext"/>
              <w:spacing w:before="0"/>
              <w:rPr>
                <w:rFonts w:eastAsia="Calibri"/>
                <w:sz w:val="16"/>
                <w:szCs w:val="16"/>
              </w:rPr>
            </w:pPr>
            <w:r w:rsidRPr="00401A9A">
              <w:rPr>
                <w:rFonts w:eastAsia="Calibri"/>
                <w:sz w:val="16"/>
                <w:szCs w:val="16"/>
              </w:rPr>
              <w:t>If you answer yes to either 12.1 or 12.2, ASIC may seek to examine the terms of your Professional Indemnity policy.</w:t>
            </w:r>
          </w:p>
          <w:p w14:paraId="1CAB8BF9" w14:textId="77777777" w:rsidR="00965A4D" w:rsidRDefault="00965A4D" w:rsidP="0086069C">
            <w:pPr>
              <w:pStyle w:val="tbltext"/>
            </w:pPr>
            <w:r w:rsidRPr="00401A9A">
              <w:rPr>
                <w:sz w:val="16"/>
                <w:szCs w:val="16"/>
                <w:lang w:val="en-US"/>
              </w:rPr>
              <w:t xml:space="preserve">If you answer 'yes' to both 12.1 and 12.2, </w:t>
            </w:r>
            <w:r w:rsidRPr="00401A9A">
              <w:rPr>
                <w:iCs/>
                <w:sz w:val="16"/>
                <w:szCs w:val="16"/>
              </w:rPr>
              <w:t>ASIC may not consider your policy adequate</w:t>
            </w:r>
            <w:r w:rsidRPr="00401A9A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3292" w:type="dxa"/>
            <w:tcBorders>
              <w:left w:val="nil"/>
            </w:tcBorders>
          </w:tcPr>
          <w:p w14:paraId="7C25980F" w14:textId="77777777" w:rsidR="00965A4D" w:rsidRDefault="00965A4D" w:rsidP="0086069C">
            <w:pPr>
              <w:pStyle w:val="tbltext"/>
              <w:ind w:left="113"/>
            </w:pPr>
            <w:r w:rsidRPr="00D5368A">
              <w:rPr>
                <w:color w:val="FFFFFF" w:themeColor="background1"/>
              </w:rPr>
              <w:t>Blank cell.</w:t>
            </w:r>
          </w:p>
        </w:tc>
      </w:tr>
      <w:tr w:rsidR="00965A4D" w:rsidRPr="003A4D6B" w14:paraId="465563E2" w14:textId="77777777" w:rsidTr="0086069C">
        <w:trPr>
          <w:cantSplit/>
          <w:jc w:val="center"/>
        </w:trPr>
        <w:tc>
          <w:tcPr>
            <w:tcW w:w="846" w:type="dxa"/>
            <w:tcBorders>
              <w:right w:val="nil"/>
            </w:tcBorders>
          </w:tcPr>
          <w:p w14:paraId="55D472B1" w14:textId="77777777" w:rsidR="00965A4D" w:rsidRPr="00401A9A" w:rsidRDefault="00965A4D" w:rsidP="0086069C">
            <w:pPr>
              <w:pStyle w:val="tbltext"/>
              <w:rPr>
                <w:b/>
                <w:bCs/>
              </w:rPr>
            </w:pPr>
            <w:r w:rsidRPr="00401A9A">
              <w:rPr>
                <w:b/>
                <w:bCs/>
              </w:rPr>
              <w:t>13</w:t>
            </w: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5240DB73" w14:textId="77777777" w:rsidR="00965A4D" w:rsidRPr="003A4D6B" w:rsidRDefault="00965A4D" w:rsidP="0086069C">
            <w:pPr>
              <w:pStyle w:val="tbltext"/>
              <w:spacing w:after="110"/>
            </w:pPr>
            <w:r w:rsidRPr="003A4D6B">
              <w:t>Does this policy cover fraud of representatives, employees and agents?</w:t>
            </w:r>
          </w:p>
        </w:tc>
        <w:tc>
          <w:tcPr>
            <w:tcW w:w="3292" w:type="dxa"/>
            <w:tcBorders>
              <w:left w:val="nil"/>
            </w:tcBorders>
          </w:tcPr>
          <w:p w14:paraId="1D2F9AE1" w14:textId="77777777" w:rsidR="00965A4D" w:rsidRPr="003A4D6B" w:rsidRDefault="00965A4D" w:rsidP="0086069C">
            <w:pPr>
              <w:pStyle w:val="tbltext"/>
              <w:ind w:left="113"/>
            </w:pPr>
            <w:r w:rsidRPr="003A4D6B">
              <w:t>Yes</w:t>
            </w:r>
            <w:r>
              <w:tab/>
            </w:r>
            <w:r w:rsidRPr="003A4D6B">
              <w:t>No</w:t>
            </w:r>
          </w:p>
        </w:tc>
      </w:tr>
      <w:tr w:rsidR="00965A4D" w:rsidRPr="003A4D6B" w14:paraId="71AFA05C" w14:textId="77777777" w:rsidTr="0086069C">
        <w:trPr>
          <w:cantSplit/>
          <w:jc w:val="center"/>
        </w:trPr>
        <w:tc>
          <w:tcPr>
            <w:tcW w:w="846" w:type="dxa"/>
            <w:tcBorders>
              <w:right w:val="nil"/>
            </w:tcBorders>
          </w:tcPr>
          <w:p w14:paraId="54E5AD24" w14:textId="77777777" w:rsidR="00965A4D" w:rsidRPr="00401A9A" w:rsidRDefault="00965A4D" w:rsidP="0086069C">
            <w:pPr>
              <w:pStyle w:val="tbltext"/>
              <w:rPr>
                <w:b/>
                <w:bCs/>
              </w:rPr>
            </w:pPr>
            <w:r w:rsidRPr="00401A9A">
              <w:rPr>
                <w:b/>
                <w:bCs/>
              </w:rPr>
              <w:t>14</w:t>
            </w: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0A302854" w14:textId="77777777" w:rsidR="00965A4D" w:rsidRPr="003A4D6B" w:rsidRDefault="00965A4D" w:rsidP="0086069C">
            <w:pPr>
              <w:pStyle w:val="tbltext"/>
              <w:spacing w:after="110"/>
            </w:pPr>
            <w:r w:rsidRPr="003A4D6B">
              <w:t>Does this policy have retroactive cover?</w:t>
            </w:r>
          </w:p>
        </w:tc>
        <w:tc>
          <w:tcPr>
            <w:tcW w:w="3292" w:type="dxa"/>
            <w:tcBorders>
              <w:left w:val="nil"/>
            </w:tcBorders>
          </w:tcPr>
          <w:p w14:paraId="7487E7B8" w14:textId="77777777" w:rsidR="00965A4D" w:rsidRDefault="00965A4D" w:rsidP="0086069C">
            <w:pPr>
              <w:pStyle w:val="tbltext"/>
              <w:ind w:left="113"/>
            </w:pPr>
            <w:r w:rsidRPr="003A4D6B">
              <w:t>Yes</w:t>
            </w:r>
          </w:p>
          <w:p w14:paraId="1CD16971" w14:textId="77777777" w:rsidR="00965A4D" w:rsidRPr="003A4D6B" w:rsidRDefault="00965A4D" w:rsidP="0086069C">
            <w:pPr>
              <w:pStyle w:val="tbltext"/>
              <w:spacing w:after="180"/>
              <w:ind w:left="113"/>
            </w:pPr>
            <w:r w:rsidRPr="003A4D6B">
              <w:t>If yes, provide date</w:t>
            </w:r>
            <w:r>
              <w:t>:</w:t>
            </w:r>
            <w:r w:rsidRPr="003A4D6B">
              <w:t xml:space="preserve"> </w:t>
            </w:r>
            <w:r w:rsidRPr="00401A9A">
              <w:rPr>
                <w:i/>
                <w:iCs/>
              </w:rPr>
              <w:t>DD/MM/YYYY</w:t>
            </w:r>
          </w:p>
          <w:p w14:paraId="28C6E799" w14:textId="77777777" w:rsidR="00965A4D" w:rsidRPr="003A4D6B" w:rsidRDefault="00965A4D" w:rsidP="0086069C">
            <w:pPr>
              <w:pStyle w:val="tbltext"/>
              <w:ind w:left="113"/>
            </w:pPr>
            <w:r w:rsidRPr="003A4D6B">
              <w:t>No</w:t>
            </w:r>
          </w:p>
        </w:tc>
      </w:tr>
      <w:tr w:rsidR="00965A4D" w:rsidRPr="00401A9A" w14:paraId="75ECF6B3" w14:textId="77777777" w:rsidTr="0086069C">
        <w:trPr>
          <w:cantSplit/>
          <w:jc w:val="center"/>
        </w:trPr>
        <w:tc>
          <w:tcPr>
            <w:tcW w:w="846" w:type="dxa"/>
            <w:tcBorders>
              <w:bottom w:val="nil"/>
              <w:right w:val="nil"/>
            </w:tcBorders>
          </w:tcPr>
          <w:p w14:paraId="79A7EA12" w14:textId="77777777" w:rsidR="00965A4D" w:rsidRPr="00401A9A" w:rsidRDefault="00965A4D" w:rsidP="0086069C">
            <w:pPr>
              <w:pStyle w:val="tbltext"/>
              <w:rPr>
                <w:b/>
                <w:bCs/>
              </w:rPr>
            </w:pPr>
            <w:r w:rsidRPr="00401A9A">
              <w:rPr>
                <w:b/>
                <w:bCs/>
              </w:rPr>
              <w:t>15</w:t>
            </w: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</w:tcPr>
          <w:p w14:paraId="39CBB019" w14:textId="77777777" w:rsidR="00965A4D" w:rsidRPr="003A4D6B" w:rsidRDefault="00965A4D" w:rsidP="0086069C">
            <w:pPr>
              <w:pStyle w:val="tbltext"/>
              <w:spacing w:after="110"/>
            </w:pPr>
            <w:r w:rsidRPr="003A4D6B">
              <w:t>Does this policy have any of the following exclusions:</w:t>
            </w:r>
          </w:p>
        </w:tc>
        <w:tc>
          <w:tcPr>
            <w:tcW w:w="3292" w:type="dxa"/>
            <w:tcBorders>
              <w:left w:val="nil"/>
              <w:bottom w:val="nil"/>
            </w:tcBorders>
          </w:tcPr>
          <w:p w14:paraId="562F76CA" w14:textId="77777777" w:rsidR="00965A4D" w:rsidRPr="00401A9A" w:rsidRDefault="00965A4D" w:rsidP="0086069C">
            <w:pPr>
              <w:pStyle w:val="tbltext"/>
              <w:ind w:left="113"/>
              <w:rPr>
                <w:highlight w:val="darkCyan"/>
              </w:rPr>
            </w:pPr>
            <w:r w:rsidRPr="00D5368A">
              <w:rPr>
                <w:color w:val="FFFFFF" w:themeColor="background1"/>
              </w:rPr>
              <w:t>Respond at questions 15.1–15.5.</w:t>
            </w:r>
          </w:p>
        </w:tc>
      </w:tr>
      <w:tr w:rsidR="00965A4D" w:rsidRPr="003A4D6B" w14:paraId="09EE322D" w14:textId="77777777" w:rsidTr="0086069C">
        <w:trPr>
          <w:cantSplit/>
          <w:jc w:val="center"/>
        </w:trPr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1EC130A2" w14:textId="77777777" w:rsidR="00965A4D" w:rsidRPr="00401A9A" w:rsidRDefault="00965A4D" w:rsidP="0086069C">
            <w:pPr>
              <w:pStyle w:val="tbltext"/>
              <w:spacing w:before="60"/>
              <w:ind w:left="170"/>
              <w:rPr>
                <w:b/>
                <w:bCs/>
              </w:rPr>
            </w:pPr>
            <w:r w:rsidRPr="00401A9A">
              <w:rPr>
                <w:b/>
                <w:bCs/>
              </w:rPr>
              <w:t>15.1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4737736" w14:textId="77777777" w:rsidR="00965A4D" w:rsidRPr="003A4D6B" w:rsidRDefault="00965A4D" w:rsidP="0086069C">
            <w:pPr>
              <w:pStyle w:val="tbltext"/>
              <w:spacing w:before="60" w:after="110"/>
            </w:pPr>
            <w:r w:rsidRPr="003A4D6B">
              <w:t>External dispute resolution scheme awards?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</w:tcBorders>
          </w:tcPr>
          <w:p w14:paraId="0CB153F2" w14:textId="77777777" w:rsidR="00965A4D" w:rsidRPr="003A4D6B" w:rsidRDefault="00965A4D" w:rsidP="0086069C">
            <w:pPr>
              <w:pStyle w:val="tbltext"/>
              <w:spacing w:before="60"/>
              <w:ind w:left="113"/>
            </w:pPr>
            <w:r w:rsidRPr="003A4D6B">
              <w:t>Yes</w:t>
            </w:r>
            <w:r>
              <w:tab/>
            </w:r>
            <w:r w:rsidRPr="003A4D6B">
              <w:t>No</w:t>
            </w:r>
          </w:p>
        </w:tc>
      </w:tr>
      <w:tr w:rsidR="00965A4D" w:rsidRPr="003A4D6B" w14:paraId="3E5373C1" w14:textId="77777777" w:rsidTr="0086069C">
        <w:trPr>
          <w:cantSplit/>
          <w:jc w:val="center"/>
        </w:trPr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120791DC" w14:textId="77777777" w:rsidR="00965A4D" w:rsidRPr="00401A9A" w:rsidRDefault="00965A4D" w:rsidP="0086069C">
            <w:pPr>
              <w:pStyle w:val="tbltext"/>
              <w:spacing w:before="60"/>
              <w:ind w:left="170"/>
              <w:rPr>
                <w:b/>
                <w:bCs/>
              </w:rPr>
            </w:pPr>
            <w:r w:rsidRPr="00401A9A">
              <w:rPr>
                <w:b/>
                <w:bCs/>
              </w:rPr>
              <w:t>15.2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7737086" w14:textId="77777777" w:rsidR="00965A4D" w:rsidRPr="003A4D6B" w:rsidRDefault="00965A4D" w:rsidP="0086069C">
            <w:pPr>
              <w:pStyle w:val="tbltext"/>
              <w:spacing w:before="60" w:after="110"/>
            </w:pPr>
            <w:r w:rsidRPr="003A4D6B">
              <w:t>Loss caused by the conduct of representatives generally?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</w:tcBorders>
          </w:tcPr>
          <w:p w14:paraId="32B0A916" w14:textId="77777777" w:rsidR="00965A4D" w:rsidRPr="003A4D6B" w:rsidRDefault="00965A4D" w:rsidP="0086069C">
            <w:pPr>
              <w:pStyle w:val="tbltext"/>
              <w:spacing w:before="60"/>
              <w:ind w:left="113"/>
            </w:pPr>
            <w:r w:rsidRPr="003A4D6B">
              <w:t>Yes</w:t>
            </w:r>
            <w:r>
              <w:tab/>
            </w:r>
            <w:r w:rsidRPr="003A4D6B">
              <w:t>No</w:t>
            </w:r>
          </w:p>
        </w:tc>
      </w:tr>
      <w:tr w:rsidR="00965A4D" w:rsidRPr="003A4D6B" w14:paraId="63013BF1" w14:textId="77777777" w:rsidTr="0086069C">
        <w:trPr>
          <w:cantSplit/>
          <w:jc w:val="center"/>
        </w:trPr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228C86E3" w14:textId="77777777" w:rsidR="00965A4D" w:rsidRPr="00401A9A" w:rsidRDefault="00965A4D" w:rsidP="0086069C">
            <w:pPr>
              <w:pStyle w:val="tbltext"/>
              <w:spacing w:before="60"/>
              <w:ind w:left="170"/>
              <w:rPr>
                <w:b/>
                <w:bCs/>
              </w:rPr>
            </w:pPr>
            <w:r w:rsidRPr="00401A9A">
              <w:rPr>
                <w:b/>
                <w:bCs/>
              </w:rPr>
              <w:t>15.3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41F68CB" w14:textId="77777777" w:rsidR="00965A4D" w:rsidRPr="003A4D6B" w:rsidRDefault="00965A4D" w:rsidP="0086069C">
            <w:pPr>
              <w:pStyle w:val="tbltext"/>
              <w:spacing w:before="60" w:after="110"/>
            </w:pPr>
            <w:r w:rsidRPr="003A4D6B">
              <w:t>Fraud and dishonesty by agents and representatives?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</w:tcBorders>
          </w:tcPr>
          <w:p w14:paraId="4403DB4F" w14:textId="77777777" w:rsidR="00965A4D" w:rsidRPr="003A4D6B" w:rsidRDefault="00965A4D" w:rsidP="0086069C">
            <w:pPr>
              <w:pStyle w:val="tbltext"/>
              <w:spacing w:before="60"/>
              <w:ind w:left="113"/>
            </w:pPr>
            <w:r w:rsidRPr="003A4D6B">
              <w:t>Yes</w:t>
            </w:r>
            <w:r>
              <w:tab/>
            </w:r>
            <w:r w:rsidRPr="003A4D6B">
              <w:t>No</w:t>
            </w:r>
          </w:p>
        </w:tc>
      </w:tr>
      <w:tr w:rsidR="00965A4D" w:rsidRPr="003A4D6B" w14:paraId="5D0152A6" w14:textId="77777777" w:rsidTr="0086069C">
        <w:trPr>
          <w:cantSplit/>
          <w:jc w:val="center"/>
        </w:trPr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41656903" w14:textId="77777777" w:rsidR="00965A4D" w:rsidRPr="00401A9A" w:rsidRDefault="00965A4D" w:rsidP="0086069C">
            <w:pPr>
              <w:pStyle w:val="tbltext"/>
              <w:spacing w:before="60"/>
              <w:ind w:left="170"/>
              <w:rPr>
                <w:b/>
                <w:bCs/>
              </w:rPr>
            </w:pPr>
            <w:r w:rsidRPr="00401A9A">
              <w:rPr>
                <w:b/>
                <w:bCs/>
              </w:rPr>
              <w:t>15.4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A7A7779" w14:textId="77777777" w:rsidR="00965A4D" w:rsidRPr="003A4D6B" w:rsidRDefault="00965A4D" w:rsidP="0086069C">
            <w:pPr>
              <w:pStyle w:val="tbltext"/>
              <w:spacing w:before="60" w:after="110"/>
            </w:pPr>
            <w:r w:rsidRPr="003A4D6B">
              <w:t>Claims arising from incidents that have been notified to ASIC?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</w:tcBorders>
          </w:tcPr>
          <w:p w14:paraId="77463F8F" w14:textId="77777777" w:rsidR="00965A4D" w:rsidRPr="003A4D6B" w:rsidRDefault="00965A4D" w:rsidP="0086069C">
            <w:pPr>
              <w:pStyle w:val="tbltext"/>
              <w:spacing w:before="60"/>
              <w:ind w:left="113"/>
            </w:pPr>
            <w:r w:rsidRPr="003A4D6B">
              <w:t>Yes</w:t>
            </w:r>
            <w:r>
              <w:tab/>
            </w:r>
            <w:r w:rsidRPr="003A4D6B">
              <w:t>No</w:t>
            </w:r>
          </w:p>
        </w:tc>
      </w:tr>
      <w:tr w:rsidR="00965A4D" w:rsidRPr="003A4D6B" w14:paraId="7E4B641E" w14:textId="77777777" w:rsidTr="00D5368A">
        <w:trPr>
          <w:cantSplit/>
          <w:trHeight w:val="1135"/>
          <w:jc w:val="center"/>
        </w:trPr>
        <w:tc>
          <w:tcPr>
            <w:tcW w:w="846" w:type="dxa"/>
            <w:tcBorders>
              <w:top w:val="nil"/>
              <w:bottom w:val="dotted" w:sz="4" w:space="0" w:color="auto"/>
              <w:right w:val="nil"/>
            </w:tcBorders>
          </w:tcPr>
          <w:p w14:paraId="16CC9455" w14:textId="77777777" w:rsidR="00965A4D" w:rsidRPr="00401A9A" w:rsidRDefault="00965A4D" w:rsidP="0086069C">
            <w:pPr>
              <w:pStyle w:val="tbltext"/>
              <w:spacing w:before="60"/>
              <w:ind w:left="170"/>
              <w:rPr>
                <w:b/>
                <w:bCs/>
              </w:rPr>
            </w:pPr>
            <w:r w:rsidRPr="00401A9A">
              <w:rPr>
                <w:b/>
                <w:bCs/>
              </w:rPr>
              <w:t>15.5</w:t>
            </w:r>
          </w:p>
        </w:tc>
        <w:tc>
          <w:tcPr>
            <w:tcW w:w="48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63352E" w14:textId="77777777" w:rsidR="00965A4D" w:rsidRPr="003A4D6B" w:rsidRDefault="00965A4D" w:rsidP="0086069C">
            <w:pPr>
              <w:pStyle w:val="tbltext"/>
              <w:spacing w:before="60" w:after="110"/>
            </w:pPr>
            <w:r w:rsidRPr="003A4D6B">
              <w:t>Claims arising from or attributable to any actual or alleged co-mingling of funds by the insured or any inability or failure of the insured to pay, collect, safeguard or account for client funds?</w:t>
            </w:r>
          </w:p>
        </w:tc>
        <w:tc>
          <w:tcPr>
            <w:tcW w:w="3292" w:type="dxa"/>
            <w:tcBorders>
              <w:top w:val="nil"/>
              <w:left w:val="nil"/>
              <w:bottom w:val="dotted" w:sz="4" w:space="0" w:color="auto"/>
            </w:tcBorders>
          </w:tcPr>
          <w:p w14:paraId="15FBF750" w14:textId="77777777" w:rsidR="00965A4D" w:rsidRPr="003A4D6B" w:rsidRDefault="00965A4D" w:rsidP="0086069C">
            <w:pPr>
              <w:pStyle w:val="tbltext"/>
              <w:spacing w:before="60"/>
              <w:ind w:left="113"/>
            </w:pPr>
            <w:r w:rsidRPr="003A4D6B">
              <w:t>Yes</w:t>
            </w:r>
            <w:r>
              <w:tab/>
            </w:r>
            <w:r w:rsidRPr="003A4D6B">
              <w:t>No</w:t>
            </w:r>
          </w:p>
        </w:tc>
      </w:tr>
      <w:tr w:rsidR="00965A4D" w:rsidRPr="003A4D6B" w14:paraId="187EC0E0" w14:textId="77777777" w:rsidTr="0086069C">
        <w:trPr>
          <w:cantSplit/>
          <w:trHeight w:val="765"/>
          <w:jc w:val="center"/>
        </w:trPr>
        <w:tc>
          <w:tcPr>
            <w:tcW w:w="846" w:type="dxa"/>
            <w:tcBorders>
              <w:right w:val="nil"/>
            </w:tcBorders>
          </w:tcPr>
          <w:p w14:paraId="2D4CCB9C" w14:textId="77777777" w:rsidR="00965A4D" w:rsidRPr="00401A9A" w:rsidRDefault="00965A4D" w:rsidP="0086069C">
            <w:pPr>
              <w:pStyle w:val="tbltext"/>
              <w:rPr>
                <w:b/>
                <w:bCs/>
              </w:rPr>
            </w:pPr>
            <w:r w:rsidRPr="00401A9A">
              <w:rPr>
                <w:b/>
                <w:bCs/>
              </w:rPr>
              <w:t>16</w:t>
            </w: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762BEB1F" w14:textId="77777777" w:rsidR="00965A4D" w:rsidRPr="003A4D6B" w:rsidRDefault="00965A4D" w:rsidP="0086069C">
            <w:pPr>
              <w:pStyle w:val="tbltext"/>
              <w:spacing w:after="110"/>
            </w:pPr>
            <w:r w:rsidRPr="003A4D6B">
              <w:t>Will you require any financial resources, in addition to your professional indemnity insurance, to satisfy your obligation under s912B?</w:t>
            </w:r>
          </w:p>
        </w:tc>
        <w:tc>
          <w:tcPr>
            <w:tcW w:w="3292" w:type="dxa"/>
            <w:tcBorders>
              <w:left w:val="nil"/>
            </w:tcBorders>
          </w:tcPr>
          <w:p w14:paraId="0DE80118" w14:textId="77777777" w:rsidR="00965A4D" w:rsidRPr="003A4D6B" w:rsidRDefault="00965A4D" w:rsidP="0086069C">
            <w:pPr>
              <w:pStyle w:val="tbltext"/>
              <w:ind w:left="113"/>
            </w:pPr>
            <w:r w:rsidRPr="003A4D6B">
              <w:t>Yes</w:t>
            </w:r>
            <w:r>
              <w:tab/>
            </w:r>
            <w:r w:rsidRPr="003A4D6B">
              <w:t>No</w:t>
            </w:r>
          </w:p>
        </w:tc>
      </w:tr>
    </w:tbl>
    <w:p w14:paraId="1B135F58" w14:textId="77777777" w:rsidR="00D5368A" w:rsidRDefault="00D5368A" w:rsidP="00D5368A">
      <w:pPr>
        <w:pStyle w:val="Heading1"/>
        <w:numPr>
          <w:ilvl w:val="0"/>
          <w:numId w:val="0"/>
        </w:numPr>
        <w:spacing w:before="0"/>
      </w:pPr>
    </w:p>
    <w:sectPr w:rsidR="00D5368A" w:rsidSect="00965A4D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DDECA" w14:textId="77777777" w:rsidR="00FA286C" w:rsidRDefault="00FA286C" w:rsidP="00C73F5E">
      <w:pPr>
        <w:spacing w:before="0" w:line="240" w:lineRule="auto"/>
      </w:pPr>
      <w:r>
        <w:separator/>
      </w:r>
    </w:p>
  </w:endnote>
  <w:endnote w:type="continuationSeparator" w:id="0">
    <w:p w14:paraId="562348A6" w14:textId="77777777" w:rsidR="00FA286C" w:rsidRDefault="00FA286C" w:rsidP="00C73F5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DDC7" w14:textId="5ACE1C56" w:rsidR="00C73F5E" w:rsidRPr="00394AE7" w:rsidRDefault="00C73F5E" w:rsidP="005F7DDF">
    <w:pPr>
      <w:pBdr>
        <w:top w:val="single" w:sz="4" w:space="1" w:color="0072CE"/>
      </w:pBdr>
      <w:tabs>
        <w:tab w:val="right" w:pos="9026"/>
      </w:tabs>
      <w:spacing w:before="0" w:line="240" w:lineRule="auto"/>
      <w:rPr>
        <w:b/>
        <w:color w:val="0072CE"/>
      </w:rPr>
    </w:pPr>
    <w:r w:rsidRPr="00394AE7">
      <w:rPr>
        <w:color w:val="0072CE"/>
        <w:sz w:val="15"/>
        <w:szCs w:val="15"/>
      </w:rPr>
      <w:t xml:space="preserve">© Australian Securities and Investments Commission </w:t>
    </w:r>
    <w:r w:rsidR="0031150F">
      <w:rPr>
        <w:color w:val="0072CE"/>
        <w:sz w:val="15"/>
        <w:szCs w:val="15"/>
      </w:rPr>
      <w:t>June</w:t>
    </w:r>
    <w:r w:rsidR="001274C2">
      <w:rPr>
        <w:color w:val="0072CE"/>
        <w:sz w:val="15"/>
        <w:szCs w:val="15"/>
      </w:rPr>
      <w:t xml:space="preserve"> 2025</w:t>
    </w:r>
    <w:r w:rsidRPr="00394AE7">
      <w:rPr>
        <w:color w:val="0072CE"/>
        <w:sz w:val="15"/>
        <w:szCs w:val="15"/>
      </w:rPr>
      <w:tab/>
      <w:t xml:space="preserve">Page </w:t>
    </w:r>
    <w:r w:rsidRPr="00394AE7">
      <w:rPr>
        <w:b/>
        <w:color w:val="0072CE"/>
        <w:sz w:val="15"/>
        <w:szCs w:val="15"/>
      </w:rPr>
      <w:fldChar w:fldCharType="begin"/>
    </w:r>
    <w:r w:rsidRPr="00394AE7">
      <w:rPr>
        <w:b/>
        <w:color w:val="0072CE"/>
        <w:sz w:val="15"/>
        <w:szCs w:val="15"/>
      </w:rPr>
      <w:instrText xml:space="preserve"> PAGE  \* Arabic  \* MERGEFORMAT </w:instrText>
    </w:r>
    <w:r w:rsidRPr="00394AE7">
      <w:rPr>
        <w:b/>
        <w:color w:val="0072CE"/>
        <w:sz w:val="15"/>
        <w:szCs w:val="15"/>
      </w:rPr>
      <w:fldChar w:fldCharType="separate"/>
    </w:r>
    <w:r w:rsidRPr="00394AE7">
      <w:rPr>
        <w:b/>
        <w:noProof/>
        <w:color w:val="0072CE"/>
        <w:sz w:val="15"/>
        <w:szCs w:val="15"/>
      </w:rPr>
      <w:t>1</w:t>
    </w:r>
    <w:r w:rsidRPr="00394AE7">
      <w:rPr>
        <w:b/>
        <w:color w:val="0072CE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3238" w14:textId="57A3D120" w:rsidR="00414254" w:rsidRPr="00394AE7" w:rsidRDefault="00414254" w:rsidP="005F7DDF">
    <w:pPr>
      <w:pBdr>
        <w:top w:val="single" w:sz="4" w:space="1" w:color="0072CE"/>
      </w:pBdr>
      <w:tabs>
        <w:tab w:val="right" w:pos="13892"/>
      </w:tabs>
      <w:spacing w:before="0" w:line="240" w:lineRule="auto"/>
      <w:rPr>
        <w:b/>
        <w:color w:val="0072CE"/>
      </w:rPr>
    </w:pPr>
    <w:r w:rsidRPr="00394AE7">
      <w:rPr>
        <w:color w:val="0072CE"/>
        <w:sz w:val="15"/>
        <w:szCs w:val="15"/>
      </w:rPr>
      <w:t xml:space="preserve">© Australian Securities and Investments Commission </w:t>
    </w:r>
    <w:r w:rsidR="0031150F">
      <w:rPr>
        <w:color w:val="0072CE"/>
        <w:sz w:val="15"/>
        <w:szCs w:val="15"/>
      </w:rPr>
      <w:t>June</w:t>
    </w:r>
    <w:r w:rsidR="004B3F50">
      <w:rPr>
        <w:color w:val="0072CE"/>
        <w:sz w:val="15"/>
        <w:szCs w:val="15"/>
      </w:rPr>
      <w:t xml:space="preserve"> 2025</w:t>
    </w:r>
    <w:r w:rsidRPr="00394AE7">
      <w:rPr>
        <w:color w:val="0072CE"/>
        <w:sz w:val="15"/>
        <w:szCs w:val="15"/>
      </w:rPr>
      <w:tab/>
      <w:t xml:space="preserve">Page </w:t>
    </w:r>
    <w:r w:rsidRPr="00394AE7">
      <w:rPr>
        <w:b/>
        <w:color w:val="0072CE"/>
        <w:sz w:val="15"/>
        <w:szCs w:val="15"/>
      </w:rPr>
      <w:fldChar w:fldCharType="begin"/>
    </w:r>
    <w:r w:rsidRPr="00394AE7">
      <w:rPr>
        <w:b/>
        <w:color w:val="0072CE"/>
        <w:sz w:val="15"/>
        <w:szCs w:val="15"/>
      </w:rPr>
      <w:instrText xml:space="preserve"> PAGE  \* Arabic  \* MERGEFORMAT </w:instrText>
    </w:r>
    <w:r w:rsidRPr="00394AE7">
      <w:rPr>
        <w:b/>
        <w:color w:val="0072CE"/>
        <w:sz w:val="15"/>
        <w:szCs w:val="15"/>
      </w:rPr>
      <w:fldChar w:fldCharType="separate"/>
    </w:r>
    <w:r w:rsidRPr="00394AE7">
      <w:rPr>
        <w:b/>
        <w:noProof/>
        <w:color w:val="0072CE"/>
        <w:sz w:val="15"/>
        <w:szCs w:val="15"/>
      </w:rPr>
      <w:t>1</w:t>
    </w:r>
    <w:r w:rsidRPr="00394AE7">
      <w:rPr>
        <w:b/>
        <w:color w:val="0072CE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BC07D" w14:textId="77777777" w:rsidR="00FA286C" w:rsidRDefault="00FA286C" w:rsidP="00C73F5E">
      <w:pPr>
        <w:spacing w:before="0" w:line="240" w:lineRule="auto"/>
      </w:pPr>
      <w:r>
        <w:separator/>
      </w:r>
    </w:p>
  </w:footnote>
  <w:footnote w:type="continuationSeparator" w:id="0">
    <w:p w14:paraId="56E7055B" w14:textId="77777777" w:rsidR="00FA286C" w:rsidRDefault="00FA286C" w:rsidP="00C73F5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1A3"/>
    <w:multiLevelType w:val="hybridMultilevel"/>
    <w:tmpl w:val="F9CA6EE8"/>
    <w:lvl w:ilvl="0" w:tplc="CD00222E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252FC"/>
    <w:multiLevelType w:val="hybridMultilevel"/>
    <w:tmpl w:val="F9CA6EE8"/>
    <w:lvl w:ilvl="0" w:tplc="CD00222E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2F2A61"/>
    <w:multiLevelType w:val="hybridMultilevel"/>
    <w:tmpl w:val="F9CA6EE8"/>
    <w:lvl w:ilvl="0" w:tplc="CD00222E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6A149A"/>
    <w:multiLevelType w:val="multilevel"/>
    <w:tmpl w:val="6558645E"/>
    <w:lvl w:ilvl="0">
      <w:start w:val="1"/>
      <w:numFmt w:val="decimal"/>
      <w:pStyle w:val="Heading1"/>
      <w:lvlText w:val="%1."/>
      <w:lvlJc w:val="left"/>
      <w:pPr>
        <w:tabs>
          <w:tab w:val="num" w:pos="7372"/>
        </w:tabs>
        <w:ind w:left="7372" w:hanging="425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1705C"/>
    <w:multiLevelType w:val="hybridMultilevel"/>
    <w:tmpl w:val="F9CA6EE8"/>
    <w:lvl w:ilvl="0" w:tplc="CD00222E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DB049E"/>
    <w:multiLevelType w:val="hybridMultilevel"/>
    <w:tmpl w:val="C81EC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628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68003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0318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231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7910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2377772">
    <w:abstractNumId w:val="0"/>
  </w:num>
  <w:num w:numId="7" w16cid:durableId="62341285">
    <w:abstractNumId w:val="5"/>
  </w:num>
  <w:num w:numId="8" w16cid:durableId="2091848202">
    <w:abstractNumId w:val="2"/>
  </w:num>
  <w:num w:numId="9" w16cid:durableId="1687096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C2"/>
    <w:rsid w:val="00027B03"/>
    <w:rsid w:val="00073370"/>
    <w:rsid w:val="00094A9E"/>
    <w:rsid w:val="000B59FE"/>
    <w:rsid w:val="001274C2"/>
    <w:rsid w:val="00174912"/>
    <w:rsid w:val="00191C47"/>
    <w:rsid w:val="001B566D"/>
    <w:rsid w:val="001E60D7"/>
    <w:rsid w:val="002245FF"/>
    <w:rsid w:val="0029486D"/>
    <w:rsid w:val="002F2C87"/>
    <w:rsid w:val="00305699"/>
    <w:rsid w:val="0031150F"/>
    <w:rsid w:val="00333420"/>
    <w:rsid w:val="00363EC2"/>
    <w:rsid w:val="00380816"/>
    <w:rsid w:val="00394AE7"/>
    <w:rsid w:val="003B7218"/>
    <w:rsid w:val="00414254"/>
    <w:rsid w:val="00462A4E"/>
    <w:rsid w:val="0047275E"/>
    <w:rsid w:val="004925F7"/>
    <w:rsid w:val="004A39A8"/>
    <w:rsid w:val="004B3F50"/>
    <w:rsid w:val="004C49BB"/>
    <w:rsid w:val="004D3AD5"/>
    <w:rsid w:val="004F06A5"/>
    <w:rsid w:val="00503643"/>
    <w:rsid w:val="00535375"/>
    <w:rsid w:val="005F7DDF"/>
    <w:rsid w:val="0062543B"/>
    <w:rsid w:val="00626BC2"/>
    <w:rsid w:val="00642382"/>
    <w:rsid w:val="00644A8D"/>
    <w:rsid w:val="007004B0"/>
    <w:rsid w:val="00780A44"/>
    <w:rsid w:val="007A2A90"/>
    <w:rsid w:val="007B7BC7"/>
    <w:rsid w:val="007C21BA"/>
    <w:rsid w:val="008632A9"/>
    <w:rsid w:val="008F6548"/>
    <w:rsid w:val="00956FED"/>
    <w:rsid w:val="00957A07"/>
    <w:rsid w:val="00965A4D"/>
    <w:rsid w:val="009871E3"/>
    <w:rsid w:val="009F5400"/>
    <w:rsid w:val="00A52E16"/>
    <w:rsid w:val="00AD1D50"/>
    <w:rsid w:val="00AF5BB8"/>
    <w:rsid w:val="00B21FF3"/>
    <w:rsid w:val="00C66AA1"/>
    <w:rsid w:val="00C73F5E"/>
    <w:rsid w:val="00D17997"/>
    <w:rsid w:val="00D47C84"/>
    <w:rsid w:val="00D5368A"/>
    <w:rsid w:val="00E238A7"/>
    <w:rsid w:val="00E62CA5"/>
    <w:rsid w:val="00E974E3"/>
    <w:rsid w:val="00F13791"/>
    <w:rsid w:val="00F40F9F"/>
    <w:rsid w:val="00FA0D70"/>
    <w:rsid w:val="00FA286C"/>
    <w:rsid w:val="0B87C74C"/>
    <w:rsid w:val="19E84E38"/>
    <w:rsid w:val="2689AC2F"/>
    <w:rsid w:val="2D56AD68"/>
    <w:rsid w:val="368F6A21"/>
    <w:rsid w:val="39673562"/>
    <w:rsid w:val="3AB3E186"/>
    <w:rsid w:val="3F4F577A"/>
    <w:rsid w:val="4FD22FF1"/>
    <w:rsid w:val="51D1F8E7"/>
    <w:rsid w:val="563D0C38"/>
    <w:rsid w:val="586F6719"/>
    <w:rsid w:val="5943494E"/>
    <w:rsid w:val="64623CD5"/>
    <w:rsid w:val="686359C2"/>
    <w:rsid w:val="771FB42F"/>
    <w:rsid w:val="79D5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40AB8"/>
  <w15:chartTrackingRefBased/>
  <w15:docId w15:val="{99470C9F-CA9A-4772-A104-4E597752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16"/>
    <w:pPr>
      <w:spacing w:before="200" w:after="0" w:line="240" w:lineRule="atLeast"/>
    </w:pPr>
    <w:rPr>
      <w:rFonts w:ascii="Century Gothic" w:hAnsi="Century Gothic"/>
      <w:sz w:val="18"/>
    </w:rPr>
  </w:style>
  <w:style w:type="paragraph" w:styleId="Heading1">
    <w:name w:val="heading 1"/>
    <w:basedOn w:val="Normal"/>
    <w:link w:val="Heading1Char"/>
    <w:uiPriority w:val="9"/>
    <w:qFormat/>
    <w:rsid w:val="00F40F9F"/>
    <w:pPr>
      <w:keepNext/>
      <w:numPr>
        <w:numId w:val="1"/>
      </w:numPr>
      <w:tabs>
        <w:tab w:val="num" w:pos="425"/>
      </w:tabs>
      <w:spacing w:before="360" w:after="120"/>
      <w:ind w:left="0" w:firstLine="0"/>
      <w:outlineLvl w:val="0"/>
    </w:pPr>
    <w:rPr>
      <w:rFonts w:eastAsia="Times New Roman" w:cs="Times New Roman"/>
      <w:b/>
      <w:kern w:val="36"/>
      <w:sz w:val="28"/>
      <w:szCs w:val="43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D50"/>
    <w:pPr>
      <w:keepNext/>
      <w:keepLines/>
      <w:spacing w:after="1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F9F"/>
    <w:rPr>
      <w:rFonts w:ascii="Century Gothic" w:eastAsia="Times New Roman" w:hAnsi="Century Gothic" w:cs="Times New Roman"/>
      <w:b/>
      <w:kern w:val="36"/>
      <w:sz w:val="28"/>
      <w:szCs w:val="43"/>
      <w:lang w:eastAsia="en-AU"/>
    </w:rPr>
  </w:style>
  <w:style w:type="character" w:customStyle="1" w:styleId="TableheadChar">
    <w:name w:val="Table head Char"/>
    <w:basedOn w:val="DefaultParagraphFont"/>
    <w:link w:val="Tablehead"/>
    <w:locked/>
    <w:rsid w:val="00F40F9F"/>
    <w:rPr>
      <w:rFonts w:ascii="Century Gothic" w:hAnsi="Century Gothic" w:cs="Times New Roman"/>
      <w:b/>
      <w:sz w:val="18"/>
    </w:rPr>
  </w:style>
  <w:style w:type="paragraph" w:customStyle="1" w:styleId="Tablehead">
    <w:name w:val="Table head"/>
    <w:basedOn w:val="Normal"/>
    <w:link w:val="TableheadChar"/>
    <w:qFormat/>
    <w:rsid w:val="00F40F9F"/>
    <w:pPr>
      <w:keepNext/>
      <w:spacing w:before="0" w:after="120"/>
    </w:pPr>
    <w:rPr>
      <w:rFonts w:cs="Times New Roman"/>
      <w:b/>
    </w:rPr>
  </w:style>
  <w:style w:type="character" w:customStyle="1" w:styleId="TabletextChar">
    <w:name w:val="Table text Char"/>
    <w:basedOn w:val="DefaultParagraphFont"/>
    <w:link w:val="Tabletext"/>
    <w:locked/>
    <w:rsid w:val="00F40F9F"/>
    <w:rPr>
      <w:rFonts w:ascii="Century Gothic" w:hAnsi="Century Gothic" w:cs="Times New Roman"/>
      <w:sz w:val="18"/>
    </w:rPr>
  </w:style>
  <w:style w:type="paragraph" w:customStyle="1" w:styleId="Tabletext">
    <w:name w:val="Table text"/>
    <w:basedOn w:val="Normal"/>
    <w:link w:val="TabletextChar"/>
    <w:qFormat/>
    <w:rsid w:val="00F40F9F"/>
    <w:pPr>
      <w:spacing w:before="0" w:after="120"/>
      <w:ind w:right="-612"/>
    </w:pPr>
    <w:rPr>
      <w:rFonts w:cs="Times New Roman"/>
    </w:rPr>
  </w:style>
  <w:style w:type="table" w:styleId="TableGrid">
    <w:name w:val="Table Grid"/>
    <w:basedOn w:val="TableNormal"/>
    <w:uiPriority w:val="39"/>
    <w:rsid w:val="00363E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F5400"/>
    <w:pPr>
      <w:spacing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400"/>
    <w:rPr>
      <w:rFonts w:ascii="Century Gothic" w:eastAsiaTheme="majorEastAsia" w:hAnsi="Century Gothic" w:cstheme="majorBidi"/>
      <w:b/>
      <w:kern w:val="28"/>
      <w:sz w:val="32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81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0816"/>
    <w:pPr>
      <w:spacing w:before="120"/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AD1D50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Note">
    <w:name w:val="Note"/>
    <w:basedOn w:val="Normal"/>
    <w:link w:val="NoteChar"/>
    <w:qFormat/>
    <w:rsid w:val="00626BC2"/>
    <w:pPr>
      <w:tabs>
        <w:tab w:val="left" w:pos="4786"/>
        <w:tab w:val="left" w:pos="7338"/>
      </w:tabs>
      <w:spacing w:before="120" w:line="240" w:lineRule="auto"/>
    </w:pPr>
    <w:rPr>
      <w:rFonts w:cs="Times New Roman"/>
      <w:sz w:val="16"/>
      <w:szCs w:val="16"/>
    </w:rPr>
  </w:style>
  <w:style w:type="character" w:customStyle="1" w:styleId="NoteChar">
    <w:name w:val="Note Char"/>
    <w:basedOn w:val="DefaultParagraphFont"/>
    <w:link w:val="Note"/>
    <w:rsid w:val="00626BC2"/>
    <w:rPr>
      <w:rFonts w:ascii="Century Gothic" w:hAnsi="Century Gothic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F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3F5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F5E"/>
    <w:rPr>
      <w:rFonts w:ascii="Century Gothic" w:hAnsi="Century Gothic"/>
      <w:sz w:val="18"/>
    </w:rPr>
  </w:style>
  <w:style w:type="paragraph" w:styleId="Footer">
    <w:name w:val="footer"/>
    <w:basedOn w:val="Normal"/>
    <w:link w:val="FooterChar"/>
    <w:uiPriority w:val="99"/>
    <w:unhideWhenUsed/>
    <w:rsid w:val="00C73F5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F5E"/>
    <w:rPr>
      <w:rFonts w:ascii="Century Gothic" w:hAnsi="Century Gothic"/>
      <w:sz w:val="18"/>
    </w:rPr>
  </w:style>
  <w:style w:type="character" w:styleId="CommentReference">
    <w:name w:val="annotation reference"/>
    <w:basedOn w:val="DefaultParagraphFont"/>
    <w:semiHidden/>
    <w:unhideWhenUsed/>
    <w:rsid w:val="007C21B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C21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21BA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BA"/>
    <w:rPr>
      <w:rFonts w:ascii="Century Gothic" w:hAnsi="Century Gothic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4AE7"/>
    <w:rPr>
      <w:color w:val="954F72" w:themeColor="followedHyperlink"/>
      <w:u w:val="single"/>
    </w:rPr>
  </w:style>
  <w:style w:type="paragraph" w:customStyle="1" w:styleId="tbltext">
    <w:name w:val="tbl text"/>
    <w:basedOn w:val="Normal"/>
    <w:link w:val="tbltextChar"/>
    <w:rsid w:val="00965A4D"/>
    <w:pPr>
      <w:widowControl w:val="0"/>
      <w:spacing w:before="120"/>
    </w:pPr>
    <w:rPr>
      <w:rFonts w:ascii="Arial" w:eastAsia="Times New Roman" w:hAnsi="Arial" w:cs="Arial"/>
      <w:szCs w:val="18"/>
      <w:lang w:eastAsia="en-AU"/>
    </w:rPr>
  </w:style>
  <w:style w:type="character" w:customStyle="1" w:styleId="tbltextChar">
    <w:name w:val="tbl text Char"/>
    <w:basedOn w:val="DefaultParagraphFont"/>
    <w:link w:val="tbltext"/>
    <w:rsid w:val="00965A4D"/>
    <w:rPr>
      <w:rFonts w:ascii="Arial" w:eastAsia="Times New Roman" w:hAnsi="Arial" w:cs="Arial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b92ca-6ed0-4085-802d-4c686a2e8c3f">
      <Value>2</Value>
      <Value>7</Value>
    </TaxCatchAll>
    <ded95d7ab059406991d558011d18c177 xmlns="5143b441-730d-468e-9e7b-525a5337cbbc" xsi:nil="true"/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ke8bf72dabec40c3957f8402273672a2 xmlns="5143b441-730d-468e-9e7b-525a5337cb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selected</TermName>
          <TermId xmlns="http://schemas.microsoft.com/office/infopath/2007/PartnerControls">7814d838-2d9b-415c-849f-4de8a3adb733</TermId>
        </TermInfo>
      </Terms>
    </ke8bf72dabec40c3957f8402273672a2>
    <hc1916478f284b28953b98955d2dc8d2 xmlns="5143b441-730d-468e-9e7b-525a5337cbbc" xsi:nil="true"/>
    <DocumentNotes xmlns="db2b92ca-6ed0-4085-802d-4c686a2e8c3f" xsi:nil="true"/>
    <NAPReason xmlns="db2b92ca-6ed0-4085-802d-4c686a2e8c3f" xsi:nil="true"/>
    <_dlc_DocId xmlns="5143b441-730d-468e-9e7b-525a5337cbbc">000751-1003250643-1657</_dlc_DocId>
    <_dlc_DocIdUrl xmlns="5143b441-730d-468e-9e7b-525a5337cbbc">
      <Url>https://asiclink.sharepoint.com/teams/000751/_layouts/15/DocIdRedir.aspx?ID=000751-1003250643-1657</Url>
      <Description>000751-1003250643-1657</Description>
    </_dlc_DocIdUrl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Licensing Papers or Project Document" ma:contentTypeID="0x010100B5F685A1365F544391EF8C813B164F3A00200052530D30CD40A2C9F010FEA8B8D200F0628787BF8E84438F656585A5CF33A8" ma:contentTypeVersion="32" ma:contentTypeDescription="" ma:contentTypeScope="" ma:versionID="910f89c12ffa38adec8c8276251f610f">
  <xsd:schema xmlns:xsd="http://www.w3.org/2001/XMLSchema" xmlns:xs="http://www.w3.org/2001/XMLSchema" xmlns:p="http://schemas.microsoft.com/office/2006/metadata/properties" xmlns:ns2="db2b92ca-6ed0-4085-802d-4c686a2e8c3f" xmlns:ns3="5143b441-730d-468e-9e7b-525a5337cbbc" xmlns:ns4="8d3e7be9-df71-46bd-9203-9d1550464576" targetNamespace="http://schemas.microsoft.com/office/2006/metadata/properties" ma:root="true" ma:fieldsID="58a28309f11b095bc9156d9d9c46d387" ns2:_="" ns3:_="" ns4:_="">
    <xsd:import namespace="db2b92ca-6ed0-4085-802d-4c686a2e8c3f"/>
    <xsd:import namespace="5143b441-730d-468e-9e7b-525a5337cbbc"/>
    <xsd:import namespace="8d3e7be9-df71-46bd-9203-9d1550464576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hc1916478f284b28953b98955d2dc8d2" minOccurs="0"/>
                <xsd:element ref="ns3:ded95d7ab059406991d558011d18c177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ke8bf72dabec40c3957f8402273672a2" minOccurs="0"/>
                <xsd:element ref="ns4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8724946-8e09-477b-8c40-78991eaf96c9}" ma:internalName="TaxCatchAll" ma:showField="CatchAllData" ma:web="5143b441-730d-468e-9e7b-525a5337c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8724946-8e09-477b-8c40-78991eaf96c9}" ma:internalName="TaxCatchAllLabel" ma:readOnly="true" ma:showField="CatchAllDataLabel" ma:web="5143b441-730d-468e-9e7b-525a5337c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3b441-730d-468e-9e7b-525a5337cbbc" elementFormDefault="qualified">
    <xsd:import namespace="http://schemas.microsoft.com/office/2006/documentManagement/types"/>
    <xsd:import namespace="http://schemas.microsoft.com/office/infopath/2007/PartnerControls"/>
    <xsd:element name="hc1916478f284b28953b98955d2dc8d2" ma:index="14" nillable="true" ma:displayName="LicensingSubjectMatter_0" ma:hidden="true" ma:internalName="hc1916478f284b28953b98955d2dc8d2" ma:readOnly="false">
      <xsd:simpleType>
        <xsd:restriction base="dms:Note"/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ke8bf72dabec40c3957f8402273672a2" ma:index="21" nillable="true" ma:taxonomy="true" ma:internalName="ke8bf72dabec40c3957f8402273672a2" ma:taxonomyFieldName="LicensingSubjectMatter" ma:displayName="Licensing Subject Matter" ma:readOnly="false" ma:default="-1;#Not selected|7814d838-2d9b-415c-849f-4de8a3adb733" ma:fieldId="{4e8bf72d-abec-40c3-957f-8402273672a2}" ma:taxonomyMulti="true" ma:sspId="af302855-5de3-48f9-83c2-fc1acc0f760b" ma:termSetId="81a459c8-1e8a-4d58-a46e-d3d3f2f13278" ma:anchorId="e398567c-752a-45b6-83b0-31c302f72ce8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e7be9-df71-46bd-9203-9d1550464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Props1.xml><?xml version="1.0" encoding="utf-8"?>
<ds:datastoreItem xmlns:ds="http://schemas.openxmlformats.org/officeDocument/2006/customXml" ds:itemID="{2B622E46-7C5E-4CB6-9014-6391041168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5D490E-8847-448B-B5D3-A660DBC6C439}">
  <ds:schemaRefs>
    <ds:schemaRef ds:uri="5143b441-730d-468e-9e7b-525a5337cbbc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db2b92ca-6ed0-4085-802d-4c686a2e8c3f"/>
    <ds:schemaRef ds:uri="http://schemas.openxmlformats.org/package/2006/metadata/core-properties"/>
    <ds:schemaRef ds:uri="http://purl.org/dc/elements/1.1/"/>
    <ds:schemaRef ds:uri="8d3e7be9-df71-46bd-9203-9d155046457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A9CCD7-64C6-4873-9AD6-76D31204F4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80F1C9-2231-40D0-A8C7-729631C809D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3719669-9A72-422F-9A8D-C5DD73602C3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C505AA4-AC2E-47AC-A543-E1F9D882B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5143b441-730d-468e-9e7b-525a5337cbbc"/>
    <ds:schemaRef ds:uri="8d3e7be9-df71-46bd-9203-9d1550464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BAAF19D-10F9-44F0-8194-32A9257742A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AFS licence application: Template for information on fit and proper people</vt:lpstr>
    </vt:vector>
  </TitlesOfParts>
  <Company>ASIC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AFS licence application: Template for information on fit and proper people</dc:title>
  <dc:subject>AFS licence application: Template for information on fit and proper people</dc:subject>
  <dc:creator>ASIC</dc:creator>
  <cp:keywords>AFS licence application: Template for information on fit and proper people</cp:keywords>
  <dc:description/>
  <cp:lastModifiedBy>Stephanie Luong</cp:lastModifiedBy>
  <cp:revision>2</cp:revision>
  <dcterms:created xsi:type="dcterms:W3CDTF">2025-06-17T01:29:00Z</dcterms:created>
  <dcterms:modified xsi:type="dcterms:W3CDTF">2025-06-17T01:29:00Z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0x010100B5F685A1365F544391EF8C813B164F3A00200052530D30CD40A2C9F010FEA8B8D200F0628787BF8E84438F656585A5CF33A8</vt:lpwstr>
  </property>
  <property fmtid="{D5CDD505-2E9C-101B-9397-08002B2CF9AE}" pid="3" name="LicensingSubjectMatter">
    <vt:lpwstr>7;#Not selected|7814d838-2d9b-415c-849f-4de8a3adb733</vt:lpwstr>
  </property>
  <property fmtid="{D5CDD505-2E9C-101B-9397-08002B2CF9AE}" pid="4" name="_dlc_DocIdItemGuid">
    <vt:lpwstr>e512c75f-cdac-4dc6-89b6-6c0df84ac823</vt:lpwstr>
  </property>
  <property fmtid="{D5CDD505-2E9C-101B-9397-08002B2CF9AE}" pid="5" name="SecurityClassification">
    <vt:lpwstr>2;#OFFICIAL - Sensitive|6eccc17f-024b-41b0-b6b1-faf98d2aff85</vt:lpwstr>
  </property>
  <property fmtid="{D5CDD505-2E9C-101B-9397-08002B2CF9AE}" pid="6" name="MSIP_Label_a6aead41-07f8-4767-ac8e-ef1c9c793766_Enabled">
    <vt:lpwstr>true</vt:lpwstr>
  </property>
  <property fmtid="{D5CDD505-2E9C-101B-9397-08002B2CF9AE}" pid="7" name="MSIP_Label_a6aead41-07f8-4767-ac8e-ef1c9c793766_SetDate">
    <vt:lpwstr>2025-04-28T23:44:57Z</vt:lpwstr>
  </property>
  <property fmtid="{D5CDD505-2E9C-101B-9397-08002B2CF9AE}" pid="8" name="MSIP_Label_a6aead41-07f8-4767-ac8e-ef1c9c793766_Method">
    <vt:lpwstr>Standard</vt:lpwstr>
  </property>
  <property fmtid="{D5CDD505-2E9C-101B-9397-08002B2CF9AE}" pid="9" name="MSIP_Label_a6aead41-07f8-4767-ac8e-ef1c9c793766_Name">
    <vt:lpwstr>OFFICIAL</vt:lpwstr>
  </property>
  <property fmtid="{D5CDD505-2E9C-101B-9397-08002B2CF9AE}" pid="10" name="MSIP_Label_a6aead41-07f8-4767-ac8e-ef1c9c793766_SiteId">
    <vt:lpwstr>5f1de7c6-55cd-4bb2-902d-514c78cf10f4</vt:lpwstr>
  </property>
  <property fmtid="{D5CDD505-2E9C-101B-9397-08002B2CF9AE}" pid="11" name="MSIP_Label_a6aead41-07f8-4767-ac8e-ef1c9c793766_ActionId">
    <vt:lpwstr>a1250f32-992b-4e9c-9e2d-98ef4396f7ae</vt:lpwstr>
  </property>
  <property fmtid="{D5CDD505-2E9C-101B-9397-08002B2CF9AE}" pid="12" name="MSIP_Label_a6aead41-07f8-4767-ac8e-ef1c9c793766_ContentBits">
    <vt:lpwstr>0</vt:lpwstr>
  </property>
  <property fmtid="{D5CDD505-2E9C-101B-9397-08002B2CF9AE}" pid="13" name="MSIP_Label_a6aead41-07f8-4767-ac8e-ef1c9c793766_Tag">
    <vt:lpwstr>10, 3, 0, 2</vt:lpwstr>
  </property>
</Properties>
</file>