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1C58" w14:textId="0FDB95F5" w:rsidR="00940052" w:rsidRPr="00FC14D0" w:rsidRDefault="00940052" w:rsidP="00FC14D0">
      <w:pPr>
        <w:spacing w:after="360"/>
        <w:ind w:left="851" w:hanging="851"/>
        <w:rPr>
          <w:rFonts w:ascii="Arial" w:hAnsi="Arial" w:cs="Arial"/>
          <w:b/>
          <w:spacing w:val="-7"/>
          <w:sz w:val="28"/>
          <w:szCs w:val="28"/>
        </w:rPr>
      </w:pPr>
      <w:bookmarkStart w:id="0" w:name="_Toc253584549"/>
      <w:r w:rsidRPr="00FC14D0">
        <w:rPr>
          <w:rFonts w:ascii="Arial" w:hAnsi="Arial" w:cs="Arial"/>
          <w:b/>
          <w:spacing w:val="-7"/>
          <w:sz w:val="28"/>
          <w:szCs w:val="28"/>
        </w:rPr>
        <w:t>Form 16</w:t>
      </w:r>
      <w:r w:rsidR="00EE4CE6" w:rsidRPr="00FC14D0">
        <w:rPr>
          <w:rFonts w:ascii="Arial" w:hAnsi="Arial" w:cs="Arial"/>
          <w:b/>
          <w:spacing w:val="-7"/>
          <w:sz w:val="28"/>
          <w:szCs w:val="28"/>
        </w:rPr>
        <w:t>—</w:t>
      </w:r>
      <w:r w:rsidRPr="00FC14D0">
        <w:rPr>
          <w:rFonts w:ascii="Arial" w:hAnsi="Arial" w:cs="Arial"/>
          <w:b/>
          <w:spacing w:val="-7"/>
          <w:sz w:val="28"/>
          <w:szCs w:val="28"/>
        </w:rPr>
        <w:t>Noti</w:t>
      </w:r>
      <w:bookmarkStart w:id="1" w:name="_GoBack"/>
      <w:bookmarkEnd w:id="1"/>
      <w:r w:rsidRPr="00FC14D0">
        <w:rPr>
          <w:rFonts w:ascii="Arial" w:hAnsi="Arial" w:cs="Arial"/>
          <w:b/>
          <w:spacing w:val="-7"/>
          <w:sz w:val="28"/>
          <w:szCs w:val="28"/>
        </w:rPr>
        <w:t>ce of right to cancel mortgaged property insurance</w:t>
      </w:r>
      <w:bookmarkEnd w:id="0"/>
    </w:p>
    <w:p w14:paraId="77A931E9" w14:textId="761497C4" w:rsidR="00940052" w:rsidRPr="006E6648" w:rsidRDefault="00940052" w:rsidP="00FC14D0">
      <w:pPr>
        <w:pStyle w:val="FormSubtitle"/>
        <w:rPr>
          <w:sz w:val="24"/>
        </w:rPr>
      </w:pPr>
      <w:r w:rsidRPr="006E6648">
        <w:rPr>
          <w:sz w:val="24"/>
        </w:rPr>
        <w:t>subsection 149(2) of the Code</w:t>
      </w:r>
    </w:p>
    <w:p w14:paraId="30EC9E99" w14:textId="60873696" w:rsidR="00940052" w:rsidRPr="006E6648" w:rsidRDefault="00940052" w:rsidP="00940052">
      <w:pPr>
        <w:jc w:val="right"/>
        <w:rPr>
          <w:rFonts w:ascii="Arial" w:hAnsi="Arial" w:cs="Arial"/>
          <w:b/>
          <w:bCs/>
        </w:rPr>
      </w:pPr>
      <w:r w:rsidRPr="006E6648">
        <w:rPr>
          <w:rFonts w:ascii="Arial" w:hAnsi="Arial" w:cs="Arial"/>
          <w:b/>
          <w:bCs/>
        </w:rPr>
        <w:t>regulation 95 of the Regulations</w:t>
      </w:r>
    </w:p>
    <w:p w14:paraId="008D1D3E" w14:textId="34CB85D9" w:rsidR="004E2C0C" w:rsidRPr="00940052" w:rsidRDefault="004E2C0C" w:rsidP="00940052">
      <w:pPr>
        <w:jc w:val="right"/>
        <w:rPr>
          <w:rFonts w:ascii="Arial" w:hAnsi="Arial" w:cs="Arial"/>
          <w:b/>
        </w:rPr>
      </w:pPr>
    </w:p>
    <w:p w14:paraId="40A775D7"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 . . . . . . . . . . . . .</w:t>
      </w:r>
    </w:p>
    <w:p w14:paraId="73609A49"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Date</w:t>
      </w:r>
    </w:p>
    <w:p w14:paraId="5C0BDE60" w14:textId="77777777" w:rsidR="00940052" w:rsidRPr="006E6648" w:rsidRDefault="00940052" w:rsidP="00940052">
      <w:pPr>
        <w:rPr>
          <w:rFonts w:ascii="Arial" w:hAnsi="Arial" w:cs="Arial"/>
          <w:sz w:val="22"/>
          <w:szCs w:val="22"/>
        </w:rPr>
      </w:pPr>
    </w:p>
    <w:p w14:paraId="4E5EEC74"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TO:</w:t>
      </w:r>
      <w:r w:rsidRPr="006E6648">
        <w:rPr>
          <w:rFonts w:ascii="Arial" w:hAnsi="Arial" w:cs="Arial"/>
          <w:sz w:val="22"/>
          <w:szCs w:val="22"/>
        </w:rPr>
        <w:tab/>
      </w:r>
      <w:r w:rsidRPr="006E6648">
        <w:rPr>
          <w:rFonts w:ascii="Arial" w:hAnsi="Arial" w:cs="Arial"/>
          <w:sz w:val="22"/>
          <w:szCs w:val="22"/>
        </w:rPr>
        <w:tab/>
      </w:r>
      <w:r w:rsidRPr="006E6648">
        <w:rPr>
          <w:rFonts w:ascii="Arial" w:hAnsi="Arial" w:cs="Arial"/>
          <w:sz w:val="22"/>
          <w:szCs w:val="22"/>
        </w:rPr>
        <w:tab/>
        <w:t>. . . . . . . . . . . . . . . . . . . . . . . . . . . . . . . . . . . . . . . . .</w:t>
      </w:r>
    </w:p>
    <w:p w14:paraId="5FE52B30" w14:textId="08D62E00" w:rsidR="00106615" w:rsidRPr="006E6648" w:rsidRDefault="00940052" w:rsidP="00106615">
      <w:pPr>
        <w:jc w:val="right"/>
        <w:rPr>
          <w:rFonts w:ascii="Arial" w:hAnsi="Arial" w:cs="Arial"/>
          <w:sz w:val="22"/>
          <w:szCs w:val="22"/>
        </w:rPr>
      </w:pPr>
      <w:r w:rsidRPr="006E6648">
        <w:rPr>
          <w:rFonts w:ascii="Arial" w:hAnsi="Arial" w:cs="Arial"/>
          <w:sz w:val="22"/>
          <w:szCs w:val="22"/>
        </w:rPr>
        <w:t>(name of debtor)</w:t>
      </w:r>
    </w:p>
    <w:p w14:paraId="25006F58" w14:textId="77777777" w:rsidR="00940052" w:rsidRPr="006E6648" w:rsidRDefault="00940052" w:rsidP="004E2C0C">
      <w:pPr>
        <w:jc w:val="right"/>
        <w:rPr>
          <w:rFonts w:ascii="Arial" w:hAnsi="Arial" w:cs="Arial"/>
          <w:sz w:val="22"/>
          <w:szCs w:val="22"/>
        </w:rPr>
      </w:pPr>
      <w:r w:rsidRPr="006E6648">
        <w:rPr>
          <w:rFonts w:ascii="Arial" w:hAnsi="Arial" w:cs="Arial"/>
          <w:sz w:val="22"/>
          <w:szCs w:val="22"/>
        </w:rPr>
        <w:t>. . . . . . . . . . . . . . . . . . . . . . . . . . . . . . . . . . . . . . . . .</w:t>
      </w:r>
    </w:p>
    <w:p w14:paraId="1CBC5B89" w14:textId="77777777" w:rsidR="004E2C0C" w:rsidRPr="006E6648" w:rsidRDefault="004E2C0C" w:rsidP="00106615">
      <w:pPr>
        <w:jc w:val="right"/>
        <w:rPr>
          <w:rFonts w:ascii="Arial" w:hAnsi="Arial" w:cs="Arial"/>
          <w:sz w:val="22"/>
          <w:szCs w:val="22"/>
        </w:rPr>
      </w:pPr>
    </w:p>
    <w:p w14:paraId="01106513"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 . . . . . . . . . . . . . . . . . . . . . . . . . . . . . . . . . . . . . . .</w:t>
      </w:r>
    </w:p>
    <w:p w14:paraId="6D023642" w14:textId="77777777" w:rsidR="00940052" w:rsidRPr="006E6648" w:rsidRDefault="00940052" w:rsidP="004E2C0C">
      <w:pPr>
        <w:jc w:val="right"/>
        <w:rPr>
          <w:rFonts w:ascii="Arial" w:hAnsi="Arial" w:cs="Arial"/>
          <w:sz w:val="22"/>
          <w:szCs w:val="22"/>
        </w:rPr>
      </w:pPr>
      <w:r w:rsidRPr="006E6648">
        <w:rPr>
          <w:rFonts w:ascii="Arial" w:hAnsi="Arial" w:cs="Arial"/>
          <w:sz w:val="22"/>
          <w:szCs w:val="22"/>
        </w:rPr>
        <w:t>(address of debtor)</w:t>
      </w:r>
    </w:p>
    <w:p w14:paraId="08E87033" w14:textId="77777777" w:rsidR="004E2C0C" w:rsidRPr="006E6648" w:rsidRDefault="004E2C0C" w:rsidP="00106615">
      <w:pPr>
        <w:jc w:val="right"/>
        <w:rPr>
          <w:rFonts w:ascii="Arial" w:hAnsi="Arial" w:cs="Arial"/>
          <w:sz w:val="22"/>
          <w:szCs w:val="22"/>
        </w:rPr>
      </w:pPr>
    </w:p>
    <w:p w14:paraId="58251B09"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FROM:</w:t>
      </w:r>
      <w:r w:rsidRPr="006E6648">
        <w:rPr>
          <w:rFonts w:ascii="Arial" w:hAnsi="Arial" w:cs="Arial"/>
          <w:sz w:val="22"/>
          <w:szCs w:val="22"/>
        </w:rPr>
        <w:tab/>
      </w:r>
      <w:r w:rsidRPr="006E6648">
        <w:rPr>
          <w:rFonts w:ascii="Arial" w:hAnsi="Arial" w:cs="Arial"/>
          <w:sz w:val="22"/>
          <w:szCs w:val="22"/>
        </w:rPr>
        <w:tab/>
        <w:t xml:space="preserve"> . . . . . . . . . . . . . . . . . . . . . . . . . . . . . . . . . . . . . . . . .</w:t>
      </w:r>
    </w:p>
    <w:p w14:paraId="228AFF30" w14:textId="77777777" w:rsidR="00940052" w:rsidRPr="006E6648" w:rsidRDefault="00940052" w:rsidP="004E2C0C">
      <w:pPr>
        <w:jc w:val="right"/>
        <w:rPr>
          <w:rFonts w:ascii="Arial" w:hAnsi="Arial" w:cs="Arial"/>
          <w:sz w:val="22"/>
          <w:szCs w:val="22"/>
        </w:rPr>
      </w:pPr>
      <w:r w:rsidRPr="006E6648">
        <w:rPr>
          <w:rFonts w:ascii="Arial" w:hAnsi="Arial" w:cs="Arial"/>
          <w:sz w:val="22"/>
          <w:szCs w:val="22"/>
        </w:rPr>
        <w:t>(name of credit provider)</w:t>
      </w:r>
    </w:p>
    <w:p w14:paraId="496CA2E3" w14:textId="77777777" w:rsidR="004E2C0C" w:rsidRPr="006E6648" w:rsidRDefault="004E2C0C" w:rsidP="00106615">
      <w:pPr>
        <w:jc w:val="right"/>
        <w:rPr>
          <w:rFonts w:ascii="Arial" w:hAnsi="Arial" w:cs="Arial"/>
          <w:sz w:val="22"/>
          <w:szCs w:val="22"/>
        </w:rPr>
      </w:pPr>
    </w:p>
    <w:p w14:paraId="67B1BF1F"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 . . . . . . . . . . . . . . . . . . . . . . . . . . . . . . . . . . . . . . .</w:t>
      </w:r>
    </w:p>
    <w:p w14:paraId="28FDEE3E" w14:textId="77777777" w:rsidR="00940052" w:rsidRPr="006E6648" w:rsidRDefault="00940052" w:rsidP="004E2C0C">
      <w:pPr>
        <w:jc w:val="right"/>
        <w:rPr>
          <w:rFonts w:ascii="Arial" w:hAnsi="Arial" w:cs="Arial"/>
          <w:sz w:val="22"/>
          <w:szCs w:val="22"/>
        </w:rPr>
      </w:pPr>
      <w:r w:rsidRPr="006E6648">
        <w:rPr>
          <w:rFonts w:ascii="Arial" w:hAnsi="Arial" w:cs="Arial"/>
          <w:sz w:val="22"/>
          <w:szCs w:val="22"/>
        </w:rPr>
        <w:t>(Australian credit licence number)</w:t>
      </w:r>
    </w:p>
    <w:p w14:paraId="30A97C2B" w14:textId="77777777" w:rsidR="004E2C0C" w:rsidRPr="006E6648" w:rsidRDefault="004E2C0C" w:rsidP="00106615">
      <w:pPr>
        <w:jc w:val="right"/>
        <w:rPr>
          <w:rFonts w:ascii="Arial" w:hAnsi="Arial" w:cs="Arial"/>
          <w:sz w:val="22"/>
          <w:szCs w:val="22"/>
        </w:rPr>
      </w:pPr>
    </w:p>
    <w:p w14:paraId="710D4793"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 . . . . . . . . . . . . . . . . . . . . . . . . . . . . . . . . . . . . . . .</w:t>
      </w:r>
    </w:p>
    <w:p w14:paraId="7EB474AC" w14:textId="469C5F53" w:rsidR="00106615" w:rsidRPr="006E6648" w:rsidRDefault="00940052" w:rsidP="00106615">
      <w:pPr>
        <w:jc w:val="right"/>
        <w:rPr>
          <w:rFonts w:ascii="Arial" w:hAnsi="Arial" w:cs="Arial"/>
          <w:sz w:val="22"/>
          <w:szCs w:val="22"/>
        </w:rPr>
      </w:pPr>
      <w:r w:rsidRPr="006E6648">
        <w:rPr>
          <w:rFonts w:ascii="Arial" w:hAnsi="Arial" w:cs="Arial"/>
          <w:sz w:val="22"/>
          <w:szCs w:val="22"/>
        </w:rPr>
        <w:t>(address of credit provider)</w:t>
      </w:r>
    </w:p>
    <w:p w14:paraId="5AD975A9" w14:textId="3CCEDFA4" w:rsidR="004E2C0C" w:rsidRPr="006E6648" w:rsidRDefault="00940052" w:rsidP="00106615">
      <w:pPr>
        <w:jc w:val="right"/>
        <w:rPr>
          <w:rFonts w:ascii="Arial" w:hAnsi="Arial" w:cs="Arial"/>
          <w:sz w:val="22"/>
          <w:szCs w:val="22"/>
        </w:rPr>
      </w:pPr>
      <w:r w:rsidRPr="006E6648">
        <w:rPr>
          <w:rFonts w:ascii="Arial" w:hAnsi="Arial" w:cs="Arial"/>
          <w:sz w:val="22"/>
          <w:szCs w:val="22"/>
        </w:rPr>
        <w:t>. . . . . . . . . . . . . . . . . . . . . . . . . . . . . . . . . . . . . . . . .</w:t>
      </w:r>
    </w:p>
    <w:p w14:paraId="6383A996" w14:textId="77777777" w:rsidR="004E2C0C" w:rsidRPr="006E6648" w:rsidRDefault="004E2C0C" w:rsidP="00106615">
      <w:pPr>
        <w:jc w:val="right"/>
        <w:rPr>
          <w:rFonts w:ascii="Arial" w:hAnsi="Arial" w:cs="Arial"/>
          <w:sz w:val="22"/>
          <w:szCs w:val="22"/>
        </w:rPr>
      </w:pPr>
    </w:p>
    <w:p w14:paraId="4D0DCD7D" w14:textId="61B32C20" w:rsidR="00940052" w:rsidRPr="006E6648" w:rsidRDefault="00940052" w:rsidP="00106615">
      <w:pPr>
        <w:jc w:val="both"/>
        <w:rPr>
          <w:rFonts w:ascii="Arial" w:hAnsi="Arial" w:cs="Arial"/>
          <w:sz w:val="22"/>
          <w:szCs w:val="22"/>
        </w:rPr>
      </w:pPr>
      <w:r w:rsidRPr="006E6648">
        <w:rPr>
          <w:rFonts w:ascii="Arial" w:hAnsi="Arial" w:cs="Arial"/>
          <w:sz w:val="22"/>
          <w:szCs w:val="22"/>
        </w:rPr>
        <w:t>The law says that you must be told, now that your credit contract has terminated, that you can also</w:t>
      </w:r>
      <w:r w:rsidR="001A4502" w:rsidRPr="006E6648">
        <w:rPr>
          <w:rFonts w:ascii="Arial" w:hAnsi="Arial" w:cs="Arial"/>
          <w:sz w:val="22"/>
          <w:szCs w:val="22"/>
        </w:rPr>
        <w:t>—</w:t>
      </w:r>
    </w:p>
    <w:p w14:paraId="259100C4" w14:textId="77777777" w:rsidR="00940052" w:rsidRPr="006E6648" w:rsidRDefault="00940052" w:rsidP="00106615">
      <w:pPr>
        <w:numPr>
          <w:ilvl w:val="0"/>
          <w:numId w:val="1"/>
        </w:numPr>
        <w:jc w:val="both"/>
        <w:rPr>
          <w:rFonts w:ascii="Arial" w:hAnsi="Arial" w:cs="Arial"/>
          <w:sz w:val="22"/>
          <w:szCs w:val="22"/>
        </w:rPr>
      </w:pPr>
      <w:r w:rsidRPr="006E6648">
        <w:rPr>
          <w:rFonts w:ascii="Arial" w:hAnsi="Arial" w:cs="Arial"/>
          <w:sz w:val="22"/>
          <w:szCs w:val="22"/>
        </w:rPr>
        <w:t>terminate your insurance contract over mortgaged property financed under the credit contract; and</w:t>
      </w:r>
    </w:p>
    <w:p w14:paraId="46D71633" w14:textId="77777777" w:rsidR="00940052" w:rsidRPr="006E6648" w:rsidRDefault="00940052" w:rsidP="00106615">
      <w:pPr>
        <w:numPr>
          <w:ilvl w:val="0"/>
          <w:numId w:val="1"/>
        </w:numPr>
        <w:jc w:val="both"/>
        <w:rPr>
          <w:rFonts w:ascii="Arial" w:hAnsi="Arial" w:cs="Arial"/>
          <w:sz w:val="22"/>
          <w:szCs w:val="22"/>
        </w:rPr>
      </w:pPr>
      <w:r w:rsidRPr="006E6648">
        <w:rPr>
          <w:rFonts w:ascii="Arial" w:hAnsi="Arial" w:cs="Arial"/>
          <w:sz w:val="22"/>
          <w:szCs w:val="22"/>
        </w:rPr>
        <w:t>recover from the insurer a proportionate rebate of premium paid under the insurance contract.</w:t>
      </w:r>
    </w:p>
    <w:p w14:paraId="447B88CE" w14:textId="77777777" w:rsidR="004E2C0C" w:rsidRPr="006E6648" w:rsidRDefault="004E2C0C" w:rsidP="00106615">
      <w:pPr>
        <w:jc w:val="both"/>
        <w:rPr>
          <w:rFonts w:ascii="Arial" w:hAnsi="Arial" w:cs="Arial"/>
          <w:sz w:val="22"/>
          <w:szCs w:val="22"/>
        </w:rPr>
      </w:pPr>
    </w:p>
    <w:p w14:paraId="523C1E5A" w14:textId="05689F13" w:rsidR="00940052" w:rsidRPr="006E6648" w:rsidRDefault="00940052" w:rsidP="00106615">
      <w:pPr>
        <w:jc w:val="both"/>
        <w:rPr>
          <w:rFonts w:ascii="Arial" w:hAnsi="Arial" w:cs="Arial"/>
          <w:sz w:val="22"/>
          <w:szCs w:val="22"/>
        </w:rPr>
      </w:pPr>
      <w:r w:rsidRPr="006E6648">
        <w:rPr>
          <w:rFonts w:ascii="Arial" w:hAnsi="Arial" w:cs="Arial"/>
          <w:sz w:val="22"/>
          <w:szCs w:val="22"/>
        </w:rPr>
        <w:t>Your insurer will not terminate the insurance contract unless you ask the insurer in writing to do so. If you terminate the insurance, you will not be covered in the event of loss or damage to the property.</w:t>
      </w:r>
    </w:p>
    <w:p w14:paraId="67654287" w14:textId="77777777" w:rsidR="004E2C0C" w:rsidRPr="006E6648" w:rsidRDefault="004E2C0C" w:rsidP="00106615">
      <w:pPr>
        <w:jc w:val="both"/>
        <w:rPr>
          <w:rFonts w:ascii="Arial" w:hAnsi="Arial" w:cs="Arial"/>
          <w:sz w:val="22"/>
          <w:szCs w:val="22"/>
        </w:rPr>
      </w:pPr>
    </w:p>
    <w:p w14:paraId="32B61B19" w14:textId="19AB5274" w:rsidR="00940052" w:rsidRPr="006E6648" w:rsidRDefault="00940052" w:rsidP="00106615">
      <w:pPr>
        <w:jc w:val="both"/>
        <w:rPr>
          <w:rFonts w:ascii="Arial" w:hAnsi="Arial" w:cs="Arial"/>
          <w:sz w:val="22"/>
          <w:szCs w:val="22"/>
        </w:rPr>
      </w:pPr>
      <w:r w:rsidRPr="006E6648">
        <w:rPr>
          <w:rFonts w:ascii="Arial" w:hAnsi="Arial" w:cs="Arial"/>
          <w:sz w:val="22"/>
          <w:szCs w:val="22"/>
        </w:rPr>
        <w:t>According to our records your insurer is . . . . . . . . . . . . . . . .</w:t>
      </w:r>
    </w:p>
    <w:p w14:paraId="0F3A50B2" w14:textId="77777777" w:rsidR="004E2C0C" w:rsidRPr="006E6648" w:rsidRDefault="004E2C0C" w:rsidP="00106615">
      <w:pPr>
        <w:jc w:val="both"/>
        <w:rPr>
          <w:rFonts w:ascii="Arial" w:hAnsi="Arial" w:cs="Arial"/>
          <w:sz w:val="22"/>
          <w:szCs w:val="22"/>
        </w:rPr>
      </w:pPr>
    </w:p>
    <w:p w14:paraId="4B36827F" w14:textId="31B0A092" w:rsidR="00940052" w:rsidRPr="006E6648" w:rsidRDefault="00940052" w:rsidP="00106615">
      <w:pPr>
        <w:jc w:val="both"/>
        <w:rPr>
          <w:rFonts w:ascii="Arial" w:hAnsi="Arial" w:cs="Arial"/>
          <w:sz w:val="22"/>
          <w:szCs w:val="22"/>
        </w:rPr>
      </w:pPr>
      <w:r w:rsidRPr="006E6648">
        <w:rPr>
          <w:rFonts w:ascii="Arial" w:hAnsi="Arial" w:cs="Arial"/>
          <w:sz w:val="22"/>
          <w:szCs w:val="22"/>
        </w:rPr>
        <w:t>The mortgaged property is</w:t>
      </w:r>
      <w:r w:rsidR="001A4502" w:rsidRPr="006E6648">
        <w:rPr>
          <w:rFonts w:ascii="Arial" w:hAnsi="Arial" w:cs="Arial"/>
          <w:sz w:val="22"/>
          <w:szCs w:val="22"/>
        </w:rPr>
        <w:t>—</w:t>
      </w:r>
    </w:p>
    <w:p w14:paraId="2F4A647B" w14:textId="78A76847" w:rsidR="00106615" w:rsidRPr="006E6648" w:rsidRDefault="00940052" w:rsidP="00106615">
      <w:pPr>
        <w:jc w:val="both"/>
        <w:rPr>
          <w:rFonts w:ascii="Arial" w:hAnsi="Arial" w:cs="Arial"/>
          <w:sz w:val="22"/>
          <w:szCs w:val="22"/>
        </w:rPr>
      </w:pPr>
      <w:r w:rsidRPr="006E6648">
        <w:rPr>
          <w:rFonts w:ascii="Arial" w:hAnsi="Arial" w:cs="Arial"/>
          <w:sz w:val="22"/>
          <w:szCs w:val="22"/>
        </w:rPr>
        <w:tab/>
      </w:r>
      <w:r w:rsidRPr="006E6648">
        <w:rPr>
          <w:rFonts w:ascii="Arial" w:hAnsi="Arial" w:cs="Arial"/>
          <w:sz w:val="22"/>
          <w:szCs w:val="22"/>
        </w:rPr>
        <w:tab/>
        <w:t>. . . . . . . . . . . . . . . . . . . . . . . . . . . . . . . . . . . . . . . .</w:t>
      </w:r>
    </w:p>
    <w:p w14:paraId="7C9C8459" w14:textId="77777777" w:rsidR="00940052" w:rsidRPr="006E6648" w:rsidRDefault="00940052" w:rsidP="00106615">
      <w:pPr>
        <w:jc w:val="both"/>
        <w:rPr>
          <w:rFonts w:ascii="Arial" w:hAnsi="Arial" w:cs="Arial"/>
          <w:sz w:val="22"/>
          <w:szCs w:val="22"/>
        </w:rPr>
      </w:pPr>
      <w:r w:rsidRPr="006E6648">
        <w:rPr>
          <w:rFonts w:ascii="Arial" w:hAnsi="Arial" w:cs="Arial"/>
          <w:sz w:val="22"/>
          <w:szCs w:val="22"/>
        </w:rPr>
        <w:tab/>
      </w:r>
      <w:r w:rsidRPr="006E6648">
        <w:rPr>
          <w:rFonts w:ascii="Arial" w:hAnsi="Arial" w:cs="Arial"/>
          <w:sz w:val="22"/>
          <w:szCs w:val="22"/>
        </w:rPr>
        <w:tab/>
        <w:t>. . . . . . . . . . . . . . . . . . . . . . . . . . . . . . . . . . . . . . . .</w:t>
      </w:r>
    </w:p>
    <w:p w14:paraId="1B8E4DFC" w14:textId="77777777" w:rsidR="00940052" w:rsidRPr="006E6648" w:rsidRDefault="00940052" w:rsidP="00106615">
      <w:pPr>
        <w:jc w:val="both"/>
        <w:rPr>
          <w:rFonts w:ascii="Arial" w:hAnsi="Arial" w:cs="Arial"/>
          <w:sz w:val="22"/>
          <w:szCs w:val="22"/>
        </w:rPr>
      </w:pPr>
      <w:r w:rsidRPr="006E6648">
        <w:rPr>
          <w:rFonts w:ascii="Arial" w:hAnsi="Arial" w:cs="Arial"/>
          <w:sz w:val="22"/>
          <w:szCs w:val="22"/>
        </w:rPr>
        <w:tab/>
      </w:r>
      <w:r w:rsidRPr="006E6648">
        <w:rPr>
          <w:rFonts w:ascii="Arial" w:hAnsi="Arial" w:cs="Arial"/>
          <w:sz w:val="22"/>
          <w:szCs w:val="22"/>
        </w:rPr>
        <w:tab/>
        <w:t>. . . . . . . . . . . . . . . . . . . . . . . . . . . . . . . . . . . . . . . .</w:t>
      </w:r>
    </w:p>
    <w:p w14:paraId="3D527591" w14:textId="77777777" w:rsidR="004E2C0C" w:rsidRPr="006E6648" w:rsidRDefault="00940052" w:rsidP="00106615">
      <w:pPr>
        <w:jc w:val="both"/>
        <w:rPr>
          <w:rFonts w:ascii="Arial" w:hAnsi="Arial" w:cs="Arial"/>
          <w:sz w:val="22"/>
          <w:szCs w:val="22"/>
        </w:rPr>
      </w:pPr>
      <w:r w:rsidRPr="006E6648">
        <w:rPr>
          <w:rFonts w:ascii="Arial" w:hAnsi="Arial" w:cs="Arial"/>
          <w:sz w:val="22"/>
          <w:szCs w:val="22"/>
        </w:rPr>
        <w:tab/>
      </w:r>
      <w:r w:rsidRPr="006E6648">
        <w:rPr>
          <w:rFonts w:ascii="Arial" w:hAnsi="Arial" w:cs="Arial"/>
          <w:sz w:val="22"/>
          <w:szCs w:val="22"/>
        </w:rPr>
        <w:tab/>
      </w:r>
    </w:p>
    <w:p w14:paraId="59F26F0D" w14:textId="6F4E0DCF" w:rsidR="004E2C0C" w:rsidRPr="006E6648" w:rsidRDefault="00940052" w:rsidP="004E2C0C">
      <w:pPr>
        <w:jc w:val="both"/>
        <w:rPr>
          <w:rFonts w:ascii="Arial" w:hAnsi="Arial" w:cs="Arial"/>
          <w:sz w:val="22"/>
          <w:szCs w:val="22"/>
        </w:rPr>
      </w:pPr>
      <w:r w:rsidRPr="006E6648">
        <w:rPr>
          <w:rFonts w:ascii="Arial" w:hAnsi="Arial" w:cs="Arial"/>
          <w:sz w:val="22"/>
          <w:szCs w:val="22"/>
        </w:rPr>
        <w:t>The proportionate rebate of insurance must be calculated in accordance with the law.</w:t>
      </w:r>
    </w:p>
    <w:p w14:paraId="48C93756" w14:textId="0240938E" w:rsidR="004E2C0C" w:rsidRPr="006E6648" w:rsidRDefault="004E2C0C" w:rsidP="00106615">
      <w:pPr>
        <w:jc w:val="both"/>
        <w:rPr>
          <w:rFonts w:ascii="Arial" w:hAnsi="Arial" w:cs="Arial"/>
          <w:sz w:val="22"/>
          <w:szCs w:val="22"/>
        </w:rPr>
      </w:pPr>
    </w:p>
    <w:p w14:paraId="6CC29043" w14:textId="7801E0B2" w:rsidR="004233D9" w:rsidRPr="006E6648" w:rsidRDefault="004233D9">
      <w:pPr>
        <w:rPr>
          <w:rFonts w:ascii="Arial" w:hAnsi="Arial" w:cs="Arial"/>
          <w:b/>
          <w:bCs/>
          <w:sz w:val="22"/>
          <w:szCs w:val="22"/>
        </w:rPr>
      </w:pPr>
      <w:r w:rsidRPr="006E6648">
        <w:rPr>
          <w:rFonts w:ascii="Arial" w:hAnsi="Arial" w:cs="Arial"/>
          <w:b/>
          <w:bCs/>
          <w:color w:val="000000"/>
          <w:sz w:val="22"/>
          <w:szCs w:val="22"/>
        </w:rPr>
        <w:t>IF YOU HAVE ANY DOUBTS, OR WANT MORE INFORMATION, CONTACT YOUR CREDIT PROVIDER. YOU MUST ATTEMPT TO RESOLVE YOUR COMPLAINT WITH YOUR CREDIT PROVIDER BEFORE CONTACTING THE AFCA SCHEME. IF YOU HAVE A COMPLAINT WHICH REMAINS UNRESOLVED AFTER SPEAKING TO YOUR CREDIT PROVIDER YOU CAN CONTACT THE AFCA SCHEME OR GET LEGAL ADVICE.</w:t>
      </w:r>
    </w:p>
    <w:p w14:paraId="0076A1AB" w14:textId="77777777" w:rsidR="004E2C0C" w:rsidRPr="006E6648" w:rsidRDefault="004E2C0C">
      <w:pPr>
        <w:rPr>
          <w:rFonts w:ascii="Arial" w:hAnsi="Arial" w:cs="Arial"/>
          <w:sz w:val="22"/>
          <w:szCs w:val="22"/>
        </w:rPr>
      </w:pPr>
    </w:p>
    <w:p w14:paraId="3AC7BF38" w14:textId="52266FF9" w:rsidR="004E2C0C" w:rsidRPr="006E6648" w:rsidRDefault="004233D9" w:rsidP="00106615">
      <w:pPr>
        <w:rPr>
          <w:rFonts w:ascii="Arial" w:hAnsi="Arial" w:cs="Arial"/>
          <w:b/>
          <w:bCs/>
          <w:color w:val="000000"/>
          <w:sz w:val="22"/>
          <w:szCs w:val="22"/>
        </w:rPr>
      </w:pPr>
      <w:r w:rsidRPr="006E6648">
        <w:rPr>
          <w:rFonts w:ascii="Arial" w:hAnsi="Arial" w:cs="Arial"/>
          <w:b/>
          <w:bCs/>
          <w:color w:val="000000"/>
          <w:sz w:val="22"/>
          <w:szCs w:val="22"/>
        </w:rPr>
        <w:t xml:space="preserve">THE AFCA SCHEME IS A FREE SERVICE ESTABLISHED TO PROVIDE YOU WITH AN INDEPENDENT MECHANISM TO RESOLVE SPECIFIC COMPLAINTS. </w:t>
      </w:r>
      <w:r w:rsidRPr="006E6648">
        <w:rPr>
          <w:rFonts w:ascii="Arial" w:hAnsi="Arial" w:cs="Arial"/>
          <w:b/>
          <w:bCs/>
          <w:sz w:val="22"/>
          <w:szCs w:val="22"/>
        </w:rPr>
        <w:lastRenderedPageBreak/>
        <w:t>THE AFCA SCHEME</w:t>
      </w:r>
      <w:r w:rsidRPr="006E6648">
        <w:rPr>
          <w:rFonts w:ascii="Arial" w:hAnsi="Arial" w:cs="Arial"/>
          <w:b/>
          <w:bCs/>
          <w:color w:val="000000"/>
          <w:sz w:val="22"/>
          <w:szCs w:val="22"/>
        </w:rPr>
        <w:t xml:space="preserve"> CAN BE CONTACTED AT [</w:t>
      </w:r>
      <w:r w:rsidRPr="006E6648">
        <w:rPr>
          <w:rFonts w:ascii="Arial" w:hAnsi="Arial" w:cs="Arial"/>
          <w:b/>
          <w:bCs/>
          <w:i/>
          <w:iCs/>
          <w:color w:val="000000"/>
          <w:sz w:val="22"/>
          <w:szCs w:val="22"/>
        </w:rPr>
        <w:t>INSERT TELEPHONE NUMBER, EMAIL/WEBSITE AND POSTAL ADDRESS</w:t>
      </w:r>
      <w:r w:rsidRPr="006E6648">
        <w:rPr>
          <w:rFonts w:ascii="Arial" w:hAnsi="Arial" w:cs="Arial"/>
          <w:b/>
          <w:bCs/>
          <w:color w:val="000000"/>
          <w:sz w:val="22"/>
          <w:szCs w:val="22"/>
        </w:rPr>
        <w:t>].</w:t>
      </w:r>
    </w:p>
    <w:p w14:paraId="35BE47EB" w14:textId="77777777" w:rsidR="004233D9" w:rsidRPr="006E6648" w:rsidRDefault="004233D9" w:rsidP="00106615">
      <w:pPr>
        <w:jc w:val="both"/>
        <w:rPr>
          <w:rFonts w:ascii="Arial" w:hAnsi="Arial" w:cs="Arial"/>
          <w:b/>
          <w:bCs/>
          <w:sz w:val="22"/>
          <w:szCs w:val="22"/>
        </w:rPr>
      </w:pPr>
    </w:p>
    <w:p w14:paraId="1BFF9FE9"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xml:space="preserve"> . . . . . . . . . . . . . . . . . . . . . . . . . . . . . . . . . . . . . . . . . . . . . . . . . .</w:t>
      </w:r>
    </w:p>
    <w:p w14:paraId="38A67BF2"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(signature of credit provider or person signing on behalf of</w:t>
      </w:r>
    </w:p>
    <w:p w14:paraId="65EDC5A2"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credit provider)</w:t>
      </w:r>
    </w:p>
    <w:p w14:paraId="6DC3C612" w14:textId="77777777" w:rsidR="004E2C0C" w:rsidRPr="006E6648" w:rsidRDefault="004E2C0C" w:rsidP="00106615">
      <w:pPr>
        <w:jc w:val="right"/>
        <w:rPr>
          <w:rFonts w:ascii="Arial" w:hAnsi="Arial" w:cs="Arial"/>
          <w:sz w:val="22"/>
          <w:szCs w:val="22"/>
        </w:rPr>
      </w:pPr>
    </w:p>
    <w:p w14:paraId="0A9281CD"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xml:space="preserve"> . . . . . . . . . . . . . . . . . . . . . . . . . . . . . . . . . . . . . . . . . . . . . . . . . .</w:t>
      </w:r>
    </w:p>
    <w:p w14:paraId="318A4042"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(name of person signing)</w:t>
      </w:r>
    </w:p>
    <w:p w14:paraId="1FCFF2F4" w14:textId="77777777" w:rsidR="004E2C0C" w:rsidRPr="006E6648" w:rsidRDefault="004E2C0C" w:rsidP="00106615">
      <w:pPr>
        <w:jc w:val="right"/>
        <w:rPr>
          <w:rFonts w:ascii="Arial" w:hAnsi="Arial" w:cs="Arial"/>
          <w:sz w:val="22"/>
          <w:szCs w:val="22"/>
        </w:rPr>
      </w:pPr>
    </w:p>
    <w:p w14:paraId="07A83F5B"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 xml:space="preserve"> . . . . . . . . . . . . . . . . . . . . . . . . . . . . . . . . . . . . . . . . . . . . . . . . . .</w:t>
      </w:r>
    </w:p>
    <w:p w14:paraId="5C9328D3" w14:textId="77777777" w:rsidR="00940052" w:rsidRPr="006E6648" w:rsidRDefault="00940052" w:rsidP="00106615">
      <w:pPr>
        <w:jc w:val="right"/>
        <w:rPr>
          <w:rFonts w:ascii="Arial" w:hAnsi="Arial" w:cs="Arial"/>
          <w:sz w:val="22"/>
          <w:szCs w:val="22"/>
        </w:rPr>
      </w:pPr>
      <w:r w:rsidRPr="006E6648">
        <w:rPr>
          <w:rFonts w:ascii="Arial" w:hAnsi="Arial" w:cs="Arial"/>
          <w:sz w:val="22"/>
          <w:szCs w:val="22"/>
        </w:rPr>
        <w:t>(position of person signing)</w:t>
      </w:r>
    </w:p>
    <w:p w14:paraId="14920B49" w14:textId="77777777" w:rsidR="003B1761" w:rsidRPr="006E6648" w:rsidRDefault="003B1761" w:rsidP="00106615">
      <w:pPr>
        <w:jc w:val="both"/>
        <w:rPr>
          <w:rFonts w:ascii="Arial" w:hAnsi="Arial" w:cs="Arial"/>
          <w:sz w:val="22"/>
          <w:szCs w:val="22"/>
        </w:rPr>
      </w:pPr>
    </w:p>
    <w:sectPr w:rsidR="003B1761" w:rsidRPr="006E6648" w:rsidSect="003B176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54DA" w14:textId="77777777" w:rsidR="00252450" w:rsidRDefault="00252450" w:rsidP="00252450">
      <w:r>
        <w:separator/>
      </w:r>
    </w:p>
  </w:endnote>
  <w:endnote w:type="continuationSeparator" w:id="0">
    <w:p w14:paraId="53190E34" w14:textId="77777777" w:rsidR="00252450" w:rsidRDefault="00252450" w:rsidP="0025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0227" w14:textId="1785DC7E" w:rsidR="00252450" w:rsidRPr="00252450" w:rsidRDefault="00252450" w:rsidP="00252450">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106615">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D3AF" w14:textId="77777777" w:rsidR="00252450" w:rsidRDefault="00252450" w:rsidP="00252450">
      <w:r>
        <w:separator/>
      </w:r>
    </w:p>
  </w:footnote>
  <w:footnote w:type="continuationSeparator" w:id="0">
    <w:p w14:paraId="2F2FD70A" w14:textId="77777777" w:rsidR="00252450" w:rsidRDefault="00252450" w:rsidP="0025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A05DA"/>
    <w:multiLevelType w:val="hybridMultilevel"/>
    <w:tmpl w:val="AA22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52"/>
    <w:rsid w:val="00106615"/>
    <w:rsid w:val="00150335"/>
    <w:rsid w:val="00170B4E"/>
    <w:rsid w:val="001A4502"/>
    <w:rsid w:val="001D2180"/>
    <w:rsid w:val="00252450"/>
    <w:rsid w:val="002C3ADF"/>
    <w:rsid w:val="002D1D23"/>
    <w:rsid w:val="00325451"/>
    <w:rsid w:val="003B1761"/>
    <w:rsid w:val="003C0120"/>
    <w:rsid w:val="004233D9"/>
    <w:rsid w:val="004E2C0C"/>
    <w:rsid w:val="006171A2"/>
    <w:rsid w:val="006504AD"/>
    <w:rsid w:val="006E6648"/>
    <w:rsid w:val="00851081"/>
    <w:rsid w:val="00940052"/>
    <w:rsid w:val="00A43ACF"/>
    <w:rsid w:val="00DB34D4"/>
    <w:rsid w:val="00EE4CE6"/>
    <w:rsid w:val="00F7045B"/>
    <w:rsid w:val="00FC1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3E02D"/>
  <w14:defaultImageDpi w14:val="0"/>
  <w15:docId w15:val="{AF3BCC64-31C3-4F93-9FB8-1C700076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7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450"/>
    <w:pPr>
      <w:tabs>
        <w:tab w:val="center" w:pos="4513"/>
        <w:tab w:val="right" w:pos="9026"/>
      </w:tabs>
    </w:pPr>
  </w:style>
  <w:style w:type="character" w:customStyle="1" w:styleId="HeaderChar">
    <w:name w:val="Header Char"/>
    <w:basedOn w:val="DefaultParagraphFont"/>
    <w:link w:val="Header"/>
    <w:uiPriority w:val="99"/>
    <w:locked/>
    <w:rsid w:val="00252450"/>
    <w:rPr>
      <w:rFonts w:cs="Times New Roman"/>
      <w:sz w:val="24"/>
      <w:szCs w:val="24"/>
      <w:lang w:val="x-none" w:eastAsia="en-US"/>
    </w:rPr>
  </w:style>
  <w:style w:type="paragraph" w:styleId="Footer">
    <w:name w:val="footer"/>
    <w:basedOn w:val="Normal"/>
    <w:link w:val="FooterChar"/>
    <w:uiPriority w:val="99"/>
    <w:unhideWhenUsed/>
    <w:rsid w:val="00252450"/>
    <w:pPr>
      <w:tabs>
        <w:tab w:val="center" w:pos="4513"/>
        <w:tab w:val="right" w:pos="9026"/>
      </w:tabs>
    </w:pPr>
  </w:style>
  <w:style w:type="character" w:customStyle="1" w:styleId="FooterChar">
    <w:name w:val="Footer Char"/>
    <w:basedOn w:val="DefaultParagraphFont"/>
    <w:link w:val="Footer"/>
    <w:uiPriority w:val="99"/>
    <w:locked/>
    <w:rsid w:val="00252450"/>
    <w:rPr>
      <w:rFonts w:cs="Times New Roman"/>
      <w:sz w:val="24"/>
      <w:szCs w:val="24"/>
      <w:lang w:val="x-none" w:eastAsia="en-US"/>
    </w:rPr>
  </w:style>
  <w:style w:type="paragraph" w:styleId="BalloonText">
    <w:name w:val="Balloon Text"/>
    <w:basedOn w:val="Normal"/>
    <w:link w:val="BalloonTextChar"/>
    <w:uiPriority w:val="99"/>
    <w:semiHidden/>
    <w:unhideWhenUsed/>
    <w:rsid w:val="004E2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0C"/>
    <w:rPr>
      <w:rFonts w:ascii="Segoe UI" w:hAnsi="Segoe UI" w:cs="Segoe UI"/>
      <w:sz w:val="18"/>
      <w:szCs w:val="18"/>
      <w:lang w:eastAsia="en-US"/>
    </w:rPr>
  </w:style>
  <w:style w:type="paragraph" w:customStyle="1" w:styleId="Schedulepara">
    <w:name w:val="Schedule para"/>
    <w:basedOn w:val="Normal"/>
    <w:rsid w:val="004E2C0C"/>
    <w:pPr>
      <w:tabs>
        <w:tab w:val="right" w:pos="567"/>
      </w:tabs>
      <w:spacing w:before="180" w:line="260" w:lineRule="exact"/>
      <w:ind w:left="964" w:hanging="964"/>
      <w:jc w:val="both"/>
    </w:pPr>
  </w:style>
  <w:style w:type="character" w:styleId="Hyperlink">
    <w:name w:val="Hyperlink"/>
    <w:uiPriority w:val="99"/>
    <w:rsid w:val="004E2C0C"/>
    <w:rPr>
      <w:color w:val="0000FF"/>
      <w:u w:val="single"/>
    </w:rPr>
  </w:style>
  <w:style w:type="paragraph" w:customStyle="1" w:styleId="FormSubtitle">
    <w:name w:val="Form Subtitle"/>
    <w:basedOn w:val="Normal"/>
    <w:qFormat/>
    <w:rsid w:val="00106615"/>
    <w:pPr>
      <w:keepNext/>
      <w:keepLines/>
      <w:jc w:val="right"/>
    </w:pPr>
    <w:rPr>
      <w:rFonts w:ascii="Arial" w:hAnsi="Arial" w:cs="Arial"/>
      <w:b/>
      <w:bCs/>
      <w:color w:val="000000"/>
      <w:sz w:val="22"/>
      <w:lang w:eastAsia="en-AU"/>
    </w:rPr>
  </w:style>
  <w:style w:type="paragraph" w:styleId="Revision">
    <w:name w:val="Revision"/>
    <w:hidden/>
    <w:uiPriority w:val="99"/>
    <w:semiHidden/>
    <w:rsid w:val="00DB34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R20200000561829</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i:0#.w|a1\nathan.gray</DisplayName>
        <AccountId>36</AccountId>
        <AccountType/>
      </UserInfo>
    </Approvers>
    <ded95d7ab059406991d558011d18c177 xmlns="da7a9ac0-bc47-4684-84e6-3a8e9ac80c12" xsi:nil="true"/>
    <Reviewers xmlns="17f478ab-373e-4295-9ff0-9b833ad01319">
      <UserInfo>
        <DisplayName>i:0#.w|a1\nathan.gray</DisplayName>
        <AccountId>36</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A44B-98FC-4561-8110-353A155B67B1}">
  <ds:schemaRefs>
    <ds:schemaRef ds:uri="http://schemas.microsoft.com/sharepoint/events"/>
  </ds:schemaRefs>
</ds:datastoreItem>
</file>

<file path=customXml/itemProps2.xml><?xml version="1.0" encoding="utf-8"?>
<ds:datastoreItem xmlns:ds="http://schemas.openxmlformats.org/officeDocument/2006/customXml" ds:itemID="{360E2C91-F4B6-478B-80FA-54D7E2A55194}">
  <ds:schemaRefs>
    <ds:schemaRef ds:uri="5e94e46f-8a31-44fb-a5d1-46121b3a81e6"/>
    <ds:schemaRef ds:uri="http://schemas.microsoft.com/office/2006/documentManagement/types"/>
    <ds:schemaRef ds:uri="http://www.w3.org/XML/1998/namespace"/>
    <ds:schemaRef ds:uri="http://schemas.microsoft.com/office/infopath/2007/PartnerControls"/>
    <ds:schemaRef ds:uri="17f478ab-373e-4295-9ff0-9b833ad01319"/>
    <ds:schemaRef ds:uri="http://schemas.microsoft.com/office/2006/metadata/properties"/>
    <ds:schemaRef ds:uri="da7a9ac0-bc47-4684-84e6-3a8e9ac80c12"/>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25ABE3A-BA27-48AD-9C7F-26DC68325E46}">
  <ds:schemaRefs>
    <ds:schemaRef ds:uri="http://schemas.microsoft.com/sharepoint/v3/contenttype/forms"/>
  </ds:schemaRefs>
</ds:datastoreItem>
</file>

<file path=customXml/itemProps4.xml><?xml version="1.0" encoding="utf-8"?>
<ds:datastoreItem xmlns:ds="http://schemas.openxmlformats.org/officeDocument/2006/customXml" ds:itemID="{45717305-DE7E-40EF-B286-607A26721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4E27A728.dotm</Template>
  <TotalTime>2</TotalTime>
  <Pages>2</Pages>
  <Words>843</Words>
  <Characters>1963</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Credit Form 16 Notice of right to cancel mortgaged property insurance</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16 Notice of right to cancel mortgaged property insurance</dc:title>
  <dc:subject>Credit Form 16 Notice of right to cancel mortgaged property insurance</dc:subject>
  <dc:creator>ASIC</dc:creator>
  <cp:keywords>Credit Form 16 Notice of right to cancel mortgaged property insurance</cp:keywords>
  <dc:description/>
  <cp:lastModifiedBy>Sarah Davin</cp:lastModifiedBy>
  <cp:revision>3</cp:revision>
  <dcterms:created xsi:type="dcterms:W3CDTF">2020-09-17T05:54:00Z</dcterms:created>
  <dcterms:modified xsi:type="dcterms:W3CDTF">2020-09-22T07:43:00Z</dcterms:modified>
  <cp:category>form</cp:category>
</cp:coreProperties>
</file>