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5B26F" w14:textId="0D64F11F" w:rsidR="00B631B9" w:rsidRDefault="00B631B9" w:rsidP="00B631B9">
      <w:pPr>
        <w:pStyle w:val="Heading1"/>
        <w:spacing w:after="240"/>
      </w:pPr>
      <w:r>
        <w:t>ASIC small business infographic 2018</w:t>
      </w:r>
    </w:p>
    <w:p w14:paraId="1F5C068C" w14:textId="4DC3266B" w:rsidR="00C53AB7" w:rsidRPr="00C53AB7" w:rsidRDefault="00C53AB7" w:rsidP="00B631B9">
      <w:pPr>
        <w:pStyle w:val="Heading2"/>
      </w:pPr>
      <w:r w:rsidRPr="00C53AB7">
        <w:t>ASIC assists small business</w:t>
      </w:r>
    </w:p>
    <w:p w14:paraId="2873E807" w14:textId="77777777" w:rsidR="00C53AB7" w:rsidRDefault="00C53AB7" w:rsidP="00C53AB7">
      <w:r>
        <w:t>Results for 1 July 2017 – 30 June 2018</w:t>
      </w:r>
    </w:p>
    <w:p w14:paraId="01990CBE" w14:textId="77777777" w:rsidR="00C53AB7" w:rsidRPr="00C53AB7" w:rsidRDefault="00C53AB7" w:rsidP="00C53AB7">
      <w:r w:rsidRPr="00C53AB7">
        <w:t xml:space="preserve">96% of all companies and businesses registered with ASIC are considered small businesses, with fewer than 20 employees. </w:t>
      </w:r>
    </w:p>
    <w:p w14:paraId="678A9157" w14:textId="77777777" w:rsidR="00C53AB7" w:rsidRPr="00C53AB7" w:rsidRDefault="00C53AB7" w:rsidP="00B631B9">
      <w:pPr>
        <w:pStyle w:val="Heading3"/>
      </w:pPr>
      <w:r w:rsidRPr="00C53AB7">
        <w:t xml:space="preserve">Registry </w:t>
      </w:r>
    </w:p>
    <w:p w14:paraId="49F698EA" w14:textId="77777777" w:rsidR="00C53AB7" w:rsidRPr="00C53AB7" w:rsidRDefault="00C53AB7" w:rsidP="00C53AB7">
      <w:pPr>
        <w:pStyle w:val="ListParagraph"/>
        <w:numPr>
          <w:ilvl w:val="0"/>
          <w:numId w:val="3"/>
        </w:numPr>
      </w:pPr>
      <w:r>
        <w:t>More than 366</w:t>
      </w:r>
      <w:r w:rsidRPr="00C53AB7">
        <w:t>,000 new business name registrations.</w:t>
      </w:r>
    </w:p>
    <w:p w14:paraId="145513F0" w14:textId="77777777" w:rsidR="00C53AB7" w:rsidRPr="00C53AB7" w:rsidRDefault="00C53AB7" w:rsidP="00C53AB7">
      <w:pPr>
        <w:pStyle w:val="ListParagraph"/>
        <w:numPr>
          <w:ilvl w:val="0"/>
          <w:numId w:val="3"/>
        </w:numPr>
      </w:pPr>
      <w:r>
        <w:t>More than 244</w:t>
      </w:r>
      <w:r w:rsidRPr="00C53AB7">
        <w:t>,000 new company registrations.</w:t>
      </w:r>
    </w:p>
    <w:p w14:paraId="2B91CE03" w14:textId="13732338" w:rsidR="00C53AB7" w:rsidRPr="00C53AB7" w:rsidRDefault="00C53AB7" w:rsidP="00C53AB7">
      <w:pPr>
        <w:pStyle w:val="ListParagraph"/>
        <w:numPr>
          <w:ilvl w:val="0"/>
          <w:numId w:val="3"/>
        </w:numPr>
      </w:pPr>
      <w:r w:rsidRPr="00C53AB7">
        <w:t>More</w:t>
      </w:r>
      <w:r>
        <w:t xml:space="preserve"> than 122</w:t>
      </w:r>
      <w:r w:rsidRPr="00C53AB7">
        <w:t xml:space="preserve"> million searches of ASIC registers.</w:t>
      </w:r>
    </w:p>
    <w:p w14:paraId="1399197E" w14:textId="77777777" w:rsidR="00C53AB7" w:rsidRPr="00C53AB7" w:rsidRDefault="00C53AB7" w:rsidP="00B631B9">
      <w:pPr>
        <w:pStyle w:val="Heading3"/>
      </w:pPr>
      <w:r w:rsidRPr="00C53AB7">
        <w:t xml:space="preserve">Online lodgements </w:t>
      </w:r>
    </w:p>
    <w:p w14:paraId="36C49185" w14:textId="28EBD2ED" w:rsidR="00C53AB7" w:rsidRPr="00C53AB7" w:rsidRDefault="00C53AB7" w:rsidP="00C53AB7">
      <w:pPr>
        <w:pStyle w:val="ListParagraph"/>
        <w:numPr>
          <w:ilvl w:val="0"/>
          <w:numId w:val="4"/>
        </w:numPr>
      </w:pPr>
      <w:r w:rsidRPr="00C53AB7">
        <w:t>20</w:t>
      </w:r>
      <w:r>
        <w:t>.4</w:t>
      </w:r>
      <w:r w:rsidRPr="00C53AB7">
        <w:t>% increase in the proportion of financial accounts lodged online</w:t>
      </w:r>
      <w:r>
        <w:t xml:space="preserve"> </w:t>
      </w:r>
      <w:r w:rsidRPr="00C53AB7">
        <w:t>(compared to 1 July</w:t>
      </w:r>
      <w:r>
        <w:t xml:space="preserve"> 2016</w:t>
      </w:r>
      <w:r w:rsidRPr="00C53AB7">
        <w:t xml:space="preserve"> to </w:t>
      </w:r>
      <w:r w:rsidR="00B631B9">
        <w:t>30 June</w:t>
      </w:r>
      <w:r>
        <w:t xml:space="preserve"> 2017</w:t>
      </w:r>
      <w:r w:rsidRPr="00C53AB7">
        <w:t>).</w:t>
      </w:r>
    </w:p>
    <w:p w14:paraId="2E0F60C7" w14:textId="77777777" w:rsidR="00C53AB7" w:rsidRPr="00C53AB7" w:rsidRDefault="00C53AB7" w:rsidP="00B631B9">
      <w:pPr>
        <w:pStyle w:val="Heading2"/>
      </w:pPr>
      <w:r w:rsidRPr="00C53AB7">
        <w:t xml:space="preserve">Inquiries </w:t>
      </w:r>
    </w:p>
    <w:p w14:paraId="1F007462" w14:textId="77777777" w:rsidR="00C53AB7" w:rsidRPr="00C53AB7" w:rsidRDefault="00C53AB7" w:rsidP="00C53AB7">
      <w:pPr>
        <w:pStyle w:val="ListParagraph"/>
        <w:numPr>
          <w:ilvl w:val="0"/>
          <w:numId w:val="2"/>
        </w:numPr>
      </w:pPr>
      <w:r>
        <w:t>More than 692</w:t>
      </w:r>
      <w:r w:rsidRPr="00C53AB7">
        <w:t>,000 total inquiries answered.</w:t>
      </w:r>
    </w:p>
    <w:p w14:paraId="6F7D8F04" w14:textId="77777777" w:rsidR="00C53AB7" w:rsidRPr="00C53AB7" w:rsidRDefault="00C53AB7" w:rsidP="00C53AB7">
      <w:pPr>
        <w:pStyle w:val="ListParagraph"/>
        <w:numPr>
          <w:ilvl w:val="0"/>
          <w:numId w:val="2"/>
        </w:numPr>
      </w:pPr>
      <w:r>
        <w:t>More than 561</w:t>
      </w:r>
      <w:r w:rsidRPr="00C53AB7">
        <w:t>,000 phone inquiries answered.</w:t>
      </w:r>
    </w:p>
    <w:p w14:paraId="3EE48E3B" w14:textId="77777777" w:rsidR="00C53AB7" w:rsidRPr="00C53AB7" w:rsidRDefault="00C53AB7" w:rsidP="00C53AB7">
      <w:pPr>
        <w:pStyle w:val="ListParagraph"/>
        <w:numPr>
          <w:ilvl w:val="0"/>
          <w:numId w:val="2"/>
        </w:numPr>
      </w:pPr>
      <w:r>
        <w:t>More than 87</w:t>
      </w:r>
      <w:r w:rsidRPr="00C53AB7">
        <w:t xml:space="preserve">,000 </w:t>
      </w:r>
      <w:proofErr w:type="gramStart"/>
      <w:r w:rsidRPr="00C53AB7">
        <w:t>email</w:t>
      </w:r>
      <w:proofErr w:type="gramEnd"/>
      <w:r>
        <w:t xml:space="preserve"> and asic.gov.au</w:t>
      </w:r>
      <w:r w:rsidRPr="00C53AB7">
        <w:t xml:space="preserve"> inquiries answered.</w:t>
      </w:r>
    </w:p>
    <w:p w14:paraId="613137FC" w14:textId="77777777" w:rsidR="00C53AB7" w:rsidRDefault="00C53AB7" w:rsidP="00C53AB7">
      <w:pPr>
        <w:pStyle w:val="ListParagraph"/>
        <w:numPr>
          <w:ilvl w:val="0"/>
          <w:numId w:val="2"/>
        </w:numPr>
      </w:pPr>
      <w:r>
        <w:t>More than 41</w:t>
      </w:r>
      <w:r w:rsidRPr="00C53AB7">
        <w:t>,000 web chat inquiries answered.</w:t>
      </w:r>
    </w:p>
    <w:p w14:paraId="383DB47C" w14:textId="77777777" w:rsidR="00C53AB7" w:rsidRDefault="00C53AB7" w:rsidP="00C53AB7">
      <w:pPr>
        <w:pStyle w:val="ListParagraph"/>
        <w:numPr>
          <w:ilvl w:val="0"/>
          <w:numId w:val="1"/>
        </w:numPr>
      </w:pPr>
      <w:r>
        <w:t>More than 1,400 mail inquiries answered.</w:t>
      </w:r>
    </w:p>
    <w:p w14:paraId="21B4669B" w14:textId="36377D46" w:rsidR="00C53AB7" w:rsidRPr="00C53AB7" w:rsidRDefault="00C53AB7" w:rsidP="00C53AB7">
      <w:pPr>
        <w:pStyle w:val="ListParagraph"/>
        <w:numPr>
          <w:ilvl w:val="0"/>
          <w:numId w:val="1"/>
        </w:numPr>
      </w:pPr>
      <w:r>
        <w:t>377</w:t>
      </w:r>
      <w:r w:rsidRPr="00C53AB7">
        <w:t xml:space="preserve"> social media inquiries answered.</w:t>
      </w:r>
    </w:p>
    <w:p w14:paraId="20D10993" w14:textId="77777777" w:rsidR="00C53AB7" w:rsidRDefault="00C53AB7" w:rsidP="00B631B9">
      <w:pPr>
        <w:pStyle w:val="Heading2"/>
      </w:pPr>
      <w:r w:rsidRPr="00C53AB7">
        <w:t>ASIC engages with small business and government</w:t>
      </w:r>
    </w:p>
    <w:p w14:paraId="0E6907E6" w14:textId="77777777" w:rsidR="00C53AB7" w:rsidRDefault="00C53AB7" w:rsidP="00B631B9">
      <w:pPr>
        <w:pStyle w:val="Heading3"/>
      </w:pPr>
      <w:r>
        <w:t>Engagement: understanding small business</w:t>
      </w:r>
    </w:p>
    <w:p w14:paraId="6E60BE92" w14:textId="77777777" w:rsidR="00C53AB7" w:rsidRDefault="00C53AB7" w:rsidP="00C53AB7">
      <w:pPr>
        <w:pStyle w:val="ListParagraph"/>
        <w:numPr>
          <w:ilvl w:val="0"/>
          <w:numId w:val="5"/>
        </w:numPr>
      </w:pPr>
      <w:r>
        <w:t>149 meetings, events, small business presentations (1 July 2017 – 30 June 2018)</w:t>
      </w:r>
      <w:r w:rsidR="0051356F">
        <w:t>.</w:t>
      </w:r>
    </w:p>
    <w:p w14:paraId="107BD3D7" w14:textId="77777777" w:rsidR="00C53AB7" w:rsidRDefault="00C53AB7" w:rsidP="00C53AB7">
      <w:pPr>
        <w:pStyle w:val="ListParagraph"/>
        <w:numPr>
          <w:ilvl w:val="0"/>
          <w:numId w:val="5"/>
        </w:numPr>
      </w:pPr>
      <w:r>
        <w:t xml:space="preserve">7,866 subscribers to </w:t>
      </w:r>
      <w:r>
        <w:rPr>
          <w:i/>
        </w:rPr>
        <w:t>InFocus</w:t>
      </w:r>
      <w:r>
        <w:t xml:space="preserve"> newsletter</w:t>
      </w:r>
      <w:r w:rsidR="0051356F">
        <w:t>.</w:t>
      </w:r>
    </w:p>
    <w:p w14:paraId="6CDAC0DF" w14:textId="53E7CDAF" w:rsidR="00C53AB7" w:rsidRDefault="00C53AB7" w:rsidP="00C53AB7">
      <w:pPr>
        <w:pStyle w:val="ListParagraph"/>
        <w:numPr>
          <w:ilvl w:val="0"/>
          <w:numId w:val="5"/>
        </w:numPr>
      </w:pPr>
      <w:r>
        <w:t>66,789 views of the Small Business Hub (1 July 2017 – 30 June 2018)</w:t>
      </w:r>
      <w:r w:rsidR="0051356F">
        <w:t>.</w:t>
      </w:r>
    </w:p>
    <w:p w14:paraId="1F260B72" w14:textId="77777777" w:rsidR="00C53AB7" w:rsidRDefault="00C53AB7" w:rsidP="00B631B9">
      <w:pPr>
        <w:pStyle w:val="Heading3"/>
      </w:pPr>
      <w:r w:rsidRPr="00C53AB7">
        <w:t>Resources: easy access to important information</w:t>
      </w:r>
    </w:p>
    <w:p w14:paraId="2520944A" w14:textId="6D218E04" w:rsidR="00C53AB7" w:rsidRDefault="00C53AB7" w:rsidP="00B631B9">
      <w:pPr>
        <w:pStyle w:val="ListParagraph"/>
        <w:numPr>
          <w:ilvl w:val="0"/>
          <w:numId w:val="6"/>
        </w:numPr>
      </w:pPr>
      <w:r>
        <w:t>9,410 downloads of the First Business app (as at 30 June 2018)</w:t>
      </w:r>
      <w:r w:rsidR="0051356F">
        <w:t>.</w:t>
      </w:r>
    </w:p>
    <w:p w14:paraId="6DE59F97" w14:textId="77777777" w:rsidR="00C53AB7" w:rsidRDefault="00C53AB7" w:rsidP="00B631B9">
      <w:pPr>
        <w:pStyle w:val="Heading3"/>
      </w:pPr>
      <w:r>
        <w:t>Social media: keeping small business up-to-date through ASIC Connect</w:t>
      </w:r>
    </w:p>
    <w:p w14:paraId="1D28535A" w14:textId="77777777" w:rsidR="00C53AB7" w:rsidRDefault="00C53AB7" w:rsidP="00C53AB7">
      <w:r>
        <w:t>As at 30 June 2018, ASIC Connect had:</w:t>
      </w:r>
    </w:p>
    <w:p w14:paraId="2F1261F6" w14:textId="77777777" w:rsidR="00C53AB7" w:rsidRDefault="00C53AB7" w:rsidP="00C53AB7">
      <w:pPr>
        <w:pStyle w:val="ListParagraph"/>
        <w:numPr>
          <w:ilvl w:val="0"/>
          <w:numId w:val="6"/>
        </w:numPr>
      </w:pPr>
      <w:r>
        <w:t>18,802 Twitter followers</w:t>
      </w:r>
      <w:r w:rsidR="0051356F">
        <w:t>.</w:t>
      </w:r>
    </w:p>
    <w:p w14:paraId="6F44F208" w14:textId="77777777" w:rsidR="00C53AB7" w:rsidRDefault="00C53AB7" w:rsidP="00C53AB7">
      <w:pPr>
        <w:pStyle w:val="ListParagraph"/>
        <w:numPr>
          <w:ilvl w:val="0"/>
          <w:numId w:val="6"/>
        </w:numPr>
      </w:pPr>
      <w:r>
        <w:t>9,747 Facebook likes</w:t>
      </w:r>
      <w:r w:rsidR="0051356F">
        <w:t>.</w:t>
      </w:r>
    </w:p>
    <w:p w14:paraId="59D46CBB" w14:textId="44CC4D90" w:rsidR="00C53AB7" w:rsidRDefault="00C53AB7" w:rsidP="00C53AB7">
      <w:pPr>
        <w:pStyle w:val="ListParagraph"/>
        <w:numPr>
          <w:ilvl w:val="0"/>
          <w:numId w:val="6"/>
        </w:numPr>
      </w:pPr>
      <w:r>
        <w:t>917 YouTube subscribers</w:t>
      </w:r>
      <w:r w:rsidR="0051356F">
        <w:t>.</w:t>
      </w:r>
    </w:p>
    <w:p w14:paraId="455C32A0" w14:textId="77777777" w:rsidR="00C53AB7" w:rsidRDefault="00C53AB7" w:rsidP="00B631B9">
      <w:pPr>
        <w:pStyle w:val="Heading2"/>
      </w:pPr>
      <w:r w:rsidRPr="00C53AB7">
        <w:t>ASIC helps to protect small business</w:t>
      </w:r>
    </w:p>
    <w:p w14:paraId="7D0F0527" w14:textId="77777777" w:rsidR="00C53AB7" w:rsidRDefault="00C53AB7" w:rsidP="00C53AB7">
      <w:r>
        <w:t xml:space="preserve">ASIC conducts surveillance, investigates and </w:t>
      </w:r>
      <w:proofErr w:type="gramStart"/>
      <w:r>
        <w:t>takes action</w:t>
      </w:r>
      <w:proofErr w:type="gramEnd"/>
      <w:r>
        <w:t xml:space="preserve"> to help protect small business.</w:t>
      </w:r>
    </w:p>
    <w:p w14:paraId="4445B1FD" w14:textId="77777777" w:rsidR="00C53AB7" w:rsidRDefault="00C53AB7" w:rsidP="00B631B9">
      <w:pPr>
        <w:pStyle w:val="Heading3"/>
      </w:pPr>
      <w:r>
        <w:t>Criminal outc</w:t>
      </w:r>
      <w:bookmarkStart w:id="0" w:name="_GoBack"/>
      <w:bookmarkEnd w:id="0"/>
      <w:r>
        <w:t>omes</w:t>
      </w:r>
    </w:p>
    <w:p w14:paraId="40CA0476" w14:textId="77777777" w:rsidR="00C53AB7" w:rsidRPr="00C53AB7" w:rsidRDefault="0051356F" w:rsidP="0051356F">
      <w:pPr>
        <w:pStyle w:val="ListParagraph"/>
        <w:numPr>
          <w:ilvl w:val="0"/>
          <w:numId w:val="7"/>
        </w:numPr>
      </w:pPr>
      <w:r>
        <w:t>Total criminal outcomes: 408</w:t>
      </w:r>
      <w:r w:rsidR="00C53AB7" w:rsidRPr="00C53AB7">
        <w:t xml:space="preserve"> individuals/entities prosecuted for</w:t>
      </w:r>
      <w:r>
        <w:t xml:space="preserve"> 818</w:t>
      </w:r>
      <w:r w:rsidR="00C53AB7" w:rsidRPr="00C53AB7">
        <w:t xml:space="preserve"> criminal offences.</w:t>
      </w:r>
    </w:p>
    <w:p w14:paraId="2119FCA2" w14:textId="77777777" w:rsidR="00C53AB7" w:rsidRPr="00C53AB7" w:rsidRDefault="00C53AB7" w:rsidP="0051356F">
      <w:pPr>
        <w:pStyle w:val="ListParagraph"/>
        <w:numPr>
          <w:ilvl w:val="0"/>
          <w:numId w:val="7"/>
        </w:numPr>
      </w:pPr>
      <w:r w:rsidRPr="00C53AB7">
        <w:t>Registry outcomes, relating to ‘fair and efficient registration and</w:t>
      </w:r>
      <w:r w:rsidR="0051356F">
        <w:t xml:space="preserve"> </w:t>
      </w:r>
      <w:r w:rsidRPr="00C53AB7">
        <w:t xml:space="preserve">licensing’: </w:t>
      </w:r>
      <w:r w:rsidR="0051356F">
        <w:t>16</w:t>
      </w:r>
      <w:r w:rsidRPr="00C53AB7">
        <w:t xml:space="preserve"> entities pro</w:t>
      </w:r>
      <w:r w:rsidR="0051356F">
        <w:t>secuted for 73</w:t>
      </w:r>
      <w:r w:rsidRPr="00C53AB7">
        <w:t xml:space="preserve"> offences.</w:t>
      </w:r>
    </w:p>
    <w:p w14:paraId="7CFD9D8D" w14:textId="77777777" w:rsidR="00C53AB7" w:rsidRPr="00C53AB7" w:rsidRDefault="00C53AB7" w:rsidP="0051356F">
      <w:pPr>
        <w:pStyle w:val="ListParagraph"/>
        <w:numPr>
          <w:ilvl w:val="0"/>
          <w:numId w:val="7"/>
        </w:numPr>
      </w:pPr>
      <w:r w:rsidRPr="00C53AB7">
        <w:lastRenderedPageBreak/>
        <w:t xml:space="preserve">Liquidator </w:t>
      </w:r>
      <w:r w:rsidR="0051356F">
        <w:t>Assistance Program outcomes: 382</w:t>
      </w:r>
      <w:r w:rsidRPr="00C53AB7">
        <w:t xml:space="preserve"> individuals/entities</w:t>
      </w:r>
      <w:r w:rsidR="0051356F">
        <w:t xml:space="preserve"> prosecuted for 734</w:t>
      </w:r>
      <w:r w:rsidRPr="00C53AB7">
        <w:t xml:space="preserve"> offences.</w:t>
      </w:r>
    </w:p>
    <w:p w14:paraId="0AFF42F0" w14:textId="423306C8" w:rsidR="00C53AB7" w:rsidRPr="00C53AB7" w:rsidRDefault="00C53AB7" w:rsidP="00C53AB7">
      <w:pPr>
        <w:pStyle w:val="ListParagraph"/>
        <w:numPr>
          <w:ilvl w:val="0"/>
          <w:numId w:val="7"/>
        </w:numPr>
      </w:pPr>
      <w:r w:rsidRPr="00C53AB7">
        <w:t>Director o</w:t>
      </w:r>
      <w:r w:rsidR="0051356F">
        <w:t>f Public Prosecution outcomes: 10</w:t>
      </w:r>
      <w:r w:rsidRPr="00C53AB7">
        <w:t xml:space="preserve"> individuals/entities</w:t>
      </w:r>
      <w:r w:rsidR="0051356F">
        <w:t xml:space="preserve"> prosecuted for 11</w:t>
      </w:r>
      <w:r w:rsidRPr="00C53AB7">
        <w:t xml:space="preserve"> offences.</w:t>
      </w:r>
    </w:p>
    <w:p w14:paraId="7DB79A18" w14:textId="77777777" w:rsidR="00C53AB7" w:rsidRPr="0051356F" w:rsidRDefault="00C53AB7" w:rsidP="00B631B9">
      <w:pPr>
        <w:pStyle w:val="Heading3"/>
      </w:pPr>
      <w:proofErr w:type="spellStart"/>
      <w:r w:rsidRPr="0051356F">
        <w:t>Bannings</w:t>
      </w:r>
      <w:proofErr w:type="spellEnd"/>
      <w:r w:rsidRPr="0051356F">
        <w:t xml:space="preserve">, disqualifications and licence conditions </w:t>
      </w:r>
    </w:p>
    <w:p w14:paraId="079F91AB" w14:textId="77777777" w:rsidR="00C53AB7" w:rsidRPr="00C53AB7" w:rsidRDefault="0051356F" w:rsidP="0051356F">
      <w:pPr>
        <w:pStyle w:val="ListParagraph"/>
        <w:numPr>
          <w:ilvl w:val="0"/>
          <w:numId w:val="8"/>
        </w:numPr>
      </w:pPr>
      <w:r>
        <w:t>46</w:t>
      </w:r>
      <w:r w:rsidR="00C53AB7" w:rsidRPr="00C53AB7">
        <w:t xml:space="preserve"> director disqualifications.</w:t>
      </w:r>
    </w:p>
    <w:p w14:paraId="0FA405D8" w14:textId="77777777" w:rsidR="0051356F" w:rsidRDefault="0051356F" w:rsidP="0051356F">
      <w:pPr>
        <w:pStyle w:val="ListParagraph"/>
        <w:numPr>
          <w:ilvl w:val="0"/>
          <w:numId w:val="8"/>
        </w:numPr>
      </w:pPr>
      <w:r>
        <w:t>17 Australian Credit L</w:t>
      </w:r>
      <w:r w:rsidR="00C53AB7" w:rsidRPr="00C53AB7">
        <w:t>icence cancellations.</w:t>
      </w:r>
    </w:p>
    <w:p w14:paraId="2280F634" w14:textId="77777777" w:rsidR="00C53AB7" w:rsidRDefault="00C53AB7" w:rsidP="0051356F">
      <w:pPr>
        <w:pStyle w:val="ListParagraph"/>
        <w:numPr>
          <w:ilvl w:val="0"/>
          <w:numId w:val="8"/>
        </w:numPr>
      </w:pPr>
      <w:r w:rsidRPr="00C53AB7">
        <w:t>1 Australian credit licence suspension.</w:t>
      </w:r>
    </w:p>
    <w:p w14:paraId="55D1B4C8" w14:textId="60640D0A" w:rsidR="00C53AB7" w:rsidRPr="00C53AB7" w:rsidRDefault="0051356F" w:rsidP="00C53AB7">
      <w:pPr>
        <w:pStyle w:val="ListParagraph"/>
        <w:numPr>
          <w:ilvl w:val="0"/>
          <w:numId w:val="8"/>
        </w:numPr>
      </w:pPr>
      <w:r>
        <w:t>1 credit banning</w:t>
      </w:r>
    </w:p>
    <w:p w14:paraId="69113E6F" w14:textId="77777777" w:rsidR="00C53AB7" w:rsidRPr="0051356F" w:rsidRDefault="00C53AB7" w:rsidP="00B631B9">
      <w:pPr>
        <w:pStyle w:val="Heading3"/>
      </w:pPr>
      <w:r w:rsidRPr="0051356F">
        <w:t xml:space="preserve">Illegal phoenix activity </w:t>
      </w:r>
    </w:p>
    <w:p w14:paraId="55952A19" w14:textId="77777777" w:rsidR="00C53AB7" w:rsidRPr="00C53AB7" w:rsidRDefault="00C53AB7" w:rsidP="00C53AB7">
      <w:r w:rsidRPr="00C53AB7">
        <w:t xml:space="preserve">ASIC takes a strategic and coordinated approach to detect, understand and respond to illegal phoenix activity: www.asic.gov.au/phoenix. </w:t>
      </w:r>
    </w:p>
    <w:p w14:paraId="567CF1FF" w14:textId="77777777" w:rsidR="00C53AB7" w:rsidRPr="00C53AB7" w:rsidRDefault="00C53AB7" w:rsidP="00C53AB7">
      <w:r w:rsidRPr="00C53AB7">
        <w:t>Outcomes include actions against 17 registered liquidato</w:t>
      </w:r>
      <w:r w:rsidR="0051356F">
        <w:t>rs, 2 companies, and at least 18</w:t>
      </w:r>
      <w:r w:rsidRPr="00C53AB7">
        <w:t xml:space="preserve"> directors between August 2013 and January 2018 for behaviour that involved, assisted or facilitated illegal phoenix activity. </w:t>
      </w:r>
    </w:p>
    <w:p w14:paraId="0A481280" w14:textId="544748DD" w:rsidR="00C53AB7" w:rsidRPr="00C53AB7" w:rsidRDefault="0051356F" w:rsidP="00C53AB7">
      <w:r>
        <w:t>Note</w:t>
      </w:r>
      <w:r w:rsidR="00C53AB7" w:rsidRPr="00C53AB7">
        <w:t xml:space="preserve">: ‘Actions’ includes court and Companies Auditors Disciplinary Board decisions and enforceable undertakings. </w:t>
      </w:r>
    </w:p>
    <w:sectPr w:rsidR="00C53AB7" w:rsidRPr="00C53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123"/>
    <w:multiLevelType w:val="hybridMultilevel"/>
    <w:tmpl w:val="4C9EC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107B"/>
    <w:multiLevelType w:val="hybridMultilevel"/>
    <w:tmpl w:val="C898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3ECD"/>
    <w:multiLevelType w:val="hybridMultilevel"/>
    <w:tmpl w:val="0AA48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4516"/>
    <w:multiLevelType w:val="hybridMultilevel"/>
    <w:tmpl w:val="413E5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12947"/>
    <w:multiLevelType w:val="hybridMultilevel"/>
    <w:tmpl w:val="9DB24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16B69"/>
    <w:multiLevelType w:val="hybridMultilevel"/>
    <w:tmpl w:val="DF403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436A4"/>
    <w:multiLevelType w:val="hybridMultilevel"/>
    <w:tmpl w:val="BA42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E6632"/>
    <w:multiLevelType w:val="hybridMultilevel"/>
    <w:tmpl w:val="CF0A2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B7"/>
    <w:rsid w:val="00095B7C"/>
    <w:rsid w:val="0051356F"/>
    <w:rsid w:val="00B631B9"/>
    <w:rsid w:val="00C5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E509"/>
  <w15:chartTrackingRefBased/>
  <w15:docId w15:val="{795F6192-D88E-4A2D-9533-C9BB3E23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3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31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31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3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R20180001161475</RecordNumber>
    <ObjectiveID xmlns="da7a9ac0-bc47-4684-84e6-3a8e9ac80c12" xsi:nil="true"/>
    <SignificantFlag xmlns="da7a9ac0-bc47-4684-84e6-3a8e9ac80c12">false</SignificantFlag>
    <ca14b854d5384751a0d29b592e37594f xmlns="21a7c326-d17e-4f05-87bd-2a8975f66f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ca14b854d5384751a0d29b592e37594f>
    <SenateOrder12 xmlns="da7a9ac0-bc47-4684-84e6-3a8e9ac80c12">false</SenateOrder12>
    <ded95d7ab059406991d558011d18c177 xmlns="da7a9ac0-bc47-4684-84e6-3a8e9ac80c12" xsi:nil="true"/>
    <TaxCatchAll xmlns="21a7c326-d17e-4f05-87bd-2a8975f66fa7">
      <Value>6</Value>
    </TaxCatchAll>
    <Reviewers xmlns="17f478ab-373e-4295-9ff0-9b833ad01319">
      <UserInfo>
        <DisplayName/>
        <AccountId xsi:nil="true"/>
        <AccountType/>
      </UserInfo>
    </Reviewers>
    <Approvers xmlns="da7a9ac0-bc47-4684-84e6-3a8e9ac80c12">
      <UserInfo>
        <DisplayName/>
        <AccountId xsi:nil="true"/>
        <AccountType/>
      </UserInfo>
    </Approvers>
    <SignificantReason xmlns="da7a9ac0-bc47-4684-84e6-3a8e9ac80c12" xsi:nil="true"/>
    <NotesLinks xmlns="da7a9ac0-bc47-4684-84e6-3a8e9ac80c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0DE60A603E74A44FAE11C3AC13B1268D" ma:contentTypeVersion="4" ma:contentTypeDescription="" ma:contentTypeScope="" ma:versionID="3fac3c79fa690a1f9b84d9eef9e33c66">
  <xsd:schema xmlns:xsd="http://www.w3.org/2001/XMLSchema" xmlns:xs="http://www.w3.org/2001/XMLSchema" xmlns:p="http://schemas.microsoft.com/office/2006/metadata/properties" xmlns:ns2="da7a9ac0-bc47-4684-84e6-3a8e9ac80c12" xmlns:ns3="21a7c326-d17e-4f05-87bd-2a8975f66fa7" xmlns:ns4="17f478ab-373e-4295-9ff0-9b833ad01319" targetNamespace="http://schemas.microsoft.com/office/2006/metadata/properties" ma:root="true" ma:fieldsID="54766ecb54492f5749dbe7db512e83b3" ns2:_="" ns3:_="" ns4:_="">
    <xsd:import namespace="da7a9ac0-bc47-4684-84e6-3a8e9ac80c12"/>
    <xsd:import namespace="21a7c326-d17e-4f05-87bd-2a8975f66fa7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2:NotesLinks" minOccurs="0"/>
                <xsd:element ref="ns4:Reviewers" minOccurs="0"/>
                <xsd:element ref="ns2:Approvers" minOccurs="0"/>
                <xsd:element ref="ns3:ca14b854d5384751a0d29b592e3759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17" nillable="true" ma:displayName="Notes &amp; Links" ma:description="Use this field to enter relevant document/site hyperlinks and/or notes." ma:internalName="NotesLinks">
      <xsd:simpleType>
        <xsd:restriction base="dms:Note"/>
      </xsd:simpleType>
    </xsd:element>
    <xsd:element name="Approvers" ma:index="19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7c326-d17e-4f05-87bd-2a8975f66fa7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dcbaf37e-e94b-413d-ac35-a2d8f5b8d1d4}" ma:internalName="TaxCatchAll" ma:showField="CatchAllData" ma:web="21a7c326-d17e-4f05-87bd-2a8975f66f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dcbaf37e-e94b-413d-ac35-a2d8f5b8d1d4}" ma:internalName="TaxCatchAllLabel" ma:readOnly="true" ma:showField="CatchAllDataLabel" ma:web="21a7c326-d17e-4f05-87bd-2a8975f66f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14b854d5384751a0d29b592e37594f" ma:index="20" ma:taxonomy="true" ma:internalName="ca14b854d5384751a0d29b592e37594f" ma:taxonomyFieldName="SecurityClassification" ma:displayName="Security Classification" ma:default="6;#Sensitive|19fd2cb8-3e97-4464-ae71-8c2c2095d028" ma:fieldId="{ca14b854-d538-4751-a0d2-9b592e37594f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18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9A1C5-7675-4152-9FEE-DE86BBDDB55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da7a9ac0-bc47-4684-84e6-3a8e9ac80c12"/>
    <ds:schemaRef ds:uri="21a7c326-d17e-4f05-87bd-2a8975f66fa7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17f478ab-373e-4295-9ff0-9b833ad01319"/>
  </ds:schemaRefs>
</ds:datastoreItem>
</file>

<file path=customXml/itemProps2.xml><?xml version="1.0" encoding="utf-8"?>
<ds:datastoreItem xmlns:ds="http://schemas.openxmlformats.org/officeDocument/2006/customXml" ds:itemID="{B60E4BC0-75FC-44E1-B8C6-05A88421E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5759F-A14E-475C-8BA3-D30B694B9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21a7c326-d17e-4f05-87bd-2a8975f66fa7"/>
    <ds:schemaRef ds:uri="17f478ab-373e-4295-9ff0-9b833ad0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Joseph Rullo</cp:lastModifiedBy>
  <cp:revision>3</cp:revision>
  <dcterms:created xsi:type="dcterms:W3CDTF">2018-10-01T23:47:00Z</dcterms:created>
  <dcterms:modified xsi:type="dcterms:W3CDTF">2018-10-01T23:50:00Z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0x010100B5F685A1365F544391EF8C813B164F3A000DE60A603E74A44FAE11C3AC13B1268D</vt:lpwstr>
  </property>
  <property fmtid="{D5CDD505-2E9C-101B-9397-08002B2CF9AE}" pid="3" name="SecurityClassification">
    <vt:lpwstr>6;#Sensitive|19fd2cb8-3e97-4464-ae71-8c2c2095d028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{b83fa536-b233-46f8-8f1d-a19ce6779c56}</vt:lpwstr>
  </property>
  <property fmtid="{D5CDD505-2E9C-101B-9397-08002B2CF9AE}" pid="6" name="RecordPoint_ActiveItemWebId">
    <vt:lpwstr>{21a7c326-d17e-4f05-87bd-2a8975f66fa7}</vt:lpwstr>
  </property>
  <property fmtid="{D5CDD505-2E9C-101B-9397-08002B2CF9AE}" pid="7" name="RecordPoint_ActiveItemSiteId">
    <vt:lpwstr>{1dee985e-3440-40ee-8b6c-41d9150b4a27}</vt:lpwstr>
  </property>
  <property fmtid="{D5CDD505-2E9C-101B-9397-08002B2CF9AE}" pid="8" name="RecordPoint_ActiveItemListId">
    <vt:lpwstr>{66c770d4-88f2-4ea7-8983-d26377fbce1e}</vt:lpwstr>
  </property>
  <property fmtid="{D5CDD505-2E9C-101B-9397-08002B2CF9AE}" pid="9" name="RecordPoint_RecordNumberSubmitted">
    <vt:lpwstr>R20180001161475</vt:lpwstr>
  </property>
  <property fmtid="{D5CDD505-2E9C-101B-9397-08002B2CF9AE}" pid="10" name="RecordPoint_SubmissionCompleted">
    <vt:lpwstr>2018-09-24T13:50:29.8626875+10:00</vt:lpwstr>
  </property>
</Properties>
</file>