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0B27" w14:textId="1979CFBA" w:rsidR="00846BEE" w:rsidRPr="00E64C9E" w:rsidRDefault="00846BEE" w:rsidP="00E64C9E">
      <w:pPr>
        <w:pStyle w:val="SoATitle"/>
        <w:pBdr>
          <w:top w:val="dashSmallGap" w:sz="4" w:space="1" w:color="C00000"/>
          <w:left w:val="dashSmallGap" w:sz="4" w:space="4" w:color="C00000"/>
          <w:bottom w:val="dashSmallGap" w:sz="4" w:space="1" w:color="C00000"/>
          <w:right w:val="dashSmallGap" w:sz="4" w:space="4" w:color="C00000"/>
        </w:pBdr>
        <w:spacing w:before="0" w:after="0"/>
        <w:rPr>
          <w:rFonts w:asciiTheme="majorHAnsi" w:hAnsiTheme="majorHAnsi"/>
          <w:b w:val="0"/>
          <w:vanish/>
          <w:color w:val="C00000"/>
          <w:spacing w:val="0"/>
          <w:kern w:val="13"/>
          <w:sz w:val="22"/>
          <w:szCs w:val="22"/>
          <w:lang w:val="en-AU"/>
        </w:rPr>
      </w:pPr>
      <w:r w:rsidRPr="00E64C9E">
        <w:rPr>
          <w:rFonts w:asciiTheme="majorHAnsi" w:hAnsiTheme="majorHAnsi"/>
          <w:b w:val="0"/>
          <w:vanish/>
          <w:color w:val="C00000"/>
          <w:spacing w:val="0"/>
          <w:kern w:val="13"/>
          <w:sz w:val="22"/>
          <w:szCs w:val="22"/>
          <w:lang w:val="en-AU"/>
        </w:rPr>
        <w:t xml:space="preserve">This is a </w:t>
      </w:r>
      <w:r w:rsidR="00E45B37" w:rsidRPr="00E45B37">
        <w:rPr>
          <w:rFonts w:asciiTheme="majorHAnsi" w:hAnsiTheme="majorHAnsi"/>
          <w:b w:val="0"/>
          <w:vanish/>
          <w:color w:val="C00000"/>
          <w:spacing w:val="0"/>
          <w:kern w:val="13"/>
          <w:sz w:val="22"/>
          <w:szCs w:val="22"/>
          <w:lang w:val="en-AU"/>
        </w:rPr>
        <w:t xml:space="preserve">draft </w:t>
      </w:r>
      <w:r w:rsidR="00EC684F" w:rsidRPr="00E64C9E">
        <w:rPr>
          <w:rFonts w:asciiTheme="majorHAnsi" w:hAnsiTheme="majorHAnsi"/>
          <w:b w:val="0"/>
          <w:vanish/>
          <w:color w:val="C00000"/>
          <w:spacing w:val="0"/>
          <w:kern w:val="13"/>
          <w:sz w:val="22"/>
          <w:szCs w:val="22"/>
          <w:lang w:val="en-AU"/>
        </w:rPr>
        <w:t>example</w:t>
      </w:r>
      <w:r w:rsidRPr="00E64C9E">
        <w:rPr>
          <w:rFonts w:asciiTheme="majorHAnsi" w:hAnsiTheme="majorHAnsi"/>
          <w:b w:val="0"/>
          <w:vanish/>
          <w:color w:val="C00000"/>
          <w:spacing w:val="0"/>
          <w:kern w:val="13"/>
          <w:sz w:val="22"/>
          <w:szCs w:val="22"/>
          <w:lang w:val="en-AU"/>
        </w:rPr>
        <w:t xml:space="preserve"> </w:t>
      </w:r>
      <w:r w:rsidR="00EC684F" w:rsidRPr="00E64C9E">
        <w:rPr>
          <w:rFonts w:asciiTheme="majorHAnsi" w:hAnsiTheme="majorHAnsi"/>
          <w:b w:val="0"/>
          <w:vanish/>
          <w:color w:val="C00000"/>
          <w:spacing w:val="0"/>
          <w:kern w:val="13"/>
          <w:sz w:val="22"/>
          <w:szCs w:val="22"/>
          <w:lang w:val="en-AU"/>
        </w:rPr>
        <w:t>Statement of Advice (</w:t>
      </w:r>
      <w:r w:rsidRPr="00E64C9E">
        <w:rPr>
          <w:rFonts w:asciiTheme="majorHAnsi" w:hAnsiTheme="majorHAnsi"/>
          <w:b w:val="0"/>
          <w:vanish/>
          <w:color w:val="C00000"/>
          <w:spacing w:val="0"/>
          <w:kern w:val="13"/>
          <w:sz w:val="22"/>
          <w:szCs w:val="22"/>
          <w:lang w:val="en-AU"/>
        </w:rPr>
        <w:t>SOA</w:t>
      </w:r>
      <w:r w:rsidR="00EC684F" w:rsidRPr="00E64C9E">
        <w:rPr>
          <w:rFonts w:asciiTheme="majorHAnsi" w:hAnsiTheme="majorHAnsi"/>
          <w:b w:val="0"/>
          <w:vanish/>
          <w:color w:val="C00000"/>
          <w:spacing w:val="0"/>
          <w:kern w:val="13"/>
          <w:sz w:val="22"/>
          <w:szCs w:val="22"/>
          <w:lang w:val="en-AU"/>
        </w:rPr>
        <w:t>)</w:t>
      </w:r>
      <w:r w:rsidR="00E45B37" w:rsidRPr="00E45B37">
        <w:rPr>
          <w:rFonts w:asciiTheme="majorHAnsi" w:hAnsiTheme="majorHAnsi"/>
          <w:b w:val="0"/>
          <w:vanish/>
          <w:color w:val="C00000"/>
          <w:spacing w:val="0"/>
          <w:kern w:val="13"/>
          <w:sz w:val="22"/>
          <w:szCs w:val="22"/>
          <w:lang w:val="en-AU"/>
        </w:rPr>
        <w:t xml:space="preserve"> for consultation</w:t>
      </w:r>
      <w:r w:rsidRPr="00E64C9E">
        <w:rPr>
          <w:rFonts w:asciiTheme="majorHAnsi" w:hAnsiTheme="majorHAnsi"/>
          <w:b w:val="0"/>
          <w:vanish/>
          <w:color w:val="C00000"/>
          <w:spacing w:val="0"/>
          <w:kern w:val="13"/>
          <w:sz w:val="22"/>
          <w:szCs w:val="22"/>
          <w:lang w:val="en-AU"/>
        </w:rPr>
        <w:t xml:space="preserve">. It is Appendix 2 to </w:t>
      </w:r>
      <w:r w:rsidR="004C53D7" w:rsidRPr="000473DF">
        <w:rPr>
          <w:rFonts w:asciiTheme="majorHAnsi" w:hAnsiTheme="majorHAnsi"/>
          <w:b w:val="0"/>
          <w:vanish/>
          <w:color w:val="C00000"/>
          <w:spacing w:val="0"/>
          <w:kern w:val="13"/>
          <w:sz w:val="22"/>
          <w:szCs w:val="22"/>
          <w:lang w:val="en-AU"/>
        </w:rPr>
        <w:t>draft updated</w:t>
      </w:r>
      <w:r w:rsidR="004C53D7">
        <w:rPr>
          <w:rFonts w:asciiTheme="majorHAnsi" w:hAnsiTheme="majorHAnsi"/>
          <w:b w:val="0"/>
          <w:vanish/>
          <w:color w:val="C00000"/>
          <w:spacing w:val="0"/>
          <w:kern w:val="13"/>
          <w:sz w:val="22"/>
          <w:szCs w:val="22"/>
          <w:lang w:val="en-AU"/>
        </w:rPr>
        <w:t xml:space="preserve"> </w:t>
      </w:r>
      <w:r w:rsidRPr="00E64C9E">
        <w:rPr>
          <w:rFonts w:asciiTheme="majorHAnsi" w:hAnsiTheme="majorHAnsi"/>
          <w:b w:val="0"/>
          <w:vanish/>
          <w:color w:val="C00000"/>
          <w:spacing w:val="0"/>
          <w:kern w:val="13"/>
          <w:sz w:val="22"/>
          <w:szCs w:val="22"/>
          <w:lang w:val="en-AU"/>
        </w:rPr>
        <w:t xml:space="preserve">Regulatory Guide 90 </w:t>
      </w:r>
      <w:r w:rsidRPr="00E64C9E">
        <w:rPr>
          <w:rFonts w:asciiTheme="majorHAnsi" w:hAnsiTheme="majorHAnsi"/>
          <w:b w:val="0"/>
          <w:i/>
          <w:vanish/>
          <w:color w:val="C00000"/>
          <w:spacing w:val="0"/>
          <w:kern w:val="13"/>
          <w:sz w:val="22"/>
          <w:szCs w:val="22"/>
          <w:lang w:val="en-AU"/>
        </w:rPr>
        <w:t>Example Statement of Advice: Scaled advice for a new customer</w:t>
      </w:r>
      <w:r w:rsidRPr="00E64C9E">
        <w:rPr>
          <w:rFonts w:asciiTheme="majorHAnsi" w:hAnsiTheme="majorHAnsi"/>
          <w:b w:val="0"/>
          <w:vanish/>
          <w:color w:val="C00000"/>
          <w:spacing w:val="0"/>
          <w:kern w:val="13"/>
          <w:sz w:val="22"/>
          <w:szCs w:val="22"/>
          <w:lang w:val="en-AU"/>
        </w:rPr>
        <w:t xml:space="preserve"> (RG</w:t>
      </w:r>
      <w:r w:rsidR="00EC684F" w:rsidRPr="00E64C9E">
        <w:rPr>
          <w:rFonts w:asciiTheme="majorHAnsi" w:hAnsiTheme="majorHAnsi"/>
          <w:b w:val="0"/>
          <w:vanish/>
          <w:color w:val="C00000"/>
          <w:spacing w:val="0"/>
          <w:kern w:val="13"/>
          <w:sz w:val="22"/>
          <w:szCs w:val="22"/>
          <w:lang w:val="en-AU"/>
        </w:rPr>
        <w:t> </w:t>
      </w:r>
      <w:r w:rsidRPr="00E64C9E">
        <w:rPr>
          <w:rFonts w:asciiTheme="majorHAnsi" w:hAnsiTheme="majorHAnsi"/>
          <w:b w:val="0"/>
          <w:vanish/>
          <w:color w:val="C00000"/>
          <w:spacing w:val="0"/>
          <w:kern w:val="13"/>
          <w:sz w:val="22"/>
          <w:szCs w:val="22"/>
          <w:lang w:val="en-AU"/>
        </w:rPr>
        <w:t>90)</w:t>
      </w:r>
      <w:r w:rsidR="00E45B37">
        <w:rPr>
          <w:rFonts w:asciiTheme="majorHAnsi" w:hAnsiTheme="majorHAnsi"/>
          <w:b w:val="0"/>
          <w:vanish/>
          <w:color w:val="C00000"/>
          <w:spacing w:val="0"/>
          <w:kern w:val="13"/>
          <w:sz w:val="22"/>
          <w:szCs w:val="22"/>
          <w:lang w:val="en-AU"/>
        </w:rPr>
        <w:t>,</w:t>
      </w:r>
      <w:r w:rsidR="00E45B37" w:rsidRPr="00E45B37">
        <w:rPr>
          <w:rFonts w:asciiTheme="majorHAnsi" w:hAnsiTheme="majorHAnsi"/>
          <w:b w:val="0"/>
          <w:vanish/>
          <w:color w:val="C00000"/>
          <w:spacing w:val="0"/>
          <w:kern w:val="13"/>
          <w:sz w:val="22"/>
          <w:szCs w:val="22"/>
          <w:lang w:val="en-AU"/>
        </w:rPr>
        <w:t xml:space="preserve"> which is the subject of Consultation Paper </w:t>
      </w:r>
      <w:r w:rsidR="00EC1AB3">
        <w:rPr>
          <w:rFonts w:asciiTheme="majorHAnsi" w:hAnsiTheme="majorHAnsi"/>
          <w:b w:val="0"/>
          <w:vanish/>
          <w:color w:val="C00000"/>
          <w:spacing w:val="0"/>
          <w:kern w:val="13"/>
          <w:sz w:val="22"/>
          <w:szCs w:val="22"/>
          <w:lang w:val="en-AU"/>
        </w:rPr>
        <w:t>284</w:t>
      </w:r>
      <w:r w:rsidR="00683941">
        <w:rPr>
          <w:rFonts w:asciiTheme="majorHAnsi" w:hAnsiTheme="majorHAnsi"/>
          <w:b w:val="0"/>
          <w:vanish/>
          <w:color w:val="C00000"/>
          <w:spacing w:val="0"/>
          <w:kern w:val="13"/>
          <w:sz w:val="22"/>
          <w:szCs w:val="22"/>
          <w:lang w:val="en-AU"/>
        </w:rPr>
        <w:t xml:space="preserve"> </w:t>
      </w:r>
      <w:r w:rsidR="00E45B37" w:rsidRPr="00E45B37">
        <w:rPr>
          <w:rFonts w:asciiTheme="majorHAnsi" w:hAnsiTheme="majorHAnsi"/>
          <w:b w:val="0"/>
          <w:i/>
          <w:vanish/>
          <w:color w:val="C00000"/>
          <w:spacing w:val="0"/>
          <w:kern w:val="13"/>
          <w:sz w:val="22"/>
          <w:szCs w:val="22"/>
          <w:lang w:val="en-AU"/>
        </w:rPr>
        <w:t xml:space="preserve">Example Statement of Advice for </w:t>
      </w:r>
      <w:r w:rsidR="00E45B37">
        <w:rPr>
          <w:rFonts w:asciiTheme="majorHAnsi" w:hAnsiTheme="majorHAnsi"/>
          <w:b w:val="0"/>
          <w:i/>
          <w:vanish/>
          <w:color w:val="C00000"/>
          <w:spacing w:val="0"/>
          <w:kern w:val="13"/>
          <w:sz w:val="22"/>
          <w:szCs w:val="22"/>
          <w:lang w:val="en-AU"/>
        </w:rPr>
        <w:t>l</w:t>
      </w:r>
      <w:r w:rsidR="00E45B37" w:rsidRPr="00E45B37">
        <w:rPr>
          <w:rFonts w:asciiTheme="majorHAnsi" w:hAnsiTheme="majorHAnsi"/>
          <w:b w:val="0"/>
          <w:i/>
          <w:vanish/>
          <w:color w:val="C00000"/>
          <w:spacing w:val="0"/>
          <w:kern w:val="13"/>
          <w:sz w:val="22"/>
          <w:szCs w:val="22"/>
          <w:lang w:val="en-AU"/>
        </w:rPr>
        <w:t xml:space="preserve">ife </w:t>
      </w:r>
      <w:r w:rsidR="00E45B37">
        <w:rPr>
          <w:rFonts w:asciiTheme="majorHAnsi" w:hAnsiTheme="majorHAnsi"/>
          <w:b w:val="0"/>
          <w:i/>
          <w:vanish/>
          <w:color w:val="C00000"/>
          <w:spacing w:val="0"/>
          <w:kern w:val="13"/>
          <w:sz w:val="22"/>
          <w:szCs w:val="22"/>
          <w:lang w:val="en-AU"/>
        </w:rPr>
        <w:t>i</w:t>
      </w:r>
      <w:r w:rsidR="00E45B37" w:rsidRPr="00E45B37">
        <w:rPr>
          <w:rFonts w:asciiTheme="majorHAnsi" w:hAnsiTheme="majorHAnsi"/>
          <w:b w:val="0"/>
          <w:i/>
          <w:vanish/>
          <w:color w:val="C00000"/>
          <w:spacing w:val="0"/>
          <w:kern w:val="13"/>
          <w:sz w:val="22"/>
          <w:szCs w:val="22"/>
          <w:lang w:val="en-AU"/>
        </w:rPr>
        <w:t xml:space="preserve">nsurance: Update to </w:t>
      </w:r>
      <w:r w:rsidR="00E45B37" w:rsidRPr="00EC1AB3">
        <w:rPr>
          <w:rFonts w:asciiTheme="majorHAnsi" w:hAnsiTheme="majorHAnsi"/>
          <w:b w:val="0"/>
          <w:i/>
          <w:vanish/>
          <w:color w:val="C00000"/>
          <w:spacing w:val="0"/>
          <w:kern w:val="13"/>
          <w:sz w:val="22"/>
          <w:szCs w:val="22"/>
          <w:lang w:val="en-AU"/>
        </w:rPr>
        <w:t xml:space="preserve">RG 90 </w:t>
      </w:r>
      <w:r w:rsidR="00E45B37" w:rsidRPr="00EC1AB3">
        <w:rPr>
          <w:rFonts w:asciiTheme="majorHAnsi" w:hAnsiTheme="majorHAnsi"/>
          <w:b w:val="0"/>
          <w:vanish/>
          <w:color w:val="C00000"/>
          <w:spacing w:val="0"/>
          <w:kern w:val="13"/>
          <w:sz w:val="22"/>
          <w:szCs w:val="22"/>
          <w:lang w:val="en-AU"/>
        </w:rPr>
        <w:t>(</w:t>
      </w:r>
      <w:r w:rsidR="0063613E" w:rsidRPr="00EC1AB3">
        <w:rPr>
          <w:rFonts w:asciiTheme="majorHAnsi" w:hAnsiTheme="majorHAnsi"/>
          <w:b w:val="0"/>
          <w:vanish/>
          <w:color w:val="C00000"/>
          <w:spacing w:val="0"/>
          <w:kern w:val="13"/>
          <w:sz w:val="22"/>
          <w:szCs w:val="22"/>
          <w:lang w:val="en-AU"/>
        </w:rPr>
        <w:t>CP </w:t>
      </w:r>
      <w:r w:rsidR="00EC1AB3" w:rsidRPr="00EC1AB3">
        <w:rPr>
          <w:rFonts w:asciiTheme="majorHAnsi" w:hAnsiTheme="majorHAnsi"/>
          <w:b w:val="0"/>
          <w:vanish/>
          <w:color w:val="C00000"/>
          <w:spacing w:val="0"/>
          <w:kern w:val="13"/>
          <w:sz w:val="22"/>
          <w:szCs w:val="22"/>
          <w:lang w:val="en-AU"/>
        </w:rPr>
        <w:t>284</w:t>
      </w:r>
      <w:r w:rsidR="00E45B37" w:rsidRPr="00EC1AB3">
        <w:rPr>
          <w:rFonts w:asciiTheme="majorHAnsi" w:hAnsiTheme="majorHAnsi"/>
          <w:b w:val="0"/>
          <w:vanish/>
          <w:color w:val="C00000"/>
          <w:spacing w:val="0"/>
          <w:kern w:val="13"/>
          <w:sz w:val="22"/>
          <w:szCs w:val="22"/>
          <w:lang w:val="en-AU"/>
        </w:rPr>
        <w:t>).</w:t>
      </w:r>
      <w:r w:rsidR="00E45B37" w:rsidRPr="00E45B37">
        <w:rPr>
          <w:rFonts w:asciiTheme="majorHAnsi" w:hAnsiTheme="majorHAnsi"/>
          <w:b w:val="0"/>
          <w:vanish/>
          <w:color w:val="C00000"/>
          <w:spacing w:val="0"/>
          <w:kern w:val="13"/>
          <w:sz w:val="22"/>
          <w:szCs w:val="22"/>
          <w:lang w:val="en-AU"/>
        </w:rPr>
        <w:t xml:space="preserve"> The draft example SOA should be read with the consultation paper and draft guidance.</w:t>
      </w:r>
    </w:p>
    <w:p w14:paraId="6752B14E" w14:textId="77777777" w:rsidR="00264B9B" w:rsidRPr="002A07D4" w:rsidRDefault="00FF6F87" w:rsidP="002A07D4">
      <w:pPr>
        <w:pStyle w:val="SoATitle"/>
        <w:sectPr w:rsidR="00264B9B" w:rsidRPr="002A07D4" w:rsidSect="002D344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134" w:bottom="567" w:left="1134" w:header="283" w:footer="283" w:gutter="0"/>
          <w:cols w:space="709"/>
          <w:docGrid w:linePitch="360"/>
        </w:sectPr>
      </w:pPr>
      <w:r w:rsidRPr="00EB7898">
        <w:rPr>
          <w:b w:val="0"/>
          <w:i/>
        </w:rPr>
        <w:t xml:space="preserve">PLANFORIT Financial </w:t>
      </w:r>
      <w:r w:rsidR="00241F67" w:rsidRPr="00EB7898">
        <w:rPr>
          <w:b w:val="0"/>
          <w:i/>
        </w:rPr>
        <w:t>P</w:t>
      </w:r>
      <w:r w:rsidRPr="00EB7898">
        <w:rPr>
          <w:b w:val="0"/>
          <w:i/>
        </w:rPr>
        <w:t>lanning</w:t>
      </w:r>
      <w:r w:rsidR="00264B9B" w:rsidRPr="002A07D4">
        <w:t xml:space="preserve"> </w:t>
      </w:r>
      <w:r w:rsidR="004612FD" w:rsidRPr="002A07D4">
        <w:t>Statement of Advice</w:t>
      </w:r>
    </w:p>
    <w:p w14:paraId="6A68EAE1" w14:textId="77777777" w:rsidR="004612FD" w:rsidRPr="002C254E" w:rsidRDefault="00D13877" w:rsidP="002C254E">
      <w:pPr>
        <w:pStyle w:val="SOAAdvisernamefrontpage"/>
      </w:pPr>
      <w:r>
        <w:lastRenderedPageBreak/>
        <w:t>Prepared b</w:t>
      </w:r>
      <w:r w:rsidR="004612FD" w:rsidRPr="002C254E">
        <w:t>y Sally Chong</w:t>
      </w:r>
    </w:p>
    <w:p w14:paraId="5607A901" w14:textId="77777777" w:rsidR="00D13877" w:rsidRPr="00D0342E" w:rsidRDefault="00D13877" w:rsidP="002A07D4">
      <w:pPr>
        <w:pStyle w:val="SOAAdvisernamefrontpage"/>
      </w:pPr>
      <w:r w:rsidRPr="00D0342E">
        <w:t>For Brad and Zara Black</w:t>
      </w:r>
    </w:p>
    <w:p w14:paraId="7EEB8172" w14:textId="77777777" w:rsidR="00264B9B" w:rsidRPr="00D23372" w:rsidRDefault="0063613E" w:rsidP="002A07D4">
      <w:pPr>
        <w:pStyle w:val="SOAAdvisernamefrontpage"/>
      </w:pPr>
      <w:r>
        <w:t xml:space="preserve">31 </w:t>
      </w:r>
      <w:r w:rsidR="00264B9B" w:rsidRPr="00D23372">
        <w:t>March 2017</w:t>
      </w:r>
    </w:p>
    <w:p w14:paraId="2BD1FCCF" w14:textId="77777777" w:rsidR="004612FD" w:rsidRPr="00D0342E" w:rsidRDefault="004612FD" w:rsidP="00D0342E">
      <w:pPr>
        <w:pStyle w:val="SoAAdvisorinfo"/>
        <w:keepNext w:val="0"/>
      </w:pPr>
    </w:p>
    <w:p w14:paraId="31DC578F" w14:textId="77777777" w:rsidR="005E1BE3" w:rsidRPr="00B87447" w:rsidRDefault="004612FD" w:rsidP="0074604A">
      <w:pPr>
        <w:pStyle w:val="SoAAdvisorinfo"/>
        <w:keepNext w:val="0"/>
        <w:spacing w:before="0" w:after="30"/>
        <w:ind w:left="851" w:hanging="851"/>
      </w:pPr>
      <w:r w:rsidRPr="00D0342E">
        <w:lastRenderedPageBreak/>
        <w:t xml:space="preserve">Phone: </w:t>
      </w:r>
      <w:r w:rsidRPr="00D0342E">
        <w:tab/>
        <w:t>(03) 9280 3200</w:t>
      </w:r>
    </w:p>
    <w:p w14:paraId="6D17D1ED" w14:textId="77777777" w:rsidR="005E1BE3" w:rsidRDefault="004612FD" w:rsidP="0074604A">
      <w:pPr>
        <w:pStyle w:val="SoAAdvisorinfo"/>
        <w:keepNext w:val="0"/>
        <w:spacing w:before="0" w:after="30"/>
        <w:ind w:left="851" w:hanging="851"/>
      </w:pPr>
      <w:r w:rsidRPr="00D0342E">
        <w:t xml:space="preserve">Email: </w:t>
      </w:r>
      <w:r w:rsidRPr="00D0342E">
        <w:tab/>
        <w:t>schong@planforit.com.au</w:t>
      </w:r>
    </w:p>
    <w:p w14:paraId="45DD6E27" w14:textId="77777777" w:rsidR="004612FD" w:rsidRPr="00D0342E" w:rsidRDefault="004612FD" w:rsidP="0074604A">
      <w:pPr>
        <w:pStyle w:val="SoAAdvisorinfo"/>
        <w:keepNext w:val="0"/>
        <w:spacing w:before="0" w:after="30"/>
        <w:ind w:left="851" w:hanging="851"/>
      </w:pPr>
      <w:r w:rsidRPr="00D0342E">
        <w:t>Address:</w:t>
      </w:r>
      <w:r w:rsidRPr="00D0342E">
        <w:tab/>
        <w:t xml:space="preserve">12 Monet Street Melbourne </w:t>
      </w:r>
      <w:r w:rsidR="005729D9">
        <w:t xml:space="preserve">VIC </w:t>
      </w:r>
      <w:r w:rsidRPr="00D0342E">
        <w:t>3000</w:t>
      </w:r>
    </w:p>
    <w:p w14:paraId="5AD7AE26" w14:textId="77777777" w:rsidR="005E1BE3" w:rsidRDefault="004612FD" w:rsidP="004679F5">
      <w:pPr>
        <w:pStyle w:val="SoAAdvisorinfo"/>
        <w:keepNext w:val="0"/>
        <w:widowControl w:val="0"/>
        <w:spacing w:before="120" w:after="30"/>
        <w:ind w:left="851" w:hanging="851"/>
        <w:rPr>
          <w:lang w:val="en-AU"/>
        </w:rPr>
      </w:pPr>
      <w:r w:rsidRPr="00D0342E">
        <w:rPr>
          <w:lang w:val="en-AU"/>
        </w:rPr>
        <w:t>Australian financial services licence no. 456789</w:t>
      </w:r>
    </w:p>
    <w:p w14:paraId="1F40DBCC" w14:textId="77777777" w:rsidR="005E1BE3" w:rsidRDefault="004612FD" w:rsidP="004679F5">
      <w:pPr>
        <w:pStyle w:val="SoAAdvisorinfo"/>
        <w:keepNext w:val="0"/>
        <w:widowControl w:val="0"/>
        <w:spacing w:before="0" w:after="30"/>
        <w:ind w:left="851" w:hanging="851"/>
        <w:rPr>
          <w:lang w:val="en-AU"/>
        </w:rPr>
      </w:pPr>
      <w:r w:rsidRPr="00D0342E">
        <w:rPr>
          <w:lang w:val="en-AU"/>
        </w:rPr>
        <w:t xml:space="preserve">ABN: </w:t>
      </w:r>
      <w:r w:rsidRPr="00D0342E">
        <w:rPr>
          <w:lang w:val="en-AU"/>
        </w:rPr>
        <w:tab/>
        <w:t>12 345 678 901</w:t>
      </w:r>
    </w:p>
    <w:p w14:paraId="163CDB7B" w14:textId="77777777" w:rsidR="005E1BE3" w:rsidRDefault="004612FD" w:rsidP="004679F5">
      <w:pPr>
        <w:pStyle w:val="SoAAdvisorinfo"/>
        <w:keepNext w:val="0"/>
        <w:widowControl w:val="0"/>
        <w:spacing w:before="0" w:after="30"/>
        <w:ind w:left="851" w:hanging="851"/>
        <w:rPr>
          <w:lang w:val="en-AU"/>
        </w:rPr>
      </w:pPr>
      <w:r w:rsidRPr="00D0342E">
        <w:rPr>
          <w:lang w:val="en-AU"/>
        </w:rPr>
        <w:t xml:space="preserve">Authorised representative no. 45678 </w:t>
      </w:r>
    </w:p>
    <w:p w14:paraId="37BCC444" w14:textId="77777777" w:rsidR="00FF6F87" w:rsidRDefault="004612FD" w:rsidP="004679F5">
      <w:pPr>
        <w:pStyle w:val="SoAAdvisorinfo"/>
        <w:keepNext w:val="0"/>
        <w:widowControl w:val="0"/>
        <w:spacing w:before="0" w:after="30"/>
        <w:ind w:left="851" w:hanging="851"/>
        <w:rPr>
          <w:highlight w:val="yellow"/>
        </w:rPr>
        <w:sectPr w:rsidR="00FF6F87" w:rsidSect="00D0342E">
          <w:type w:val="continuous"/>
          <w:pgSz w:w="11906" w:h="16838" w:code="9"/>
          <w:pgMar w:top="567" w:right="1134" w:bottom="567" w:left="1134" w:header="283" w:footer="283" w:gutter="0"/>
          <w:cols w:num="2" w:space="709"/>
          <w:docGrid w:linePitch="360"/>
        </w:sectPr>
      </w:pPr>
      <w:r w:rsidRPr="00D0342E">
        <w:rPr>
          <w:lang w:val="en-AU"/>
        </w:rPr>
        <w:t xml:space="preserve">Planforit Pty Ltd </w:t>
      </w:r>
      <w:hyperlink r:id="rId18" w:history="1">
        <w:r w:rsidRPr="00D0342E">
          <w:rPr>
            <w:lang w:val="en-AU"/>
          </w:rPr>
          <w:t>www.planforit.com.au</w:t>
        </w:r>
      </w:hyperlink>
    </w:p>
    <w:p w14:paraId="5FC24296" w14:textId="77777777" w:rsidR="000255BE" w:rsidRPr="002C254E" w:rsidRDefault="00166BA9" w:rsidP="004217D0">
      <w:pPr>
        <w:pStyle w:val="SOAheadinglevelpreTOC"/>
        <w:shd w:val="clear" w:color="auto" w:fill="F2F2F2" w:themeFill="background1" w:themeFillShade="F2"/>
      </w:pPr>
      <w:bookmarkStart w:id="0" w:name="_Toc350856247"/>
      <w:r w:rsidRPr="002C254E">
        <w:lastRenderedPageBreak/>
        <w:t xml:space="preserve">Payments to </w:t>
      </w:r>
      <w:r w:rsidR="002F77EB" w:rsidRPr="002C254E">
        <w:t>me (</w:t>
      </w:r>
      <w:r w:rsidR="0054354F" w:rsidRPr="002C254E">
        <w:t xml:space="preserve">Sally </w:t>
      </w:r>
      <w:r w:rsidR="00354907" w:rsidRPr="002A07D4">
        <w:t>Chong</w:t>
      </w:r>
      <w:r w:rsidR="002F77EB" w:rsidRPr="002C254E">
        <w:t>)</w:t>
      </w:r>
      <w:r w:rsidR="00A56ABF" w:rsidRPr="002C254E">
        <w:t xml:space="preserve"> </w:t>
      </w:r>
      <w:r w:rsidR="00A56ABF" w:rsidRPr="004164A2">
        <w:t>and</w:t>
      </w:r>
      <w:r w:rsidR="00A56ABF" w:rsidRPr="002C254E">
        <w:t xml:space="preserve"> </w:t>
      </w:r>
      <w:r w:rsidR="00A56ABF" w:rsidRPr="004E6DB0">
        <w:t>Planforit</w:t>
      </w:r>
      <w:bookmarkEnd w:id="0"/>
    </w:p>
    <w:p w14:paraId="3A81652F" w14:textId="77777777" w:rsidR="002451C1" w:rsidRPr="00D0342E" w:rsidRDefault="00FF6F87" w:rsidP="004217D0">
      <w:pPr>
        <w:pStyle w:val="SOAintroductoryinfo"/>
        <w:shd w:val="clear" w:color="auto" w:fill="F2F2F2" w:themeFill="background1" w:themeFillShade="F2"/>
      </w:pPr>
      <w:r w:rsidRPr="00D0342E">
        <w:t xml:space="preserve">If you buy the </w:t>
      </w:r>
      <w:r w:rsidRPr="00BE1205">
        <w:t>financial</w:t>
      </w:r>
      <w:r w:rsidRPr="00D0342E">
        <w:t xml:space="preserve"> products I recommend, Planforit </w:t>
      </w:r>
      <w:r w:rsidR="004E1D24">
        <w:t xml:space="preserve">and I </w:t>
      </w:r>
      <w:r w:rsidRPr="00D0342E">
        <w:t>will receive regular payments from the insurers who sell these products.</w:t>
      </w:r>
      <w:r w:rsidR="002451C1">
        <w:t xml:space="preserve"> </w:t>
      </w:r>
      <w:r w:rsidRPr="00863CDB">
        <w:t>These</w:t>
      </w:r>
      <w:r w:rsidRPr="00D0342E">
        <w:t xml:space="preserve"> payments are called commissions.</w:t>
      </w:r>
    </w:p>
    <w:p w14:paraId="11139D1C" w14:textId="77777777" w:rsidR="0054354F" w:rsidRDefault="00FF6F87" w:rsidP="004217D0">
      <w:pPr>
        <w:pStyle w:val="SOAintroductoryinfo"/>
        <w:shd w:val="clear" w:color="auto" w:fill="F2F2F2" w:themeFill="background1" w:themeFillShade="F2"/>
      </w:pPr>
      <w:r w:rsidRPr="00D0342E">
        <w:t xml:space="preserve">These commission payments from the insurers to </w:t>
      </w:r>
      <w:r w:rsidR="00A56ABF">
        <w:t>me</w:t>
      </w:r>
      <w:r w:rsidRPr="00D0342E">
        <w:t xml:space="preserve"> and </w:t>
      </w:r>
      <w:r w:rsidRPr="003A3107">
        <w:t>Planforit</w:t>
      </w:r>
      <w:r w:rsidRPr="00D0342E">
        <w:t xml:space="preserve"> are made up of:</w:t>
      </w:r>
    </w:p>
    <w:p w14:paraId="387EF744" w14:textId="77777777" w:rsidR="002451C1" w:rsidRPr="00BE1205" w:rsidRDefault="002451C1" w:rsidP="004217D0">
      <w:pPr>
        <w:pStyle w:val="SOAintroductorybullet"/>
        <w:shd w:val="clear" w:color="auto" w:fill="F2F2F2" w:themeFill="background1" w:themeFillShade="F2"/>
      </w:pPr>
      <w:r w:rsidRPr="00BE1205">
        <w:t xml:space="preserve">60% of the amount you pay in premiums to the insurers in the first year </w:t>
      </w:r>
    </w:p>
    <w:p w14:paraId="79E0B91A" w14:textId="77777777" w:rsidR="002451C1" w:rsidRPr="00BE1205" w:rsidRDefault="002451C1" w:rsidP="004217D0">
      <w:pPr>
        <w:pStyle w:val="SOAintroductorybullet"/>
        <w:shd w:val="clear" w:color="auto" w:fill="F2F2F2" w:themeFill="background1" w:themeFillShade="F2"/>
      </w:pPr>
      <w:r w:rsidRPr="00BE1205">
        <w:t xml:space="preserve">20% of </w:t>
      </w:r>
      <w:r w:rsidR="009D3E14" w:rsidRPr="00BE1205">
        <w:t xml:space="preserve">the amount </w:t>
      </w:r>
      <w:r w:rsidRPr="00BE1205">
        <w:t xml:space="preserve">you pay in premiums in the following years. </w:t>
      </w:r>
    </w:p>
    <w:p w14:paraId="3D2A0CA3" w14:textId="77777777" w:rsidR="002451C1" w:rsidRPr="00DD1AF9" w:rsidRDefault="002451C1" w:rsidP="004217D0">
      <w:pPr>
        <w:pStyle w:val="SOAintroductoryinfo"/>
        <w:shd w:val="clear" w:color="auto" w:fill="F2F2F2" w:themeFill="background1" w:themeFillShade="F2"/>
        <w:rPr>
          <w:i/>
        </w:rPr>
        <w:sectPr w:rsidR="002451C1" w:rsidRPr="00DD1AF9" w:rsidSect="002451C1">
          <w:type w:val="continuous"/>
          <w:pgSz w:w="11906" w:h="16838" w:code="9"/>
          <w:pgMar w:top="567" w:right="1134" w:bottom="567" w:left="1134" w:header="283" w:footer="283" w:gutter="0"/>
          <w:cols w:space="709"/>
          <w:docGrid w:linePitch="360"/>
        </w:sectPr>
      </w:pPr>
      <w:r w:rsidRPr="00DD1AF9">
        <w:t xml:space="preserve">These commissions are split between </w:t>
      </w:r>
      <w:r w:rsidR="00A56ABF">
        <w:t>me</w:t>
      </w:r>
      <w:r w:rsidRPr="00DD1AF9">
        <w:t xml:space="preserve"> </w:t>
      </w:r>
      <w:r w:rsidRPr="003A3107">
        <w:t>and</w:t>
      </w:r>
      <w:r w:rsidRPr="00DD1AF9">
        <w:t xml:space="preserve"> Planforit. I get 90% and Planforit gets 10%</w:t>
      </w:r>
      <w:r w:rsidR="004164A2">
        <w:t>.</w:t>
      </w:r>
    </w:p>
    <w:p w14:paraId="11339C2A" w14:textId="77777777" w:rsidR="0054354F" w:rsidRPr="002C254E" w:rsidRDefault="009B1D14" w:rsidP="009B1D14">
      <w:pPr>
        <w:pStyle w:val="SoATabletitle"/>
      </w:pPr>
      <w:r>
        <w:lastRenderedPageBreak/>
        <w:t xml:space="preserve">Total </w:t>
      </w:r>
      <w:r w:rsidR="006B03E5">
        <w:t>commissions</w:t>
      </w:r>
    </w:p>
    <w:tbl>
      <w:tblPr>
        <w:tblStyle w:val="SoA2"/>
        <w:tblW w:w="9498" w:type="dxa"/>
        <w:tblLook w:val="04A0" w:firstRow="1" w:lastRow="0" w:firstColumn="1" w:lastColumn="0" w:noHBand="0" w:noVBand="1"/>
      </w:tblPr>
      <w:tblGrid>
        <w:gridCol w:w="2434"/>
        <w:gridCol w:w="2295"/>
        <w:gridCol w:w="2295"/>
        <w:gridCol w:w="2474"/>
      </w:tblGrid>
      <w:tr w:rsidR="0046582C" w:rsidRPr="00BE1205" w14:paraId="12AC2593" w14:textId="77777777" w:rsidTr="00F74A38">
        <w:trPr>
          <w:tblHeader/>
        </w:trPr>
        <w:tc>
          <w:tcPr>
            <w:tcW w:w="243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3FAADA9" w14:textId="77777777" w:rsidR="0046582C" w:rsidRPr="00BE1205" w:rsidRDefault="0046582C" w:rsidP="00F74A38">
            <w:pPr>
              <w:pStyle w:val="SoAtableheadingleft"/>
            </w:pPr>
            <w:r w:rsidRPr="00BE1205">
              <w:t>Detail</w:t>
            </w:r>
          </w:p>
        </w:tc>
        <w:tc>
          <w:tcPr>
            <w:tcW w:w="229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2E4DAED" w14:textId="77777777" w:rsidR="0046582C" w:rsidRPr="00BE1205" w:rsidRDefault="0046582C" w:rsidP="00F74A38">
            <w:pPr>
              <w:pStyle w:val="SoAtableheadingleft"/>
            </w:pPr>
            <w:r w:rsidRPr="00BE1205">
              <w:t>Planforit</w:t>
            </w:r>
          </w:p>
        </w:tc>
        <w:tc>
          <w:tcPr>
            <w:tcW w:w="229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0AF8838" w14:textId="77777777" w:rsidR="0046582C" w:rsidRPr="00BE1205" w:rsidRDefault="00BE1205" w:rsidP="00F74A38">
            <w:pPr>
              <w:pStyle w:val="SOAintroductorytableheading"/>
            </w:pPr>
            <w:r w:rsidRPr="00BE1205">
              <w:t>Me</w:t>
            </w:r>
          </w:p>
        </w:tc>
        <w:tc>
          <w:tcPr>
            <w:tcW w:w="247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909A92E" w14:textId="77777777" w:rsidR="0046582C" w:rsidRPr="00BE1205" w:rsidRDefault="0046582C" w:rsidP="00F74A38">
            <w:pPr>
              <w:pStyle w:val="SoAtableheadingleft"/>
            </w:pPr>
            <w:r w:rsidRPr="00BE1205">
              <w:t>Total</w:t>
            </w:r>
          </w:p>
        </w:tc>
      </w:tr>
      <w:tr w:rsidR="0046582C" w:rsidRPr="00BE1205" w14:paraId="2A7658F6" w14:textId="77777777" w:rsidTr="00F74A38">
        <w:tc>
          <w:tcPr>
            <w:tcW w:w="2434" w:type="dxa"/>
            <w:tcBorders>
              <w:top w:val="single" w:sz="4" w:space="0" w:color="AEAAAA" w:themeColor="background2" w:themeShade="BF"/>
              <w:bottom w:val="single" w:sz="4" w:space="0" w:color="AEAAAA" w:themeColor="background2" w:themeShade="BF"/>
            </w:tcBorders>
          </w:tcPr>
          <w:p w14:paraId="712A4666" w14:textId="77777777" w:rsidR="0046582C" w:rsidRPr="00BE1205" w:rsidRDefault="0046582C" w:rsidP="00F74A38">
            <w:pPr>
              <w:pStyle w:val="SOAtableadvice"/>
              <w:rPr>
                <w:sz w:val="26"/>
                <w:szCs w:val="26"/>
                <w:lang w:val="en-US"/>
              </w:rPr>
            </w:pPr>
            <w:r w:rsidRPr="00BE1205">
              <w:rPr>
                <w:sz w:val="26"/>
                <w:szCs w:val="26"/>
              </w:rPr>
              <w:t>First year</w:t>
            </w:r>
          </w:p>
        </w:tc>
        <w:tc>
          <w:tcPr>
            <w:tcW w:w="2295" w:type="dxa"/>
            <w:tcBorders>
              <w:top w:val="single" w:sz="4" w:space="0" w:color="AEAAAA" w:themeColor="background2" w:themeShade="BF"/>
              <w:bottom w:val="single" w:sz="4" w:space="0" w:color="AEAAAA" w:themeColor="background2" w:themeShade="BF"/>
            </w:tcBorders>
          </w:tcPr>
          <w:p w14:paraId="7DDBBAA0" w14:textId="77777777" w:rsidR="0046582C" w:rsidRPr="00BE1205" w:rsidRDefault="0046582C" w:rsidP="00F74A38">
            <w:pPr>
              <w:pStyle w:val="SOAintroductorytable"/>
            </w:pPr>
            <w:r w:rsidRPr="00BE1205">
              <w:t>$278</w:t>
            </w:r>
          </w:p>
        </w:tc>
        <w:tc>
          <w:tcPr>
            <w:tcW w:w="2295" w:type="dxa"/>
            <w:tcBorders>
              <w:top w:val="single" w:sz="4" w:space="0" w:color="AEAAAA" w:themeColor="background2" w:themeShade="BF"/>
              <w:bottom w:val="single" w:sz="4" w:space="0" w:color="AEAAAA" w:themeColor="background2" w:themeShade="BF"/>
            </w:tcBorders>
          </w:tcPr>
          <w:p w14:paraId="71938AD3" w14:textId="77777777" w:rsidR="0046582C" w:rsidRPr="00BE1205" w:rsidRDefault="0046582C" w:rsidP="00F74A38">
            <w:pPr>
              <w:pStyle w:val="SOAtableadvice"/>
              <w:rPr>
                <w:sz w:val="26"/>
                <w:szCs w:val="26"/>
              </w:rPr>
            </w:pPr>
            <w:r w:rsidRPr="00BE1205">
              <w:rPr>
                <w:sz w:val="26"/>
                <w:szCs w:val="26"/>
              </w:rPr>
              <w:t>$2,506</w:t>
            </w:r>
          </w:p>
        </w:tc>
        <w:tc>
          <w:tcPr>
            <w:tcW w:w="2474" w:type="dxa"/>
            <w:tcBorders>
              <w:top w:val="single" w:sz="4" w:space="0" w:color="AEAAAA" w:themeColor="background2" w:themeShade="BF"/>
              <w:bottom w:val="single" w:sz="4" w:space="0" w:color="AEAAAA" w:themeColor="background2" w:themeShade="BF"/>
            </w:tcBorders>
          </w:tcPr>
          <w:p w14:paraId="4441C6D9" w14:textId="77777777" w:rsidR="0046582C" w:rsidRPr="00BE1205" w:rsidRDefault="0046582C" w:rsidP="00F74A38">
            <w:pPr>
              <w:pStyle w:val="SOAtableadvice"/>
              <w:rPr>
                <w:sz w:val="26"/>
                <w:szCs w:val="26"/>
              </w:rPr>
            </w:pPr>
            <w:r w:rsidRPr="00BE1205">
              <w:rPr>
                <w:sz w:val="26"/>
                <w:szCs w:val="26"/>
              </w:rPr>
              <w:t>$2,784</w:t>
            </w:r>
          </w:p>
        </w:tc>
      </w:tr>
      <w:tr w:rsidR="0046582C" w:rsidRPr="00BE1205" w14:paraId="379A1CF9" w14:textId="77777777" w:rsidTr="00F74A38">
        <w:tc>
          <w:tcPr>
            <w:tcW w:w="2434" w:type="dxa"/>
            <w:tcBorders>
              <w:top w:val="single" w:sz="4" w:space="0" w:color="AEAAAA" w:themeColor="background2" w:themeShade="BF"/>
              <w:bottom w:val="single" w:sz="4" w:space="0" w:color="A6A6A6" w:themeColor="background1" w:themeShade="A6"/>
            </w:tcBorders>
          </w:tcPr>
          <w:p w14:paraId="193F9EF3" w14:textId="77777777" w:rsidR="0046582C" w:rsidRPr="00BE1205" w:rsidRDefault="0046582C" w:rsidP="00F74A38">
            <w:pPr>
              <w:pStyle w:val="SOAtableadvice"/>
              <w:rPr>
                <w:sz w:val="26"/>
                <w:szCs w:val="26"/>
                <w:lang w:val="en-US"/>
              </w:rPr>
            </w:pPr>
            <w:r w:rsidRPr="00BE1205">
              <w:rPr>
                <w:sz w:val="26"/>
                <w:szCs w:val="26"/>
              </w:rPr>
              <w:t>Following years</w:t>
            </w:r>
          </w:p>
        </w:tc>
        <w:tc>
          <w:tcPr>
            <w:tcW w:w="2295" w:type="dxa"/>
            <w:tcBorders>
              <w:top w:val="single" w:sz="4" w:space="0" w:color="AEAAAA" w:themeColor="background2" w:themeShade="BF"/>
              <w:bottom w:val="single" w:sz="4" w:space="0" w:color="A6A6A6" w:themeColor="background1" w:themeShade="A6"/>
            </w:tcBorders>
          </w:tcPr>
          <w:p w14:paraId="38C191FD" w14:textId="77777777" w:rsidR="0046582C" w:rsidRPr="00BE1205" w:rsidRDefault="0046582C" w:rsidP="00F74A38">
            <w:pPr>
              <w:pStyle w:val="SOAtableadvice"/>
              <w:rPr>
                <w:sz w:val="26"/>
                <w:szCs w:val="26"/>
              </w:rPr>
            </w:pPr>
            <w:r w:rsidRPr="00BE1205">
              <w:rPr>
                <w:sz w:val="26"/>
                <w:szCs w:val="26"/>
              </w:rPr>
              <w:t>$109 per year</w:t>
            </w:r>
          </w:p>
        </w:tc>
        <w:tc>
          <w:tcPr>
            <w:tcW w:w="2295" w:type="dxa"/>
            <w:tcBorders>
              <w:top w:val="single" w:sz="4" w:space="0" w:color="AEAAAA" w:themeColor="background2" w:themeShade="BF"/>
              <w:bottom w:val="single" w:sz="4" w:space="0" w:color="A6A6A6" w:themeColor="background1" w:themeShade="A6"/>
            </w:tcBorders>
          </w:tcPr>
          <w:p w14:paraId="750A7C36" w14:textId="77777777" w:rsidR="0046582C" w:rsidRPr="00BE1205" w:rsidRDefault="0046582C" w:rsidP="00F74A38">
            <w:pPr>
              <w:pStyle w:val="SOAtableadvice"/>
              <w:rPr>
                <w:sz w:val="26"/>
                <w:szCs w:val="26"/>
              </w:rPr>
            </w:pPr>
            <w:r w:rsidRPr="00BE1205">
              <w:rPr>
                <w:sz w:val="26"/>
                <w:szCs w:val="26"/>
              </w:rPr>
              <w:t>$979 per year</w:t>
            </w:r>
          </w:p>
        </w:tc>
        <w:tc>
          <w:tcPr>
            <w:tcW w:w="2474" w:type="dxa"/>
            <w:tcBorders>
              <w:top w:val="single" w:sz="4" w:space="0" w:color="AEAAAA" w:themeColor="background2" w:themeShade="BF"/>
              <w:bottom w:val="single" w:sz="4" w:space="0" w:color="A6A6A6" w:themeColor="background1" w:themeShade="A6"/>
            </w:tcBorders>
          </w:tcPr>
          <w:p w14:paraId="2E4C13A3" w14:textId="77777777" w:rsidR="0046582C" w:rsidRPr="00BE1205" w:rsidRDefault="0046582C" w:rsidP="00F74A38">
            <w:pPr>
              <w:pStyle w:val="SOAtableadvice"/>
              <w:rPr>
                <w:sz w:val="26"/>
                <w:szCs w:val="26"/>
              </w:rPr>
            </w:pPr>
            <w:r w:rsidRPr="00BE1205">
              <w:rPr>
                <w:sz w:val="26"/>
                <w:szCs w:val="26"/>
              </w:rPr>
              <w:t>$1,088 per year</w:t>
            </w:r>
          </w:p>
        </w:tc>
      </w:tr>
    </w:tbl>
    <w:p w14:paraId="2E563E3F" w14:textId="77777777" w:rsidR="002A07D4" w:rsidRDefault="006B03E5" w:rsidP="009B1D14">
      <w:pPr>
        <w:pStyle w:val="SOAintroductoryinfo"/>
        <w:shd w:val="clear" w:color="auto" w:fill="auto"/>
      </w:pPr>
      <w:r>
        <w:t xml:space="preserve">This table outlines all the payments </w:t>
      </w:r>
      <w:r w:rsidR="00046250">
        <w:t>Planforit and I will receive</w:t>
      </w:r>
      <w:r>
        <w:t xml:space="preserve"> through commissions</w:t>
      </w:r>
      <w:r w:rsidR="00046250">
        <w:t xml:space="preserve"> paid from your premiums</w:t>
      </w:r>
      <w:r>
        <w:t xml:space="preserve"> if you follow the advice set out in this Statement of Advice. </w:t>
      </w:r>
      <w:bookmarkStart w:id="1" w:name="_Toc350856248"/>
      <w:r w:rsidR="00241F67">
        <w:t xml:space="preserve">See page </w:t>
      </w:r>
      <w:r w:rsidR="00DF3CFC">
        <w:fldChar w:fldCharType="begin"/>
      </w:r>
      <w:r w:rsidR="00DF3CFC">
        <w:instrText xml:space="preserve"> PAGEREF _Ref480456930 \h </w:instrText>
      </w:r>
      <w:r w:rsidR="00DF3CFC">
        <w:fldChar w:fldCharType="separate"/>
      </w:r>
      <w:r w:rsidR="00EC1AB3">
        <w:t>26</w:t>
      </w:r>
      <w:r w:rsidR="00DF3CFC">
        <w:fldChar w:fldCharType="end"/>
      </w:r>
      <w:r w:rsidR="00DF3CFC">
        <w:t xml:space="preserve"> </w:t>
      </w:r>
      <w:r w:rsidR="00241F67">
        <w:t>for</w:t>
      </w:r>
      <w:r w:rsidR="00046250">
        <w:t xml:space="preserve"> further</w:t>
      </w:r>
      <w:r w:rsidR="00241F67">
        <w:t xml:space="preserve"> details.</w:t>
      </w:r>
    </w:p>
    <w:p w14:paraId="3D9EBCCC" w14:textId="77777777" w:rsidR="00241F67" w:rsidRPr="001213E7" w:rsidRDefault="00E07099" w:rsidP="00E64C9E">
      <w:pPr>
        <w:pStyle w:val="SOAintroductoryinfo"/>
        <w:shd w:val="clear" w:color="auto" w:fill="auto"/>
      </w:pPr>
      <w:r>
        <w:t xml:space="preserve">I do not charge you a </w:t>
      </w:r>
      <w:r w:rsidR="006B03E5" w:rsidRPr="004612FD">
        <w:t>fee for my advice in this Statement of Advice.</w:t>
      </w:r>
      <w:bookmarkStart w:id="2" w:name="_Toc350856249"/>
      <w:bookmarkEnd w:id="1"/>
      <w:r w:rsidR="00241F67">
        <w:br w:type="page"/>
      </w:r>
    </w:p>
    <w:bookmarkEnd w:id="2"/>
    <w:p w14:paraId="0DBDA3A5" w14:textId="77777777" w:rsidR="001740DF" w:rsidRPr="00627928" w:rsidRDefault="00845970" w:rsidP="004164A2">
      <w:pPr>
        <w:pStyle w:val="SOAheadinglevelpreTOC"/>
      </w:pPr>
      <w:r w:rsidRPr="00627928">
        <w:lastRenderedPageBreak/>
        <w:t xml:space="preserve">Table of </w:t>
      </w:r>
      <w:r w:rsidRPr="002C254E">
        <w:t>c</w:t>
      </w:r>
      <w:bookmarkStart w:id="3" w:name="_GoBack"/>
      <w:bookmarkEnd w:id="3"/>
      <w:r w:rsidRPr="002C254E">
        <w:t>ontents</w:t>
      </w:r>
    </w:p>
    <w:p w14:paraId="121569C1" w14:textId="77777777" w:rsidR="00EC1AB3" w:rsidRDefault="00374D51">
      <w:pPr>
        <w:pStyle w:val="TOC1"/>
        <w:rPr>
          <w:rFonts w:asciiTheme="minorHAnsi" w:eastAsiaTheme="minorEastAsia" w:hAnsiTheme="minorHAnsi" w:cstheme="minorBidi"/>
          <w:sz w:val="22"/>
          <w:lang w:val="en-AU" w:eastAsia="en-AU"/>
        </w:rPr>
      </w:pPr>
      <w:r w:rsidRPr="00A952A2">
        <w:rPr>
          <w:sz w:val="24"/>
          <w:highlight w:val="yellow"/>
        </w:rPr>
        <w:fldChar w:fldCharType="begin"/>
      </w:r>
      <w:r w:rsidRPr="00A952A2">
        <w:rPr>
          <w:sz w:val="24"/>
          <w:highlight w:val="yellow"/>
        </w:rPr>
        <w:instrText xml:space="preserve"> TOC \o "1-1" \f \t "A - bold head,1,A - dot point indent,2" </w:instrText>
      </w:r>
      <w:r w:rsidRPr="00A952A2">
        <w:rPr>
          <w:sz w:val="24"/>
          <w:highlight w:val="yellow"/>
        </w:rPr>
        <w:fldChar w:fldCharType="separate"/>
      </w:r>
      <w:r w:rsidR="00EC1AB3">
        <w:t>Summary of my insurance recommendations</w:t>
      </w:r>
      <w:r w:rsidR="00EC1AB3">
        <w:tab/>
      </w:r>
      <w:r w:rsidR="00EC1AB3">
        <w:fldChar w:fldCharType="begin"/>
      </w:r>
      <w:r w:rsidR="00EC1AB3">
        <w:instrText xml:space="preserve"> PAGEREF _Toc483902586 \h </w:instrText>
      </w:r>
      <w:r w:rsidR="00EC1AB3">
        <w:fldChar w:fldCharType="separate"/>
      </w:r>
      <w:r w:rsidR="00EC1AB3">
        <w:t>3</w:t>
      </w:r>
      <w:r w:rsidR="00EC1AB3">
        <w:fldChar w:fldCharType="end"/>
      </w:r>
    </w:p>
    <w:p w14:paraId="5A86DA2B" w14:textId="77777777" w:rsidR="00EC1AB3" w:rsidRDefault="00EC1AB3">
      <w:pPr>
        <w:pStyle w:val="TOC1"/>
        <w:rPr>
          <w:rFonts w:asciiTheme="minorHAnsi" w:eastAsiaTheme="minorEastAsia" w:hAnsiTheme="minorHAnsi" w:cstheme="minorBidi"/>
          <w:sz w:val="22"/>
          <w:lang w:val="en-AU" w:eastAsia="en-AU"/>
        </w:rPr>
      </w:pPr>
      <w:r>
        <w:t>About you—Brad and Zara</w:t>
      </w:r>
      <w:r>
        <w:tab/>
      </w:r>
      <w:r>
        <w:fldChar w:fldCharType="begin"/>
      </w:r>
      <w:r>
        <w:instrText xml:space="preserve"> PAGEREF _Toc483902587 \h </w:instrText>
      </w:r>
      <w:r>
        <w:fldChar w:fldCharType="separate"/>
      </w:r>
      <w:r>
        <w:t>4</w:t>
      </w:r>
      <w:r>
        <w:fldChar w:fldCharType="end"/>
      </w:r>
    </w:p>
    <w:p w14:paraId="026C8149" w14:textId="77777777" w:rsidR="00EC1AB3" w:rsidRDefault="00EC1AB3">
      <w:pPr>
        <w:pStyle w:val="TOC1"/>
        <w:rPr>
          <w:rFonts w:asciiTheme="minorHAnsi" w:eastAsiaTheme="minorEastAsia" w:hAnsiTheme="minorHAnsi" w:cstheme="minorBidi"/>
          <w:sz w:val="22"/>
          <w:lang w:val="en-AU" w:eastAsia="en-AU"/>
        </w:rPr>
      </w:pPr>
      <w:r>
        <w:t>What you want</w:t>
      </w:r>
      <w:r>
        <w:tab/>
      </w:r>
      <w:r>
        <w:fldChar w:fldCharType="begin"/>
      </w:r>
      <w:r>
        <w:instrText xml:space="preserve"> PAGEREF _Toc483902588 \h </w:instrText>
      </w:r>
      <w:r>
        <w:fldChar w:fldCharType="separate"/>
      </w:r>
      <w:r>
        <w:t>6</w:t>
      </w:r>
      <w:r>
        <w:fldChar w:fldCharType="end"/>
      </w:r>
    </w:p>
    <w:p w14:paraId="17A882F2" w14:textId="77777777" w:rsidR="00EC1AB3" w:rsidRDefault="00EC1AB3">
      <w:pPr>
        <w:pStyle w:val="TOC1"/>
        <w:rPr>
          <w:rFonts w:asciiTheme="minorHAnsi" w:eastAsiaTheme="minorEastAsia" w:hAnsiTheme="minorHAnsi" w:cstheme="minorBidi"/>
          <w:sz w:val="22"/>
          <w:lang w:val="en-AU" w:eastAsia="en-AU"/>
        </w:rPr>
      </w:pPr>
      <w:r>
        <w:t>My advice</w:t>
      </w:r>
      <w:r>
        <w:tab/>
      </w:r>
      <w:r>
        <w:fldChar w:fldCharType="begin"/>
      </w:r>
      <w:r>
        <w:instrText xml:space="preserve"> PAGEREF _Toc483902589 \h </w:instrText>
      </w:r>
      <w:r>
        <w:fldChar w:fldCharType="separate"/>
      </w:r>
      <w:r>
        <w:t>8</w:t>
      </w:r>
      <w:r>
        <w:fldChar w:fldCharType="end"/>
      </w:r>
    </w:p>
    <w:p w14:paraId="36B444F3" w14:textId="77777777" w:rsidR="00EC1AB3" w:rsidRDefault="00EC1AB3">
      <w:pPr>
        <w:pStyle w:val="TOC1"/>
        <w:rPr>
          <w:rFonts w:asciiTheme="minorHAnsi" w:eastAsiaTheme="minorEastAsia" w:hAnsiTheme="minorHAnsi" w:cstheme="minorBidi"/>
          <w:sz w:val="22"/>
          <w:lang w:val="en-AU" w:eastAsia="en-AU"/>
        </w:rPr>
      </w:pPr>
      <w:r>
        <w:t>Overview of recommended products</w:t>
      </w:r>
      <w:r>
        <w:tab/>
      </w:r>
      <w:r>
        <w:fldChar w:fldCharType="begin"/>
      </w:r>
      <w:r>
        <w:instrText xml:space="preserve"> PAGEREF _Toc483902590 \h </w:instrText>
      </w:r>
      <w:r>
        <w:fldChar w:fldCharType="separate"/>
      </w:r>
      <w:r>
        <w:t>13</w:t>
      </w:r>
      <w:r>
        <w:fldChar w:fldCharType="end"/>
      </w:r>
    </w:p>
    <w:p w14:paraId="3CC5F040" w14:textId="77777777" w:rsidR="00EC1AB3" w:rsidRDefault="00EC1AB3">
      <w:pPr>
        <w:pStyle w:val="TOC1"/>
        <w:rPr>
          <w:rFonts w:asciiTheme="minorHAnsi" w:eastAsiaTheme="minorEastAsia" w:hAnsiTheme="minorHAnsi" w:cstheme="minorBidi"/>
          <w:sz w:val="22"/>
          <w:lang w:val="en-AU" w:eastAsia="en-AU"/>
        </w:rPr>
      </w:pPr>
      <w:r>
        <w:t>Consequences of my advice</w:t>
      </w:r>
      <w:r>
        <w:tab/>
      </w:r>
      <w:r>
        <w:fldChar w:fldCharType="begin"/>
      </w:r>
      <w:r>
        <w:instrText xml:space="preserve"> PAGEREF _Toc483902591 \h </w:instrText>
      </w:r>
      <w:r>
        <w:fldChar w:fldCharType="separate"/>
      </w:r>
      <w:r>
        <w:t>14</w:t>
      </w:r>
      <w:r>
        <w:fldChar w:fldCharType="end"/>
      </w:r>
    </w:p>
    <w:p w14:paraId="109E9627" w14:textId="77777777" w:rsidR="00EC1AB3" w:rsidRDefault="00EC1AB3">
      <w:pPr>
        <w:pStyle w:val="TOC1"/>
        <w:rPr>
          <w:rFonts w:asciiTheme="minorHAnsi" w:eastAsiaTheme="minorEastAsia" w:hAnsiTheme="minorHAnsi" w:cstheme="minorBidi"/>
          <w:sz w:val="22"/>
          <w:lang w:val="en-AU" w:eastAsia="en-AU"/>
        </w:rPr>
      </w:pPr>
      <w:r>
        <w:t>Why my advice is in your best interests and appropriate</w:t>
      </w:r>
      <w:r>
        <w:tab/>
      </w:r>
      <w:r>
        <w:fldChar w:fldCharType="begin"/>
      </w:r>
      <w:r>
        <w:instrText xml:space="preserve"> PAGEREF _Toc483902592 \h </w:instrText>
      </w:r>
      <w:r>
        <w:fldChar w:fldCharType="separate"/>
      </w:r>
      <w:r>
        <w:t>18</w:t>
      </w:r>
      <w:r>
        <w:fldChar w:fldCharType="end"/>
      </w:r>
    </w:p>
    <w:p w14:paraId="2EF313E9" w14:textId="77777777" w:rsidR="00EC1AB3" w:rsidRDefault="00EC1AB3">
      <w:pPr>
        <w:pStyle w:val="TOC1"/>
        <w:rPr>
          <w:rFonts w:asciiTheme="minorHAnsi" w:eastAsiaTheme="minorEastAsia" w:hAnsiTheme="minorHAnsi" w:cstheme="minorBidi"/>
          <w:sz w:val="22"/>
          <w:lang w:val="en-AU" w:eastAsia="en-AU"/>
        </w:rPr>
      </w:pPr>
      <w:r>
        <w:t>What you should know about my advice</w:t>
      </w:r>
      <w:r>
        <w:tab/>
      </w:r>
      <w:r>
        <w:fldChar w:fldCharType="begin"/>
      </w:r>
      <w:r>
        <w:instrText xml:space="preserve"> PAGEREF _Toc483902593 \h </w:instrText>
      </w:r>
      <w:r>
        <w:fldChar w:fldCharType="separate"/>
      </w:r>
      <w:r>
        <w:t>23</w:t>
      </w:r>
      <w:r>
        <w:fldChar w:fldCharType="end"/>
      </w:r>
    </w:p>
    <w:p w14:paraId="3E4F9EE5" w14:textId="77777777" w:rsidR="00EC1AB3" w:rsidRDefault="00EC1AB3">
      <w:pPr>
        <w:pStyle w:val="TOC1"/>
        <w:rPr>
          <w:rFonts w:asciiTheme="minorHAnsi" w:eastAsiaTheme="minorEastAsia" w:hAnsiTheme="minorHAnsi" w:cstheme="minorBidi"/>
          <w:sz w:val="22"/>
          <w:lang w:val="en-AU" w:eastAsia="en-AU"/>
        </w:rPr>
      </w:pPr>
      <w:r>
        <w:t>How to follow my advice</w:t>
      </w:r>
      <w:r>
        <w:tab/>
      </w:r>
      <w:r>
        <w:fldChar w:fldCharType="begin"/>
      </w:r>
      <w:r>
        <w:instrText xml:space="preserve"> PAGEREF _Toc483902594 \h </w:instrText>
      </w:r>
      <w:r>
        <w:fldChar w:fldCharType="separate"/>
      </w:r>
      <w:r>
        <w:t>25</w:t>
      </w:r>
      <w:r>
        <w:fldChar w:fldCharType="end"/>
      </w:r>
    </w:p>
    <w:p w14:paraId="0F8F9B73" w14:textId="77777777" w:rsidR="00EC1AB3" w:rsidRDefault="00EC1AB3">
      <w:pPr>
        <w:pStyle w:val="TOC1"/>
        <w:rPr>
          <w:rFonts w:asciiTheme="minorHAnsi" w:eastAsiaTheme="minorEastAsia" w:hAnsiTheme="minorHAnsi" w:cstheme="minorBidi"/>
          <w:sz w:val="22"/>
          <w:lang w:val="en-AU" w:eastAsia="en-AU"/>
        </w:rPr>
      </w:pPr>
      <w:r>
        <w:t>My commissions</w:t>
      </w:r>
      <w:r>
        <w:tab/>
      </w:r>
      <w:r>
        <w:fldChar w:fldCharType="begin"/>
      </w:r>
      <w:r>
        <w:instrText xml:space="preserve"> PAGEREF _Toc483902595 \h </w:instrText>
      </w:r>
      <w:r>
        <w:fldChar w:fldCharType="separate"/>
      </w:r>
      <w:r>
        <w:t>26</w:t>
      </w:r>
      <w:r>
        <w:fldChar w:fldCharType="end"/>
      </w:r>
    </w:p>
    <w:p w14:paraId="134B3F9B" w14:textId="77777777" w:rsidR="00EC1AB3" w:rsidRDefault="00EC1AB3">
      <w:pPr>
        <w:pStyle w:val="TOC1"/>
        <w:rPr>
          <w:rFonts w:asciiTheme="minorHAnsi" w:eastAsiaTheme="minorEastAsia" w:hAnsiTheme="minorHAnsi" w:cstheme="minorBidi"/>
          <w:sz w:val="22"/>
          <w:lang w:val="en-AU" w:eastAsia="en-AU"/>
        </w:rPr>
      </w:pPr>
      <w:r>
        <w:t>Authority to proceed</w:t>
      </w:r>
      <w:r>
        <w:tab/>
      </w:r>
      <w:r>
        <w:fldChar w:fldCharType="begin"/>
      </w:r>
      <w:r>
        <w:instrText xml:space="preserve"> PAGEREF _Toc483902596 \h </w:instrText>
      </w:r>
      <w:r>
        <w:fldChar w:fldCharType="separate"/>
      </w:r>
      <w:r>
        <w:t>27</w:t>
      </w:r>
      <w:r>
        <w:fldChar w:fldCharType="end"/>
      </w:r>
    </w:p>
    <w:p w14:paraId="205BBB20" w14:textId="77777777" w:rsidR="004164A2" w:rsidRPr="0083054E" w:rsidRDefault="00374D51" w:rsidP="004C76CF">
      <w:pPr>
        <w:pStyle w:val="SOAheadinglevelpreTOC"/>
        <w:shd w:val="clear" w:color="auto" w:fill="F2F2F2" w:themeFill="background1" w:themeFillShade="F2"/>
      </w:pPr>
      <w:r w:rsidRPr="00A952A2">
        <w:rPr>
          <w:sz w:val="24"/>
          <w:highlight w:val="yellow"/>
        </w:rPr>
        <w:fldChar w:fldCharType="end"/>
      </w:r>
      <w:r w:rsidR="004164A2" w:rsidRPr="0083054E">
        <w:t xml:space="preserve">What this </w:t>
      </w:r>
      <w:r w:rsidR="004164A2" w:rsidRPr="004C76CF">
        <w:t>document</w:t>
      </w:r>
      <w:r w:rsidR="004164A2" w:rsidRPr="0083054E">
        <w:t xml:space="preserve"> is about</w:t>
      </w:r>
    </w:p>
    <w:p w14:paraId="7A26719F" w14:textId="77777777" w:rsidR="004164A2" w:rsidRPr="0083054E" w:rsidRDefault="004164A2" w:rsidP="004C76CF">
      <w:pPr>
        <w:pStyle w:val="SOAintroductoryinfo"/>
        <w:shd w:val="clear" w:color="auto" w:fill="F2F2F2" w:themeFill="background1" w:themeFillShade="F2"/>
      </w:pPr>
      <w:r w:rsidRPr="0083054E">
        <w:t xml:space="preserve">This document records my financial </w:t>
      </w:r>
      <w:r w:rsidRPr="004C76CF">
        <w:t>advice</w:t>
      </w:r>
      <w:r w:rsidRPr="0083054E">
        <w:t xml:space="preserve"> to you, </w:t>
      </w:r>
      <w:r w:rsidRPr="00863CDB">
        <w:t>Brad</w:t>
      </w:r>
      <w:r w:rsidRPr="0083054E">
        <w:t xml:space="preserve"> and Zara.</w:t>
      </w:r>
    </w:p>
    <w:p w14:paraId="2FE1C70A" w14:textId="77777777" w:rsidR="004164A2" w:rsidRPr="002D4E85" w:rsidRDefault="004164A2" w:rsidP="00F23B53">
      <w:pPr>
        <w:pStyle w:val="SOAintroductoryinfo"/>
        <w:shd w:val="clear" w:color="auto" w:fill="F2F2F2" w:themeFill="background1" w:themeFillShade="F2"/>
      </w:pPr>
      <w:r w:rsidRPr="002D4E85">
        <w:t xml:space="preserve">It is called a Statement of Advice (SOA), which I am required to provide to you under the </w:t>
      </w:r>
      <w:r w:rsidRPr="00F23B53">
        <w:rPr>
          <w:i/>
        </w:rPr>
        <w:t>Corporations Act</w:t>
      </w:r>
      <w:r w:rsidR="002D4E85" w:rsidRPr="00F23B53">
        <w:rPr>
          <w:i/>
        </w:rPr>
        <w:t xml:space="preserve"> 2001</w:t>
      </w:r>
      <w:r w:rsidRPr="002D4E85">
        <w:t xml:space="preserve">. </w:t>
      </w:r>
    </w:p>
    <w:p w14:paraId="039DA23A" w14:textId="77777777" w:rsidR="004164A2" w:rsidRPr="002D4E85" w:rsidRDefault="004164A2" w:rsidP="00F23B53">
      <w:pPr>
        <w:pStyle w:val="SOAintroductoryinfo"/>
        <w:shd w:val="clear" w:color="auto" w:fill="F2F2F2" w:themeFill="background1" w:themeFillShade="F2"/>
      </w:pPr>
      <w:r w:rsidRPr="002D4E85">
        <w:t>This advice does not cover all aspects of your financial situation. This advice is about your personal insurance needs and includes a review of your existing arrangements and recommendations for changes.</w:t>
      </w:r>
    </w:p>
    <w:p w14:paraId="51654B82" w14:textId="77777777" w:rsidR="004164A2" w:rsidRPr="0083054E" w:rsidRDefault="004164A2" w:rsidP="00F23B53">
      <w:pPr>
        <w:pStyle w:val="SOAintroductoryinfo"/>
        <w:shd w:val="clear" w:color="auto" w:fill="F2F2F2" w:themeFill="background1" w:themeFillShade="F2"/>
      </w:pPr>
      <w:r w:rsidRPr="002D4E85">
        <w:t>I am required by law to act in your best interests when providing you with financial advice.</w:t>
      </w:r>
    </w:p>
    <w:p w14:paraId="360E9C29" w14:textId="77777777" w:rsidR="004164A2" w:rsidRPr="00FC331A" w:rsidRDefault="004164A2" w:rsidP="004C76CF">
      <w:pPr>
        <w:pStyle w:val="SOAheadinglevelpreTOC"/>
        <w:shd w:val="clear" w:color="auto" w:fill="F2F2F2" w:themeFill="background1" w:themeFillShade="F2"/>
        <w:rPr>
          <w:sz w:val="36"/>
          <w:szCs w:val="36"/>
        </w:rPr>
      </w:pPr>
      <w:r w:rsidRPr="00FC331A">
        <w:rPr>
          <w:sz w:val="36"/>
          <w:szCs w:val="36"/>
        </w:rPr>
        <w:t>Attachments</w:t>
      </w:r>
    </w:p>
    <w:p w14:paraId="698993E1" w14:textId="77777777" w:rsidR="004164A2" w:rsidRPr="0083054E" w:rsidRDefault="00DF3CFC" w:rsidP="004C76CF">
      <w:pPr>
        <w:pStyle w:val="SOAintroductoryinfo"/>
        <w:shd w:val="clear" w:color="auto" w:fill="F2F2F2" w:themeFill="background1" w:themeFillShade="F2"/>
      </w:pPr>
      <w:r>
        <w:t>Attached are three</w:t>
      </w:r>
      <w:r w:rsidR="004164A2" w:rsidRPr="0083054E">
        <w:t xml:space="preserve"> </w:t>
      </w:r>
      <w:r w:rsidR="004164A2" w:rsidRPr="004C76CF">
        <w:t>brochures</w:t>
      </w:r>
      <w:r w:rsidR="004164A2" w:rsidRPr="0083054E">
        <w:t xml:space="preserve"> explaining my recommend</w:t>
      </w:r>
      <w:r w:rsidR="004164A2" w:rsidRPr="00FB158A">
        <w:t>e</w:t>
      </w:r>
      <w:r w:rsidR="004164A2" w:rsidRPr="0083054E">
        <w:t>d insurance policies for you:</w:t>
      </w:r>
    </w:p>
    <w:p w14:paraId="5DFB0769" w14:textId="77777777" w:rsidR="004164A2" w:rsidRPr="0083054E" w:rsidRDefault="004164A2" w:rsidP="004C76CF">
      <w:pPr>
        <w:pStyle w:val="SOAintroductorybullet"/>
        <w:shd w:val="clear" w:color="auto" w:fill="F2F2F2" w:themeFill="background1" w:themeFillShade="F2"/>
      </w:pPr>
      <w:r w:rsidRPr="0083054E">
        <w:t>OZ Insurance PDS Number 5 dated 22 March 2014</w:t>
      </w:r>
    </w:p>
    <w:p w14:paraId="02583DD6" w14:textId="77777777" w:rsidR="004164A2" w:rsidRDefault="004164A2" w:rsidP="004C76CF">
      <w:pPr>
        <w:pStyle w:val="SOAintroductorybullet"/>
        <w:shd w:val="clear" w:color="auto" w:fill="F2F2F2" w:themeFill="background1" w:themeFillShade="F2"/>
      </w:pPr>
      <w:r w:rsidRPr="0083054E">
        <w:t xml:space="preserve">MNO Insurance PDS Number 4 dated 15 October 2013 </w:t>
      </w:r>
    </w:p>
    <w:p w14:paraId="0E48E36E" w14:textId="77777777" w:rsidR="0096794A" w:rsidRPr="0083054E" w:rsidRDefault="0096794A" w:rsidP="004C76CF">
      <w:pPr>
        <w:pStyle w:val="SOAintroductorybullet"/>
        <w:shd w:val="clear" w:color="auto" w:fill="F2F2F2" w:themeFill="background1" w:themeFillShade="F2"/>
      </w:pPr>
      <w:r>
        <w:t>Mantra Insurance PDS Number 4 dated 1 July 2014</w:t>
      </w:r>
    </w:p>
    <w:p w14:paraId="1D49BEA5" w14:textId="77777777" w:rsidR="004164A2" w:rsidRPr="0083054E" w:rsidRDefault="004164A2" w:rsidP="004C76CF">
      <w:pPr>
        <w:pStyle w:val="SOAintroductoryinfo"/>
        <w:shd w:val="clear" w:color="auto" w:fill="F2F2F2" w:themeFill="background1" w:themeFillShade="F2"/>
      </w:pPr>
      <w:r w:rsidRPr="0083054E">
        <w:t>Each PDS is about a specific financial product. They disclose information about the financial products that I am recommending to you.</w:t>
      </w:r>
    </w:p>
    <w:p w14:paraId="31237597" w14:textId="72A39B8E" w:rsidR="004164A2" w:rsidRPr="00BE1205" w:rsidRDefault="004164A2" w:rsidP="004C76CF">
      <w:pPr>
        <w:pStyle w:val="SOAintroductoryinfo"/>
        <w:shd w:val="clear" w:color="auto" w:fill="F2F2F2" w:themeFill="background1" w:themeFillShade="F2"/>
      </w:pPr>
      <w:r w:rsidRPr="0083054E">
        <w:t xml:space="preserve">Also attached is educational material containing factual information about life insurance. To find out more about life insurance, visit </w:t>
      </w:r>
      <w:hyperlink r:id="rId19" w:history="1">
        <w:r w:rsidRPr="00673B4C">
          <w:rPr>
            <w:rStyle w:val="Hyperlink"/>
            <w:color w:val="0000FF"/>
          </w:rPr>
          <w:t>ASIC</w:t>
        </w:r>
        <w:r w:rsidR="00683941" w:rsidRPr="00673B4C">
          <w:rPr>
            <w:rStyle w:val="Hyperlink"/>
            <w:color w:val="0000FF"/>
          </w:rPr>
          <w:t>’</w:t>
        </w:r>
        <w:r w:rsidRPr="00673B4C">
          <w:rPr>
            <w:rStyle w:val="Hyperlink"/>
            <w:color w:val="0000FF"/>
          </w:rPr>
          <w:t>s MoneySmart website</w:t>
        </w:r>
      </w:hyperlink>
      <w:r w:rsidRPr="0083054E">
        <w:t xml:space="preserve">: </w:t>
      </w:r>
      <w:r w:rsidR="00854B8C" w:rsidRPr="00BE1205">
        <w:t>www.moneysmart.gov.au</w:t>
      </w:r>
      <w:r w:rsidRPr="00BE1205">
        <w:t xml:space="preserve"> </w:t>
      </w:r>
    </w:p>
    <w:p w14:paraId="3862FDCB" w14:textId="77777777" w:rsidR="00D0342E" w:rsidRPr="0083054E" w:rsidRDefault="00D0342E" w:rsidP="00D623B3">
      <w:pPr>
        <w:pStyle w:val="TOC1"/>
        <w:sectPr w:rsidR="00D0342E" w:rsidRPr="0083054E" w:rsidSect="002A07D4">
          <w:type w:val="continuous"/>
          <w:pgSz w:w="11906" w:h="16838" w:code="9"/>
          <w:pgMar w:top="567" w:right="1134" w:bottom="567" w:left="1134" w:header="283" w:footer="283" w:gutter="0"/>
          <w:cols w:space="0"/>
          <w:docGrid w:linePitch="360"/>
        </w:sectPr>
      </w:pPr>
    </w:p>
    <w:p w14:paraId="48AF29B7" w14:textId="77777777" w:rsidR="00374D51" w:rsidRPr="00BE1205" w:rsidRDefault="00A33BE7" w:rsidP="004C76CF">
      <w:pPr>
        <w:pStyle w:val="SoAheadinglevel1-sectiontop"/>
      </w:pPr>
      <w:bookmarkStart w:id="4" w:name="_Toc479762071"/>
      <w:bookmarkStart w:id="5" w:name="_Toc483902586"/>
      <w:bookmarkStart w:id="6" w:name="_Toc468975155"/>
      <w:bookmarkStart w:id="7" w:name="_Toc477353395"/>
      <w:r w:rsidRPr="00BE1205">
        <w:lastRenderedPageBreak/>
        <w:t>Summary of my insurance recommendations</w:t>
      </w:r>
      <w:bookmarkEnd w:id="4"/>
      <w:bookmarkEnd w:id="5"/>
    </w:p>
    <w:p w14:paraId="02E02A93" w14:textId="77777777" w:rsidR="004C76CF" w:rsidRPr="00DF3CFC" w:rsidRDefault="004C76CF" w:rsidP="0083054E">
      <w:pPr>
        <w:pStyle w:val="SoAadvice"/>
      </w:pPr>
      <w:r w:rsidRPr="00DF3CFC">
        <w:t xml:space="preserve">I recommend </w:t>
      </w:r>
      <w:r w:rsidR="002D1C8B" w:rsidRPr="00DF3CFC">
        <w:t xml:space="preserve">that </w:t>
      </w:r>
      <w:r w:rsidRPr="00DF3CFC">
        <w:t>Brad replace his life and</w:t>
      </w:r>
      <w:r w:rsidR="0034058F">
        <w:t xml:space="preserve"> total and permanent disability</w:t>
      </w:r>
      <w:r w:rsidRPr="00DF3CFC">
        <w:t xml:space="preserve"> </w:t>
      </w:r>
      <w:r w:rsidR="0034058F">
        <w:t>(</w:t>
      </w:r>
      <w:r w:rsidRPr="00DF3CFC">
        <w:t>TPD</w:t>
      </w:r>
      <w:r w:rsidR="0034058F">
        <w:t>)</w:t>
      </w:r>
      <w:r w:rsidRPr="00DF3CFC">
        <w:t xml:space="preserve"> insurance, retain his income pr</w:t>
      </w:r>
      <w:r w:rsidR="00833B89" w:rsidRPr="00DF3CFC">
        <w:t>otection insurance and take out</w:t>
      </w:r>
      <w:r w:rsidRPr="00DF3CFC">
        <w:t xml:space="preserve"> trauma insurance. I reco</w:t>
      </w:r>
      <w:r w:rsidR="00833B89" w:rsidRPr="00DF3CFC">
        <w:t xml:space="preserve">mmend </w:t>
      </w:r>
      <w:r w:rsidR="00806191" w:rsidRPr="00DF3CFC">
        <w:t xml:space="preserve">that </w:t>
      </w:r>
      <w:r w:rsidR="00833B89" w:rsidRPr="00DF3CFC">
        <w:t>Zara increase the amount of cover under</w:t>
      </w:r>
      <w:r w:rsidRPr="00DF3CFC">
        <w:t xml:space="preserve"> her life </w:t>
      </w:r>
      <w:r w:rsidR="00833B89" w:rsidRPr="00DF3CFC">
        <w:t>and TPD insurance</w:t>
      </w:r>
      <w:r w:rsidR="000731CB">
        <w:t xml:space="preserve"> </w:t>
      </w:r>
      <w:r w:rsidR="00833B89" w:rsidRPr="00DF3CFC">
        <w:t xml:space="preserve">and take out </w:t>
      </w:r>
      <w:r w:rsidRPr="00DF3CFC">
        <w:t>trauma insurance.</w:t>
      </w:r>
    </w:p>
    <w:p w14:paraId="6CCDFBC0" w14:textId="77777777" w:rsidR="00574C33" w:rsidRPr="00DF3CFC" w:rsidRDefault="00574C33" w:rsidP="0083054E">
      <w:pPr>
        <w:pStyle w:val="SoAadvice"/>
      </w:pPr>
      <w:r w:rsidRPr="00DF3CFC">
        <w:t>The tables below provide a summary of the products I r</w:t>
      </w:r>
      <w:r w:rsidR="00C80B1C">
        <w:t>ecommend for Brad and Zara</w:t>
      </w:r>
      <w:r w:rsidRPr="00DF3CFC">
        <w:t xml:space="preserve">. </w:t>
      </w:r>
      <w:r w:rsidRPr="000473DF">
        <w:t xml:space="preserve">See </w:t>
      </w:r>
      <w:r w:rsidR="00683941" w:rsidRPr="000473DF">
        <w:t>‘</w:t>
      </w:r>
      <w:r w:rsidR="009F26D2" w:rsidRPr="000473DF">
        <w:t>My advice</w:t>
      </w:r>
      <w:r w:rsidR="00683941" w:rsidRPr="000473DF">
        <w:t>’</w:t>
      </w:r>
      <w:r w:rsidR="009F26D2" w:rsidRPr="000473DF">
        <w:t xml:space="preserve"> on </w:t>
      </w:r>
      <w:r w:rsidRPr="000473DF">
        <w:t>pages 8</w:t>
      </w:r>
      <w:r w:rsidR="008C5887" w:rsidRPr="000473DF">
        <w:t>–</w:t>
      </w:r>
      <w:r w:rsidRPr="000473DF">
        <w:t>12 for more detail about these recommendations.</w:t>
      </w:r>
    </w:p>
    <w:p w14:paraId="353FF75A" w14:textId="77777777" w:rsidR="008F3834" w:rsidRPr="00DF3CFC" w:rsidRDefault="008F3834" w:rsidP="0083054E">
      <w:pPr>
        <w:pStyle w:val="SoATabletitle"/>
        <w:rPr>
          <w:rFonts w:eastAsia="Franklin Gothic Book"/>
        </w:rPr>
      </w:pPr>
      <w:r w:rsidRPr="00DF3CFC">
        <w:t>Recommend</w:t>
      </w:r>
      <w:r w:rsidR="00BF3BEE" w:rsidRPr="00DF3CFC">
        <w:t>ed</w:t>
      </w:r>
      <w:r w:rsidR="00E93F8E" w:rsidRPr="00DF3CFC">
        <w:t xml:space="preserve"> insurance—</w:t>
      </w:r>
      <w:r w:rsidRPr="00DF3CFC">
        <w:t>Brad</w:t>
      </w:r>
    </w:p>
    <w:tbl>
      <w:tblPr>
        <w:tblStyle w:val="SoA2"/>
        <w:tblW w:w="4971" w:type="pct"/>
        <w:tblLayout w:type="fixed"/>
        <w:tblLook w:val="01E0" w:firstRow="1" w:lastRow="1" w:firstColumn="1" w:lastColumn="1" w:noHBand="0" w:noVBand="0"/>
      </w:tblPr>
      <w:tblGrid>
        <w:gridCol w:w="2069"/>
        <w:gridCol w:w="2186"/>
        <w:gridCol w:w="2833"/>
        <w:gridCol w:w="2601"/>
      </w:tblGrid>
      <w:tr w:rsidR="00374D51" w:rsidRPr="00DF3CFC" w14:paraId="12F78E30" w14:textId="77777777" w:rsidTr="00D9018D">
        <w:trPr>
          <w:tblHeader/>
        </w:trPr>
        <w:tc>
          <w:tcPr>
            <w:tcW w:w="1067" w:type="pct"/>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7201192D" w14:textId="77777777" w:rsidR="00374D51" w:rsidRPr="00DF3CFC" w:rsidRDefault="00374D51" w:rsidP="00F74A38">
            <w:pPr>
              <w:pStyle w:val="SoAtableheadingleft"/>
            </w:pPr>
            <w:r w:rsidRPr="00DF3CFC">
              <w:t xml:space="preserve">Cover </w:t>
            </w:r>
          </w:p>
        </w:tc>
        <w:tc>
          <w:tcPr>
            <w:tcW w:w="1128"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F2FB940" w14:textId="77777777" w:rsidR="00374D51" w:rsidRPr="00DF3CFC" w:rsidRDefault="00C54D56" w:rsidP="00F74A38">
            <w:pPr>
              <w:pStyle w:val="SoAtableheadingleft"/>
            </w:pPr>
            <w:r w:rsidRPr="00DF3CFC">
              <w:t>I</w:t>
            </w:r>
            <w:r w:rsidR="00374D51" w:rsidRPr="00DF3CFC">
              <w:t>nsurer</w:t>
            </w:r>
          </w:p>
        </w:tc>
        <w:tc>
          <w:tcPr>
            <w:tcW w:w="1462" w:type="pct"/>
            <w:tcBorders>
              <w:top w:val="single" w:sz="12" w:space="0" w:color="AEAAAA" w:themeColor="background2" w:themeShade="BF"/>
              <w:bottom w:val="single" w:sz="4" w:space="0" w:color="AEAAAA" w:themeColor="background2" w:themeShade="BF"/>
            </w:tcBorders>
            <w:shd w:val="clear" w:color="auto" w:fill="F2F2F2" w:themeFill="background1" w:themeFillShade="F2"/>
            <w:tcMar>
              <w:right w:w="164" w:type="dxa"/>
            </w:tcMar>
          </w:tcPr>
          <w:p w14:paraId="54E2A749" w14:textId="77777777" w:rsidR="00374D51" w:rsidRPr="00DF3CFC" w:rsidRDefault="00C54D56" w:rsidP="00F74A38">
            <w:pPr>
              <w:pStyle w:val="SoAtableheadingleft"/>
            </w:pPr>
            <w:r w:rsidRPr="00DF3CFC">
              <w:t>A</w:t>
            </w:r>
            <w:r w:rsidR="00374D51" w:rsidRPr="00DF3CFC">
              <w:t xml:space="preserve">mount of </w:t>
            </w:r>
            <w:r w:rsidRPr="00DF3CFC">
              <w:t>c</w:t>
            </w:r>
            <w:r w:rsidR="008F3834" w:rsidRPr="00DF3CFC">
              <w:t>over</w:t>
            </w:r>
          </w:p>
        </w:tc>
        <w:tc>
          <w:tcPr>
            <w:tcW w:w="1342"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6388FF6" w14:textId="77777777" w:rsidR="00374D51" w:rsidRPr="00DF3CFC" w:rsidRDefault="008F3834" w:rsidP="00F74A38">
            <w:pPr>
              <w:pStyle w:val="SoAtableheadingleft"/>
            </w:pPr>
            <w:r w:rsidRPr="00DF3CFC">
              <w:t>First year premium</w:t>
            </w:r>
          </w:p>
        </w:tc>
      </w:tr>
      <w:tr w:rsidR="00374D51" w:rsidRPr="00DF3CFC" w14:paraId="2D43B510" w14:textId="77777777" w:rsidTr="00D9018D">
        <w:tc>
          <w:tcPr>
            <w:tcW w:w="1067" w:type="pct"/>
            <w:tcBorders>
              <w:top w:val="single" w:sz="4" w:space="0" w:color="AEAAAA" w:themeColor="background2" w:themeShade="BF"/>
            </w:tcBorders>
          </w:tcPr>
          <w:p w14:paraId="3E16754B" w14:textId="77777777" w:rsidR="00374D51" w:rsidRPr="00DF3CFC" w:rsidRDefault="00374D51" w:rsidP="00F74A38">
            <w:pPr>
              <w:pStyle w:val="SOAtableadvice2"/>
            </w:pPr>
            <w:r w:rsidRPr="00DF3CFC">
              <w:t>Life cover</w:t>
            </w:r>
            <w:r w:rsidRPr="00DF3CFC">
              <w:br/>
              <w:t xml:space="preserve">TPD cover </w:t>
            </w:r>
          </w:p>
        </w:tc>
        <w:tc>
          <w:tcPr>
            <w:tcW w:w="1128" w:type="pct"/>
            <w:tcBorders>
              <w:top w:val="single" w:sz="4" w:space="0" w:color="AEAAAA" w:themeColor="background2" w:themeShade="BF"/>
            </w:tcBorders>
          </w:tcPr>
          <w:p w14:paraId="7E9E9E60" w14:textId="77777777" w:rsidR="00374D51" w:rsidRPr="00DF3CFC" w:rsidRDefault="00374D51" w:rsidP="00F74A38">
            <w:pPr>
              <w:pStyle w:val="SOAtableadvice2"/>
            </w:pPr>
            <w:r w:rsidRPr="00DF3CFC">
              <w:t>MNO</w:t>
            </w:r>
          </w:p>
        </w:tc>
        <w:tc>
          <w:tcPr>
            <w:tcW w:w="1462" w:type="pct"/>
            <w:tcBorders>
              <w:top w:val="single" w:sz="4" w:space="0" w:color="AEAAAA" w:themeColor="background2" w:themeShade="BF"/>
            </w:tcBorders>
            <w:tcMar>
              <w:right w:w="164" w:type="dxa"/>
            </w:tcMar>
          </w:tcPr>
          <w:p w14:paraId="262ECACD" w14:textId="4E75A972" w:rsidR="00374D51" w:rsidRPr="00DF3CFC" w:rsidRDefault="00033493" w:rsidP="00B87447">
            <w:pPr>
              <w:pStyle w:val="SOAtablefigures"/>
              <w:ind w:right="201"/>
            </w:pPr>
            <w:r w:rsidRPr="00DF3CFC">
              <w:t xml:space="preserve">Life: </w:t>
            </w:r>
            <w:r w:rsidR="008F3834" w:rsidRPr="00DF3CFC">
              <w:t>$</w:t>
            </w:r>
            <w:r w:rsidR="00374D51" w:rsidRPr="00DF3CFC">
              <w:t>1,110,000</w:t>
            </w:r>
            <w:r w:rsidR="00FE3C0C" w:rsidRPr="00DF3CFC">
              <w:br/>
            </w:r>
            <w:r w:rsidRPr="00DF3CFC">
              <w:t xml:space="preserve">TPD: </w:t>
            </w:r>
            <w:r w:rsidR="008F3834" w:rsidRPr="00DF3CFC">
              <w:t>$</w:t>
            </w:r>
            <w:r w:rsidR="00374D51" w:rsidRPr="00DF3CFC">
              <w:t>510,000</w:t>
            </w:r>
          </w:p>
        </w:tc>
        <w:tc>
          <w:tcPr>
            <w:tcW w:w="1342" w:type="pct"/>
            <w:tcBorders>
              <w:top w:val="single" w:sz="4" w:space="0" w:color="AEAAAA" w:themeColor="background2" w:themeShade="BF"/>
            </w:tcBorders>
          </w:tcPr>
          <w:p w14:paraId="6C26F2F6" w14:textId="77777777" w:rsidR="00374D51" w:rsidRPr="00DF3CFC" w:rsidRDefault="008F3834" w:rsidP="00D9018D">
            <w:pPr>
              <w:pStyle w:val="SOAtablefigures"/>
              <w:ind w:right="83"/>
            </w:pPr>
            <w:r w:rsidRPr="00DF3CFC">
              <w:t>$</w:t>
            </w:r>
            <w:r w:rsidR="00374D51" w:rsidRPr="00DF3CFC">
              <w:t>2,040</w:t>
            </w:r>
          </w:p>
        </w:tc>
      </w:tr>
      <w:tr w:rsidR="00374D51" w:rsidRPr="00DF3CFC" w14:paraId="683C6147" w14:textId="77777777" w:rsidTr="00D9018D">
        <w:tc>
          <w:tcPr>
            <w:tcW w:w="1067" w:type="pct"/>
          </w:tcPr>
          <w:p w14:paraId="1985FDA8" w14:textId="77777777" w:rsidR="00374D51" w:rsidRPr="00DF3CFC" w:rsidRDefault="00374D51" w:rsidP="00F74A38">
            <w:pPr>
              <w:pStyle w:val="SOAtableadvice2"/>
            </w:pPr>
            <w:r w:rsidRPr="00DF3CFC">
              <w:t xml:space="preserve">Income protection </w:t>
            </w:r>
          </w:p>
        </w:tc>
        <w:tc>
          <w:tcPr>
            <w:tcW w:w="1128" w:type="pct"/>
          </w:tcPr>
          <w:p w14:paraId="4460DD83" w14:textId="77777777" w:rsidR="00374D51" w:rsidRPr="00DF3CFC" w:rsidRDefault="00374D51" w:rsidP="00F74A38">
            <w:pPr>
              <w:pStyle w:val="SOAtableadvice2"/>
            </w:pPr>
            <w:r w:rsidRPr="00DF3CFC">
              <w:t>Mantra</w:t>
            </w:r>
          </w:p>
        </w:tc>
        <w:tc>
          <w:tcPr>
            <w:tcW w:w="1462" w:type="pct"/>
            <w:tcMar>
              <w:right w:w="164" w:type="dxa"/>
            </w:tcMar>
          </w:tcPr>
          <w:p w14:paraId="531ECF5E" w14:textId="77777777" w:rsidR="00374D51" w:rsidRPr="00DF3CFC" w:rsidRDefault="008F3834" w:rsidP="005A7051">
            <w:pPr>
              <w:pStyle w:val="SOAtablefigures"/>
              <w:ind w:right="201"/>
            </w:pPr>
            <w:r w:rsidRPr="00DF3CFC">
              <w:t>$</w:t>
            </w:r>
            <w:r w:rsidR="00374D51" w:rsidRPr="00DF3CFC">
              <w:t>5,350</w:t>
            </w:r>
            <w:r w:rsidR="00033493" w:rsidRPr="00DF3CFC">
              <w:br/>
            </w:r>
            <w:r w:rsidR="00574C33" w:rsidRPr="00DF3CFC">
              <w:t>per month</w:t>
            </w:r>
          </w:p>
        </w:tc>
        <w:tc>
          <w:tcPr>
            <w:tcW w:w="1342" w:type="pct"/>
          </w:tcPr>
          <w:p w14:paraId="60062EC0" w14:textId="77777777" w:rsidR="00374D51" w:rsidRPr="00DF3CFC" w:rsidRDefault="008F3834" w:rsidP="00D9018D">
            <w:pPr>
              <w:pStyle w:val="SOAtablefigures"/>
              <w:ind w:right="83"/>
            </w:pPr>
            <w:r w:rsidRPr="00DF3CFC">
              <w:t>$</w:t>
            </w:r>
            <w:r w:rsidR="00374D51" w:rsidRPr="00DF3CFC">
              <w:t>1,200</w:t>
            </w:r>
          </w:p>
        </w:tc>
      </w:tr>
      <w:tr w:rsidR="00374D51" w:rsidRPr="00DF3CFC" w14:paraId="3C4B4518" w14:textId="77777777" w:rsidTr="00D9018D">
        <w:tc>
          <w:tcPr>
            <w:tcW w:w="1067" w:type="pct"/>
            <w:tcBorders>
              <w:bottom w:val="single" w:sz="4" w:space="0" w:color="AEAAAA" w:themeColor="background2" w:themeShade="BF"/>
            </w:tcBorders>
          </w:tcPr>
          <w:p w14:paraId="6F6CBF5A" w14:textId="77777777" w:rsidR="00374D51" w:rsidRPr="00DF3CFC" w:rsidRDefault="00374D51" w:rsidP="00F74A38">
            <w:pPr>
              <w:pStyle w:val="SOAtableadvice2"/>
            </w:pPr>
            <w:r w:rsidRPr="00DF3CFC">
              <w:t xml:space="preserve">Trauma </w:t>
            </w:r>
          </w:p>
        </w:tc>
        <w:tc>
          <w:tcPr>
            <w:tcW w:w="1128" w:type="pct"/>
            <w:tcBorders>
              <w:bottom w:val="single" w:sz="4" w:space="0" w:color="AEAAAA" w:themeColor="background2" w:themeShade="BF"/>
            </w:tcBorders>
          </w:tcPr>
          <w:p w14:paraId="39F5C260" w14:textId="77777777" w:rsidR="00374D51" w:rsidRPr="00DF3CFC" w:rsidRDefault="00374D51" w:rsidP="00F74A38">
            <w:pPr>
              <w:pStyle w:val="SOAtableadvice2"/>
            </w:pPr>
            <w:r w:rsidRPr="00DF3CFC">
              <w:t>MNO</w:t>
            </w:r>
          </w:p>
        </w:tc>
        <w:tc>
          <w:tcPr>
            <w:tcW w:w="1462" w:type="pct"/>
            <w:tcBorders>
              <w:bottom w:val="single" w:sz="4" w:space="0" w:color="AEAAAA" w:themeColor="background2" w:themeShade="BF"/>
            </w:tcBorders>
            <w:tcMar>
              <w:right w:w="164" w:type="dxa"/>
            </w:tcMar>
          </w:tcPr>
          <w:p w14:paraId="242EBF42" w14:textId="77777777" w:rsidR="00374D51" w:rsidRPr="00DF3CFC" w:rsidRDefault="008F3834" w:rsidP="005A7051">
            <w:pPr>
              <w:pStyle w:val="SOAtablefigures"/>
              <w:ind w:right="201"/>
            </w:pPr>
            <w:r w:rsidRPr="00DF3CFC">
              <w:t>$</w:t>
            </w:r>
            <w:r w:rsidR="00374D51" w:rsidRPr="00DF3CFC">
              <w:t>150,000</w:t>
            </w:r>
          </w:p>
        </w:tc>
        <w:tc>
          <w:tcPr>
            <w:tcW w:w="1342" w:type="pct"/>
            <w:tcBorders>
              <w:bottom w:val="single" w:sz="4" w:space="0" w:color="AEAAAA" w:themeColor="background2" w:themeShade="BF"/>
            </w:tcBorders>
          </w:tcPr>
          <w:p w14:paraId="306C0D69" w14:textId="77777777" w:rsidR="00374D51" w:rsidRPr="00DF3CFC" w:rsidRDefault="008F3834" w:rsidP="00D9018D">
            <w:pPr>
              <w:pStyle w:val="SOAtablefigures"/>
              <w:ind w:right="83"/>
            </w:pPr>
            <w:r w:rsidRPr="00DF3CFC">
              <w:t>$</w:t>
            </w:r>
            <w:r w:rsidR="00374D51" w:rsidRPr="00DF3CFC">
              <w:t>900</w:t>
            </w:r>
          </w:p>
        </w:tc>
      </w:tr>
      <w:tr w:rsidR="00374D51" w:rsidRPr="00DF3CFC" w14:paraId="53A2A4A7" w14:textId="77777777" w:rsidTr="00D9018D">
        <w:tc>
          <w:tcPr>
            <w:tcW w:w="1067" w:type="pct"/>
            <w:tcBorders>
              <w:top w:val="single" w:sz="4" w:space="0" w:color="AEAAAA" w:themeColor="background2" w:themeShade="BF"/>
              <w:bottom w:val="single" w:sz="8" w:space="0" w:color="808080" w:themeColor="background1" w:themeShade="80"/>
            </w:tcBorders>
          </w:tcPr>
          <w:p w14:paraId="2EA67C4B" w14:textId="77777777" w:rsidR="00374D51" w:rsidRPr="00DF3CFC" w:rsidDel="005F65F0" w:rsidRDefault="00374D51" w:rsidP="00F74A38">
            <w:pPr>
              <w:pStyle w:val="SOAadvicetabletotaldescription"/>
            </w:pPr>
            <w:r w:rsidRPr="00DF3CFC">
              <w:t>Total</w:t>
            </w:r>
          </w:p>
        </w:tc>
        <w:tc>
          <w:tcPr>
            <w:tcW w:w="1128" w:type="pct"/>
            <w:tcBorders>
              <w:top w:val="single" w:sz="4" w:space="0" w:color="AEAAAA" w:themeColor="background2" w:themeShade="BF"/>
              <w:bottom w:val="single" w:sz="8" w:space="0" w:color="808080" w:themeColor="background1" w:themeShade="80"/>
            </w:tcBorders>
          </w:tcPr>
          <w:p w14:paraId="43FB032A" w14:textId="77777777" w:rsidR="00374D51" w:rsidRPr="00DF3CFC" w:rsidRDefault="00374D51" w:rsidP="00F74A38">
            <w:pPr>
              <w:pStyle w:val="SOAna"/>
            </w:pPr>
            <w:r w:rsidRPr="00DF3CFC">
              <w:t>n/a</w:t>
            </w:r>
          </w:p>
        </w:tc>
        <w:tc>
          <w:tcPr>
            <w:tcW w:w="1462" w:type="pct"/>
            <w:tcBorders>
              <w:top w:val="single" w:sz="4" w:space="0" w:color="AEAAAA" w:themeColor="background2" w:themeShade="BF"/>
              <w:bottom w:val="single" w:sz="8" w:space="0" w:color="808080" w:themeColor="background1" w:themeShade="80"/>
            </w:tcBorders>
            <w:tcMar>
              <w:right w:w="164" w:type="dxa"/>
            </w:tcMar>
          </w:tcPr>
          <w:p w14:paraId="0FB54BC3" w14:textId="77777777" w:rsidR="00374D51" w:rsidRPr="00DF3CFC" w:rsidRDefault="00374D51" w:rsidP="005A7051">
            <w:pPr>
              <w:pStyle w:val="SOAna"/>
              <w:ind w:right="201"/>
              <w:jc w:val="right"/>
              <w:rPr>
                <w:lang w:val="en-US"/>
              </w:rPr>
            </w:pPr>
            <w:r w:rsidRPr="00DF3CFC">
              <w:t>n/a</w:t>
            </w:r>
          </w:p>
        </w:tc>
        <w:tc>
          <w:tcPr>
            <w:tcW w:w="1342" w:type="pct"/>
            <w:tcBorders>
              <w:top w:val="single" w:sz="4" w:space="0" w:color="AEAAAA" w:themeColor="background2" w:themeShade="BF"/>
              <w:bottom w:val="single" w:sz="8" w:space="0" w:color="808080" w:themeColor="background1" w:themeShade="80"/>
            </w:tcBorders>
          </w:tcPr>
          <w:p w14:paraId="392821BA" w14:textId="77777777" w:rsidR="00374D51" w:rsidRPr="00DF3CFC" w:rsidRDefault="00374D51" w:rsidP="00D9018D">
            <w:pPr>
              <w:pStyle w:val="SoAtabletotalend"/>
              <w:spacing w:before="120" w:after="60"/>
              <w:ind w:right="83"/>
            </w:pPr>
            <w:r w:rsidRPr="00DF3CFC">
              <w:t>$</w:t>
            </w:r>
            <w:r w:rsidR="008F3834" w:rsidRPr="00DF3CFC">
              <w:t>4</w:t>
            </w:r>
            <w:r w:rsidRPr="00DF3CFC">
              <w:t>,</w:t>
            </w:r>
            <w:r w:rsidR="008F3834" w:rsidRPr="00DF3CFC">
              <w:t>140</w:t>
            </w:r>
          </w:p>
        </w:tc>
      </w:tr>
    </w:tbl>
    <w:p w14:paraId="21936A78" w14:textId="77777777" w:rsidR="00374D51" w:rsidRPr="00DF3CFC" w:rsidRDefault="00E93F8E" w:rsidP="0083054E">
      <w:pPr>
        <w:pStyle w:val="SoATabletitle"/>
        <w:rPr>
          <w:rFonts w:eastAsia="Franklin Gothic Book"/>
        </w:rPr>
      </w:pPr>
      <w:r w:rsidRPr="00DF3CFC">
        <w:t>Recommended insurance—Z</w:t>
      </w:r>
      <w:r w:rsidR="008F3834" w:rsidRPr="00DF3CFC">
        <w:t>ara</w:t>
      </w:r>
    </w:p>
    <w:tbl>
      <w:tblPr>
        <w:tblStyle w:val="SoA2"/>
        <w:tblW w:w="4971" w:type="pct"/>
        <w:tblLayout w:type="fixed"/>
        <w:tblLook w:val="01E0" w:firstRow="1" w:lastRow="1" w:firstColumn="1" w:lastColumn="1" w:noHBand="0" w:noVBand="0"/>
      </w:tblPr>
      <w:tblGrid>
        <w:gridCol w:w="2069"/>
        <w:gridCol w:w="2184"/>
        <w:gridCol w:w="2835"/>
        <w:gridCol w:w="2601"/>
      </w:tblGrid>
      <w:tr w:rsidR="00374D51" w:rsidRPr="00DF3CFC" w14:paraId="094343E6" w14:textId="77777777" w:rsidTr="00D9018D">
        <w:trPr>
          <w:tblHeader/>
        </w:trPr>
        <w:tc>
          <w:tcPr>
            <w:tcW w:w="1068" w:type="pct"/>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2F68423B" w14:textId="77777777" w:rsidR="00374D51" w:rsidRPr="00DF3CFC" w:rsidRDefault="00374D51" w:rsidP="00F74A38">
            <w:pPr>
              <w:pStyle w:val="SoAtableheadingleft"/>
            </w:pPr>
            <w:r w:rsidRPr="00DF3CFC">
              <w:t xml:space="preserve">Cover </w:t>
            </w:r>
          </w:p>
        </w:tc>
        <w:tc>
          <w:tcPr>
            <w:tcW w:w="1127"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DC19398" w14:textId="77777777" w:rsidR="00374D51" w:rsidRPr="00DF3CFC" w:rsidRDefault="00C54D56" w:rsidP="00F74A38">
            <w:pPr>
              <w:pStyle w:val="SoAtableheadingleft"/>
            </w:pPr>
            <w:r w:rsidRPr="00DF3CFC">
              <w:t>I</w:t>
            </w:r>
            <w:r w:rsidR="00374D51" w:rsidRPr="00DF3CFC">
              <w:t>nsurer</w:t>
            </w:r>
          </w:p>
        </w:tc>
        <w:tc>
          <w:tcPr>
            <w:tcW w:w="1463"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64816F9" w14:textId="77777777" w:rsidR="00374D51" w:rsidRPr="00DF3CFC" w:rsidRDefault="00C54D56" w:rsidP="00F74A38">
            <w:pPr>
              <w:pStyle w:val="SoAtableheadingleft"/>
            </w:pPr>
            <w:r w:rsidRPr="00DF3CFC">
              <w:t>A</w:t>
            </w:r>
            <w:r w:rsidR="00374D51" w:rsidRPr="00DF3CFC">
              <w:t xml:space="preserve">mount of </w:t>
            </w:r>
            <w:r w:rsidR="00F74A38" w:rsidRPr="00DF3CFC">
              <w:t>c</w:t>
            </w:r>
            <w:r w:rsidR="008F3834" w:rsidRPr="00DF3CFC">
              <w:t>over</w:t>
            </w:r>
          </w:p>
        </w:tc>
        <w:tc>
          <w:tcPr>
            <w:tcW w:w="1342"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6A5FF62" w14:textId="77777777" w:rsidR="00374D51" w:rsidRPr="00DF3CFC" w:rsidRDefault="008F3834" w:rsidP="00F74A38">
            <w:pPr>
              <w:pStyle w:val="SoAtableheadingleft"/>
              <w:rPr>
                <w:sz w:val="15"/>
              </w:rPr>
            </w:pPr>
            <w:r w:rsidRPr="00DF3CFC">
              <w:t>First year premium</w:t>
            </w:r>
          </w:p>
        </w:tc>
      </w:tr>
      <w:tr w:rsidR="00374D51" w:rsidRPr="00DF3CFC" w14:paraId="6ED41E9B" w14:textId="77777777" w:rsidTr="00D9018D">
        <w:tc>
          <w:tcPr>
            <w:tcW w:w="1068" w:type="pct"/>
            <w:tcBorders>
              <w:top w:val="single" w:sz="4" w:space="0" w:color="AEAAAA" w:themeColor="background2" w:themeShade="BF"/>
            </w:tcBorders>
          </w:tcPr>
          <w:p w14:paraId="7490743E" w14:textId="77777777" w:rsidR="0077408A" w:rsidRPr="00DF3CFC" w:rsidRDefault="00374D51" w:rsidP="00F74A38">
            <w:pPr>
              <w:pStyle w:val="SOAtableadvice2"/>
            </w:pPr>
            <w:r w:rsidRPr="00DF3CFC">
              <w:t xml:space="preserve">Life </w:t>
            </w:r>
            <w:r w:rsidR="0077408A" w:rsidRPr="00DF3CFC">
              <w:t>cover</w:t>
            </w:r>
          </w:p>
          <w:p w14:paraId="64C8565F" w14:textId="77777777" w:rsidR="00374D51" w:rsidRPr="00DF3CFC" w:rsidRDefault="00374D51" w:rsidP="00F74A38">
            <w:pPr>
              <w:pStyle w:val="SOAtableadvice2"/>
            </w:pPr>
            <w:r w:rsidRPr="00DF3CFC">
              <w:t xml:space="preserve">TPD </w:t>
            </w:r>
            <w:r w:rsidR="0077408A" w:rsidRPr="00DF3CFC">
              <w:t>cover</w:t>
            </w:r>
          </w:p>
        </w:tc>
        <w:tc>
          <w:tcPr>
            <w:tcW w:w="1127" w:type="pct"/>
            <w:tcBorders>
              <w:top w:val="single" w:sz="4" w:space="0" w:color="AEAAAA" w:themeColor="background2" w:themeShade="BF"/>
            </w:tcBorders>
          </w:tcPr>
          <w:p w14:paraId="74A67145" w14:textId="77777777" w:rsidR="00374D51" w:rsidRPr="00DF3CFC" w:rsidRDefault="00374D51" w:rsidP="00F74A38">
            <w:pPr>
              <w:pStyle w:val="SOAtableadvice2"/>
            </w:pPr>
            <w:r w:rsidRPr="00DF3CFC">
              <w:t xml:space="preserve">OZ </w:t>
            </w:r>
            <w:r w:rsidR="00305D1A">
              <w:t xml:space="preserve">Industry </w:t>
            </w:r>
            <w:r w:rsidR="00B835EB">
              <w:t>S</w:t>
            </w:r>
            <w:r w:rsidR="00EE7CF3">
              <w:t>uper</w:t>
            </w:r>
            <w:r w:rsidR="00B835EB">
              <w:t>annuation</w:t>
            </w:r>
            <w:r w:rsidR="00EE7CF3">
              <w:t xml:space="preserve"> </w:t>
            </w:r>
            <w:r w:rsidR="00B835EB">
              <w:t>F</w:t>
            </w:r>
            <w:r w:rsidRPr="00DF3CFC">
              <w:t>und</w:t>
            </w:r>
          </w:p>
        </w:tc>
        <w:tc>
          <w:tcPr>
            <w:tcW w:w="1463" w:type="pct"/>
            <w:tcBorders>
              <w:top w:val="single" w:sz="4" w:space="0" w:color="AEAAAA" w:themeColor="background2" w:themeShade="BF"/>
            </w:tcBorders>
          </w:tcPr>
          <w:p w14:paraId="30546073" w14:textId="77777777" w:rsidR="00374D51" w:rsidRPr="00DF3CFC" w:rsidRDefault="00033493" w:rsidP="005A7051">
            <w:pPr>
              <w:pStyle w:val="SOAtablefigures"/>
              <w:ind w:right="257"/>
            </w:pPr>
            <w:r w:rsidRPr="00DF3CFC">
              <w:t xml:space="preserve">Life: </w:t>
            </w:r>
            <w:r w:rsidR="008F3834" w:rsidRPr="00DF3CFC">
              <w:t>$</w:t>
            </w:r>
            <w:r w:rsidR="00374D51" w:rsidRPr="00DF3CFC">
              <w:t>840,000</w:t>
            </w:r>
          </w:p>
          <w:p w14:paraId="3004E356" w14:textId="77777777" w:rsidR="0077408A" w:rsidRPr="00DF3CFC" w:rsidRDefault="00033493" w:rsidP="005A7051">
            <w:pPr>
              <w:pStyle w:val="SOAtablefigures"/>
              <w:ind w:right="257"/>
            </w:pPr>
            <w:r w:rsidRPr="00DF3CFC">
              <w:t>TPD: $840,000</w:t>
            </w:r>
          </w:p>
        </w:tc>
        <w:tc>
          <w:tcPr>
            <w:tcW w:w="1342" w:type="pct"/>
            <w:tcBorders>
              <w:top w:val="single" w:sz="4" w:space="0" w:color="AEAAAA" w:themeColor="background2" w:themeShade="BF"/>
            </w:tcBorders>
          </w:tcPr>
          <w:p w14:paraId="46921FA0" w14:textId="77777777" w:rsidR="00374D51" w:rsidRPr="00DF3CFC" w:rsidRDefault="008F3834" w:rsidP="00D9018D">
            <w:pPr>
              <w:pStyle w:val="SOAtablefigures"/>
              <w:ind w:right="83"/>
            </w:pPr>
            <w:r w:rsidRPr="00DF3CFC">
              <w:t>$</w:t>
            </w:r>
            <w:r w:rsidR="00374D51" w:rsidRPr="00DF3CFC">
              <w:t>650</w:t>
            </w:r>
          </w:p>
        </w:tc>
      </w:tr>
      <w:tr w:rsidR="00374D51" w:rsidRPr="00DF3CFC" w14:paraId="64334421" w14:textId="77777777" w:rsidTr="00D9018D">
        <w:tc>
          <w:tcPr>
            <w:tcW w:w="1068" w:type="pct"/>
            <w:tcBorders>
              <w:bottom w:val="single" w:sz="4" w:space="0" w:color="AEAAAA" w:themeColor="background2" w:themeShade="BF"/>
            </w:tcBorders>
          </w:tcPr>
          <w:p w14:paraId="5AA70636" w14:textId="77777777" w:rsidR="00374D51" w:rsidRPr="00186A6D" w:rsidDel="005F65F0" w:rsidRDefault="00374D51" w:rsidP="00F74A38">
            <w:pPr>
              <w:pStyle w:val="SOAtableadvice2"/>
            </w:pPr>
            <w:r w:rsidRPr="00DF3CFC">
              <w:t>Trauma</w:t>
            </w:r>
          </w:p>
        </w:tc>
        <w:tc>
          <w:tcPr>
            <w:tcW w:w="1127" w:type="pct"/>
            <w:tcBorders>
              <w:bottom w:val="single" w:sz="4" w:space="0" w:color="AEAAAA" w:themeColor="background2" w:themeShade="BF"/>
            </w:tcBorders>
          </w:tcPr>
          <w:p w14:paraId="54A620A7" w14:textId="77777777" w:rsidR="00374D51" w:rsidRPr="00DF3CFC" w:rsidRDefault="00374D51" w:rsidP="00F74A38">
            <w:pPr>
              <w:pStyle w:val="SOAtableadvice2"/>
            </w:pPr>
            <w:r w:rsidRPr="00DF3CFC">
              <w:t>MNO</w:t>
            </w:r>
          </w:p>
        </w:tc>
        <w:tc>
          <w:tcPr>
            <w:tcW w:w="1463" w:type="pct"/>
            <w:tcBorders>
              <w:bottom w:val="single" w:sz="4" w:space="0" w:color="AEAAAA" w:themeColor="background2" w:themeShade="BF"/>
            </w:tcBorders>
          </w:tcPr>
          <w:p w14:paraId="043F9B1C" w14:textId="77777777" w:rsidR="00374D51" w:rsidRPr="00DF3CFC" w:rsidRDefault="008F3834" w:rsidP="005A7051">
            <w:pPr>
              <w:pStyle w:val="SOAtablefigures"/>
              <w:ind w:right="257"/>
            </w:pPr>
            <w:r w:rsidRPr="00DF3CFC">
              <w:t>$</w:t>
            </w:r>
            <w:r w:rsidR="00374D51" w:rsidRPr="00DF3CFC">
              <w:t>235,000</w:t>
            </w:r>
          </w:p>
        </w:tc>
        <w:tc>
          <w:tcPr>
            <w:tcW w:w="1342" w:type="pct"/>
            <w:tcBorders>
              <w:bottom w:val="single" w:sz="4" w:space="0" w:color="AEAAAA" w:themeColor="background2" w:themeShade="BF"/>
            </w:tcBorders>
          </w:tcPr>
          <w:p w14:paraId="172E3EFE" w14:textId="77777777" w:rsidR="00374D51" w:rsidRPr="00DF3CFC" w:rsidRDefault="008F3834" w:rsidP="00D9018D">
            <w:pPr>
              <w:pStyle w:val="SOAtablefigures"/>
              <w:ind w:right="83"/>
            </w:pPr>
            <w:r w:rsidRPr="00DF3CFC">
              <w:t>$</w:t>
            </w:r>
            <w:r w:rsidR="00374D51" w:rsidRPr="00DF3CFC">
              <w:t>1,300</w:t>
            </w:r>
          </w:p>
        </w:tc>
      </w:tr>
      <w:tr w:rsidR="00374D51" w14:paraId="758AA1C5" w14:textId="77777777" w:rsidTr="00D9018D">
        <w:tc>
          <w:tcPr>
            <w:tcW w:w="1068" w:type="pct"/>
            <w:tcBorders>
              <w:top w:val="single" w:sz="4" w:space="0" w:color="AEAAAA" w:themeColor="background2" w:themeShade="BF"/>
              <w:bottom w:val="single" w:sz="4" w:space="0" w:color="AEAAAA" w:themeColor="background2" w:themeShade="BF"/>
            </w:tcBorders>
          </w:tcPr>
          <w:p w14:paraId="1DC98620" w14:textId="77777777" w:rsidR="00374D51" w:rsidRPr="00DF3CFC" w:rsidDel="005F65F0" w:rsidRDefault="00374D51" w:rsidP="00F74A38">
            <w:pPr>
              <w:pStyle w:val="SOAadvicetabletotaldescription"/>
            </w:pPr>
            <w:r w:rsidRPr="00DF3CFC">
              <w:t>Total</w:t>
            </w:r>
          </w:p>
        </w:tc>
        <w:tc>
          <w:tcPr>
            <w:tcW w:w="1127" w:type="pct"/>
            <w:tcBorders>
              <w:top w:val="single" w:sz="4" w:space="0" w:color="AEAAAA" w:themeColor="background2" w:themeShade="BF"/>
              <w:bottom w:val="single" w:sz="4" w:space="0" w:color="AEAAAA" w:themeColor="background2" w:themeShade="BF"/>
            </w:tcBorders>
          </w:tcPr>
          <w:p w14:paraId="572B2ED3" w14:textId="77777777" w:rsidR="00374D51" w:rsidRPr="00DF3CFC" w:rsidRDefault="00374D51" w:rsidP="00F74A38">
            <w:pPr>
              <w:pStyle w:val="SOAna"/>
            </w:pPr>
            <w:r w:rsidRPr="00DF3CFC">
              <w:t>n/a</w:t>
            </w:r>
          </w:p>
        </w:tc>
        <w:tc>
          <w:tcPr>
            <w:tcW w:w="1463" w:type="pct"/>
            <w:tcBorders>
              <w:top w:val="single" w:sz="4" w:space="0" w:color="AEAAAA" w:themeColor="background2" w:themeShade="BF"/>
              <w:bottom w:val="single" w:sz="4" w:space="0" w:color="AEAAAA" w:themeColor="background2" w:themeShade="BF"/>
            </w:tcBorders>
          </w:tcPr>
          <w:p w14:paraId="2EB02D25" w14:textId="77777777" w:rsidR="00374D51" w:rsidRPr="00DF3CFC" w:rsidRDefault="00374D51" w:rsidP="005A7051">
            <w:pPr>
              <w:pStyle w:val="SOAna"/>
              <w:ind w:right="257"/>
              <w:jc w:val="right"/>
            </w:pPr>
            <w:r w:rsidRPr="00DF3CFC">
              <w:t>n/a</w:t>
            </w:r>
          </w:p>
        </w:tc>
        <w:tc>
          <w:tcPr>
            <w:tcW w:w="1342" w:type="pct"/>
            <w:tcBorders>
              <w:top w:val="single" w:sz="4" w:space="0" w:color="AEAAAA" w:themeColor="background2" w:themeShade="BF"/>
              <w:bottom w:val="single" w:sz="4" w:space="0" w:color="AEAAAA" w:themeColor="background2" w:themeShade="BF"/>
            </w:tcBorders>
          </w:tcPr>
          <w:p w14:paraId="37C0ABC6" w14:textId="77777777" w:rsidR="00374D51" w:rsidRDefault="00374D51" w:rsidP="00D9018D">
            <w:pPr>
              <w:pStyle w:val="SoAtabletotalend"/>
              <w:spacing w:before="120" w:after="60"/>
              <w:ind w:right="83"/>
            </w:pPr>
            <w:r w:rsidRPr="00DF3CFC">
              <w:t>$</w:t>
            </w:r>
            <w:r w:rsidR="008F3834" w:rsidRPr="00DF3CFC">
              <w:t>1,950</w:t>
            </w:r>
          </w:p>
        </w:tc>
      </w:tr>
    </w:tbl>
    <w:p w14:paraId="626CF069" w14:textId="77777777" w:rsidR="00F66C37" w:rsidRPr="00A95F67" w:rsidRDefault="002E2CED" w:rsidP="004C76CF">
      <w:pPr>
        <w:pStyle w:val="SoAheadinglevel1-sectiontop"/>
      </w:pPr>
      <w:bookmarkStart w:id="8" w:name="_Toc479762072"/>
      <w:bookmarkStart w:id="9" w:name="_Toc483902587"/>
      <w:r w:rsidRPr="00A95F67">
        <w:lastRenderedPageBreak/>
        <w:t>About yo</w:t>
      </w:r>
      <w:r w:rsidR="00BD5F51" w:rsidRPr="00A95F67">
        <w:t>u</w:t>
      </w:r>
      <w:r w:rsidR="00166A2E" w:rsidRPr="00A95F67">
        <w:t>—</w:t>
      </w:r>
      <w:r w:rsidR="00DF4344" w:rsidRPr="00A95F67">
        <w:t xml:space="preserve">Brad and </w:t>
      </w:r>
      <w:bookmarkEnd w:id="6"/>
      <w:r w:rsidR="001D0DF2" w:rsidRPr="00A95F67">
        <w:t>Zara</w:t>
      </w:r>
      <w:bookmarkEnd w:id="7"/>
      <w:bookmarkEnd w:id="8"/>
      <w:bookmarkEnd w:id="9"/>
    </w:p>
    <w:p w14:paraId="084FD0ED" w14:textId="77777777" w:rsidR="007823B8" w:rsidRPr="00E2040C" w:rsidRDefault="00F66C37" w:rsidP="0083054E">
      <w:pPr>
        <w:pStyle w:val="SoATabletitle"/>
        <w:rPr>
          <w:rFonts w:eastAsia="Franklin Gothic Book"/>
        </w:rPr>
      </w:pPr>
      <w:r w:rsidRPr="00E2040C">
        <w:t>Personal details</w:t>
      </w:r>
    </w:p>
    <w:tbl>
      <w:tblPr>
        <w:tblStyle w:val="SoA2"/>
        <w:tblW w:w="9635" w:type="dxa"/>
        <w:tblLayout w:type="fixed"/>
        <w:tblLook w:val="00A0" w:firstRow="1" w:lastRow="0" w:firstColumn="1" w:lastColumn="0" w:noHBand="0" w:noVBand="0"/>
        <w:tblCaption w:val="About you table"/>
        <w:tblDescription w:val="Contains personal information about Brad and Zara"/>
      </w:tblPr>
      <w:tblGrid>
        <w:gridCol w:w="4816"/>
        <w:gridCol w:w="4819"/>
      </w:tblGrid>
      <w:tr w:rsidR="00BF176C" w:rsidRPr="003D7BF8" w14:paraId="32A2B734" w14:textId="77777777" w:rsidTr="00B95600">
        <w:trPr>
          <w:tblHeader/>
        </w:trPr>
        <w:tc>
          <w:tcPr>
            <w:tcW w:w="4816"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90ED355" w14:textId="77777777" w:rsidR="00361481" w:rsidRPr="003D7BF8" w:rsidRDefault="00361481" w:rsidP="00F74A38">
            <w:pPr>
              <w:pStyle w:val="SoAtableheadingleft"/>
            </w:pPr>
            <w:r w:rsidRPr="003D7BF8">
              <w:t>Brad</w:t>
            </w:r>
          </w:p>
        </w:tc>
        <w:tc>
          <w:tcPr>
            <w:tcW w:w="4819"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8CE6FC5" w14:textId="77777777" w:rsidR="00361481" w:rsidRPr="003D7BF8" w:rsidRDefault="001D0DF2" w:rsidP="00F74A38">
            <w:pPr>
              <w:pStyle w:val="SoAtableheadingleft"/>
            </w:pPr>
            <w:r w:rsidRPr="003D7BF8">
              <w:t>Zara</w:t>
            </w:r>
          </w:p>
        </w:tc>
      </w:tr>
      <w:tr w:rsidR="00BF176C" w:rsidRPr="00E66841" w14:paraId="2D88049C" w14:textId="77777777" w:rsidTr="00B95600">
        <w:tc>
          <w:tcPr>
            <w:tcW w:w="4816" w:type="dxa"/>
            <w:tcBorders>
              <w:top w:val="single" w:sz="4" w:space="0" w:color="AEAAAA" w:themeColor="background2" w:themeShade="BF"/>
            </w:tcBorders>
          </w:tcPr>
          <w:p w14:paraId="275B092E" w14:textId="77777777" w:rsidR="00361481" w:rsidRPr="008A6125" w:rsidRDefault="00361481" w:rsidP="00F74A38">
            <w:pPr>
              <w:pStyle w:val="SOAtableadvice2"/>
              <w:rPr>
                <w:lang w:val="en-US"/>
              </w:rPr>
            </w:pPr>
            <w:r w:rsidRPr="008A6125">
              <w:t>43 years old</w:t>
            </w:r>
          </w:p>
        </w:tc>
        <w:tc>
          <w:tcPr>
            <w:tcW w:w="4819" w:type="dxa"/>
            <w:tcBorders>
              <w:top w:val="single" w:sz="4" w:space="0" w:color="AEAAAA" w:themeColor="background2" w:themeShade="BF"/>
            </w:tcBorders>
          </w:tcPr>
          <w:p w14:paraId="6A7BE188" w14:textId="77777777" w:rsidR="00361481" w:rsidRPr="008A6125" w:rsidRDefault="00361481" w:rsidP="00F74A38">
            <w:pPr>
              <w:pStyle w:val="SOAtableadvice2"/>
            </w:pPr>
            <w:r w:rsidRPr="008A6125">
              <w:t>41 years old</w:t>
            </w:r>
          </w:p>
        </w:tc>
      </w:tr>
      <w:tr w:rsidR="00BF176C" w:rsidRPr="00E66841" w14:paraId="23E2FE4A" w14:textId="77777777" w:rsidTr="00B95600">
        <w:tc>
          <w:tcPr>
            <w:tcW w:w="4816" w:type="dxa"/>
          </w:tcPr>
          <w:p w14:paraId="5625A538" w14:textId="77777777" w:rsidR="00361481" w:rsidRPr="008A6125" w:rsidRDefault="00361481" w:rsidP="00C93A4C">
            <w:pPr>
              <w:pStyle w:val="SOAtableadvice2"/>
              <w:rPr>
                <w:lang w:val="en-US"/>
              </w:rPr>
            </w:pPr>
            <w:r w:rsidRPr="008A6125">
              <w:t>Employed as an IT project manager</w:t>
            </w:r>
            <w:r w:rsidR="007823B8" w:rsidRPr="008A6125">
              <w:t xml:space="preserve"> earning</w:t>
            </w:r>
            <w:r w:rsidRPr="008A6125">
              <w:t xml:space="preserve"> </w:t>
            </w:r>
            <w:r w:rsidR="007823B8" w:rsidRPr="008A6125">
              <w:t xml:space="preserve">$85,000 per </w:t>
            </w:r>
            <w:r w:rsidR="004E43AD" w:rsidRPr="008A6125">
              <w:t>year</w:t>
            </w:r>
            <w:r w:rsidR="007823B8" w:rsidRPr="008A6125">
              <w:t xml:space="preserve"> plus 9.5% </w:t>
            </w:r>
            <w:r w:rsidR="00C93A4C">
              <w:t>s</w:t>
            </w:r>
            <w:r w:rsidR="00C615C6" w:rsidRPr="008A6125">
              <w:t>uperannuation</w:t>
            </w:r>
            <w:r w:rsidR="00C41C7E" w:rsidRPr="008A6125">
              <w:t xml:space="preserve"> </w:t>
            </w:r>
            <w:r w:rsidR="00C93A4C">
              <w:t>g</w:t>
            </w:r>
            <w:r w:rsidR="00C41C7E" w:rsidRPr="008A6125">
              <w:t>uarantee contributions (paid by your employer)</w:t>
            </w:r>
            <w:r w:rsidR="008A3FDC" w:rsidRPr="008A6125">
              <w:t>.</w:t>
            </w:r>
            <w:r w:rsidR="007823B8" w:rsidRPr="008A6125">
              <w:t xml:space="preserve"> </w:t>
            </w:r>
            <w:r w:rsidRPr="008A6125">
              <w:t xml:space="preserve">Currently has </w:t>
            </w:r>
            <w:r w:rsidR="00683941">
              <w:t>3</w:t>
            </w:r>
            <w:r w:rsidR="00683941" w:rsidRPr="008A6125">
              <w:t xml:space="preserve"> </w:t>
            </w:r>
            <w:r w:rsidRPr="008A6125">
              <w:t>months</w:t>
            </w:r>
            <w:r w:rsidR="00683941">
              <w:t>’</w:t>
            </w:r>
            <w:r w:rsidRPr="008A6125">
              <w:t xml:space="preserve"> sick leave</w:t>
            </w:r>
            <w:r w:rsidR="003B21DC">
              <w:t> </w:t>
            </w:r>
            <w:r w:rsidRPr="008A6125">
              <w:t>available.</w:t>
            </w:r>
          </w:p>
        </w:tc>
        <w:tc>
          <w:tcPr>
            <w:tcW w:w="4819" w:type="dxa"/>
          </w:tcPr>
          <w:p w14:paraId="7D40394B" w14:textId="77777777" w:rsidR="00361481" w:rsidRPr="008A6125" w:rsidRDefault="00361481" w:rsidP="00F74A38">
            <w:pPr>
              <w:pStyle w:val="SOAtableadvice2"/>
            </w:pPr>
            <w:r w:rsidRPr="008A6125">
              <w:t>Employed part-time at a primary school as a teacher</w:t>
            </w:r>
            <w:r w:rsidR="00683941">
              <w:t>’</w:t>
            </w:r>
            <w:r w:rsidRPr="008A6125">
              <w:t>s aide</w:t>
            </w:r>
            <w:r w:rsidR="007823B8" w:rsidRPr="008A6125">
              <w:t xml:space="preserve"> earning</w:t>
            </w:r>
            <w:r w:rsidR="00E22EB7" w:rsidRPr="008A6125">
              <w:t xml:space="preserve"> </w:t>
            </w:r>
            <w:r w:rsidR="007823B8" w:rsidRPr="008A6125">
              <w:t xml:space="preserve">$16,000 per </w:t>
            </w:r>
            <w:r w:rsidR="004E43AD" w:rsidRPr="008A6125">
              <w:t>year</w:t>
            </w:r>
            <w:r w:rsidR="007823B8" w:rsidRPr="008A6125">
              <w:t xml:space="preserve"> plus 9.5%</w:t>
            </w:r>
            <w:r w:rsidR="008A3FDC" w:rsidRPr="008A6125">
              <w:t xml:space="preserve"> </w:t>
            </w:r>
            <w:r w:rsidR="00C93A4C">
              <w:t>s</w:t>
            </w:r>
            <w:r w:rsidR="00C93A4C" w:rsidRPr="008A6125">
              <w:t xml:space="preserve">uperannuation </w:t>
            </w:r>
            <w:r w:rsidR="00C93A4C">
              <w:t>g</w:t>
            </w:r>
            <w:r w:rsidR="00C93A4C" w:rsidRPr="008A6125">
              <w:t xml:space="preserve">uarantee </w:t>
            </w:r>
            <w:r w:rsidR="00C41C7E" w:rsidRPr="008A6125">
              <w:t>contributions</w:t>
            </w:r>
            <w:r w:rsidR="00C615C6" w:rsidRPr="008A6125">
              <w:t xml:space="preserve"> </w:t>
            </w:r>
            <w:r w:rsidR="007823B8" w:rsidRPr="008A6125">
              <w:t>(</w:t>
            </w:r>
            <w:r w:rsidR="00F022CC" w:rsidRPr="008A6125">
              <w:t xml:space="preserve">14 </w:t>
            </w:r>
            <w:r w:rsidR="007823B8" w:rsidRPr="008A6125">
              <w:t>hours per week).</w:t>
            </w:r>
          </w:p>
        </w:tc>
      </w:tr>
      <w:tr w:rsidR="00BF176C" w:rsidRPr="00E66841" w14:paraId="072EB9C7" w14:textId="77777777" w:rsidTr="00B95600">
        <w:tc>
          <w:tcPr>
            <w:tcW w:w="4816" w:type="dxa"/>
          </w:tcPr>
          <w:p w14:paraId="56422317" w14:textId="77777777" w:rsidR="00361481" w:rsidRPr="008A6125" w:rsidRDefault="00361481" w:rsidP="00F74A38">
            <w:pPr>
              <w:pStyle w:val="SOAtableadvice2"/>
              <w:rPr>
                <w:lang w:val="en-US"/>
              </w:rPr>
            </w:pPr>
            <w:r w:rsidRPr="008A6125">
              <w:t>Excellent health</w:t>
            </w:r>
          </w:p>
        </w:tc>
        <w:tc>
          <w:tcPr>
            <w:tcW w:w="4819" w:type="dxa"/>
          </w:tcPr>
          <w:p w14:paraId="42490AC3" w14:textId="77777777" w:rsidR="00361481" w:rsidRPr="008A6125" w:rsidRDefault="00361481" w:rsidP="00F74A38">
            <w:pPr>
              <w:pStyle w:val="SOAtableadvice2"/>
            </w:pPr>
            <w:r w:rsidRPr="008A6125">
              <w:t>Excellent health</w:t>
            </w:r>
          </w:p>
        </w:tc>
      </w:tr>
      <w:tr w:rsidR="00BF176C" w:rsidRPr="00E66841" w14:paraId="6AEE00C9" w14:textId="77777777" w:rsidTr="00B95600">
        <w:tc>
          <w:tcPr>
            <w:tcW w:w="4816" w:type="dxa"/>
          </w:tcPr>
          <w:p w14:paraId="2699C017" w14:textId="77777777" w:rsidR="00361481" w:rsidRPr="008A6125" w:rsidRDefault="00361481" w:rsidP="00F74A38">
            <w:pPr>
              <w:pStyle w:val="SOAtableadvice2"/>
              <w:rPr>
                <w:lang w:val="en-US"/>
              </w:rPr>
            </w:pPr>
            <w:r w:rsidRPr="008A6125">
              <w:t>Non-smoker</w:t>
            </w:r>
          </w:p>
        </w:tc>
        <w:tc>
          <w:tcPr>
            <w:tcW w:w="4819" w:type="dxa"/>
          </w:tcPr>
          <w:p w14:paraId="736B000E" w14:textId="77777777" w:rsidR="00361481" w:rsidRPr="008A6125" w:rsidRDefault="00361481" w:rsidP="00F74A38">
            <w:pPr>
              <w:pStyle w:val="SOAtableadvice2"/>
            </w:pPr>
            <w:r w:rsidRPr="008A6125">
              <w:t>Non-smoker</w:t>
            </w:r>
          </w:p>
        </w:tc>
      </w:tr>
      <w:tr w:rsidR="00BF176C" w:rsidRPr="00E66841" w14:paraId="0A1BF79D" w14:textId="77777777" w:rsidTr="00B95600">
        <w:tc>
          <w:tcPr>
            <w:tcW w:w="4816" w:type="dxa"/>
            <w:tcBorders>
              <w:bottom w:val="single" w:sz="4" w:space="0" w:color="AEAAAA" w:themeColor="background2" w:themeShade="BF"/>
            </w:tcBorders>
          </w:tcPr>
          <w:p w14:paraId="47A107D8" w14:textId="77777777" w:rsidR="00361481" w:rsidRPr="008A6125" w:rsidRDefault="00361481" w:rsidP="00F74A38">
            <w:pPr>
              <w:pStyle w:val="SOAtableadvice2"/>
              <w:rPr>
                <w:lang w:val="en-US"/>
              </w:rPr>
            </w:pPr>
            <w:r w:rsidRPr="008A6125">
              <w:t>No family history of hereditary diseases or early death</w:t>
            </w:r>
          </w:p>
        </w:tc>
        <w:tc>
          <w:tcPr>
            <w:tcW w:w="4819" w:type="dxa"/>
          </w:tcPr>
          <w:p w14:paraId="07B6C7CF" w14:textId="77777777" w:rsidR="00361481" w:rsidRPr="008A6125" w:rsidRDefault="00361481" w:rsidP="00F74A38">
            <w:pPr>
              <w:pStyle w:val="SOAtableadvice2"/>
            </w:pPr>
            <w:r w:rsidRPr="008A6125">
              <w:t>Family history of hereditary diseases (cancer)</w:t>
            </w:r>
          </w:p>
        </w:tc>
      </w:tr>
      <w:tr w:rsidR="00A95F67" w:rsidRPr="00E66841" w14:paraId="7C310555" w14:textId="77777777" w:rsidTr="00B95600">
        <w:tc>
          <w:tcPr>
            <w:tcW w:w="4816" w:type="dxa"/>
            <w:tcBorders>
              <w:top w:val="nil"/>
              <w:bottom w:val="single" w:sz="4" w:space="0" w:color="AEAAAA" w:themeColor="background2" w:themeShade="BF"/>
            </w:tcBorders>
          </w:tcPr>
          <w:p w14:paraId="6DF70A57" w14:textId="77777777" w:rsidR="00A95F67" w:rsidRPr="008A6125" w:rsidRDefault="00A95F67" w:rsidP="00F74A38">
            <w:pPr>
              <w:pStyle w:val="SOAtableadvice2"/>
              <w:rPr>
                <w:lang w:val="en-US"/>
              </w:rPr>
            </w:pPr>
            <w:r w:rsidRPr="008A6125">
              <w:t>Standard private hospital cover</w:t>
            </w:r>
          </w:p>
        </w:tc>
        <w:tc>
          <w:tcPr>
            <w:tcW w:w="4819" w:type="dxa"/>
            <w:tcBorders>
              <w:bottom w:val="single" w:sz="4" w:space="0" w:color="AEAAAA" w:themeColor="background2" w:themeShade="BF"/>
            </w:tcBorders>
          </w:tcPr>
          <w:p w14:paraId="3954904F" w14:textId="77777777" w:rsidR="00A95F67" w:rsidRPr="008A6125" w:rsidRDefault="00A95F67" w:rsidP="00F74A38">
            <w:pPr>
              <w:pStyle w:val="SOAtableadvice2"/>
            </w:pPr>
            <w:r w:rsidRPr="008A6125">
              <w:t>Standard private hospital cover</w:t>
            </w:r>
          </w:p>
        </w:tc>
      </w:tr>
      <w:tr w:rsidR="00BF176C" w:rsidRPr="00E66841" w14:paraId="48601B59" w14:textId="77777777" w:rsidTr="00B95600">
        <w:tc>
          <w:tcPr>
            <w:tcW w:w="4816" w:type="dxa"/>
            <w:tcBorders>
              <w:top w:val="single" w:sz="4" w:space="0" w:color="AEAAAA" w:themeColor="background2" w:themeShade="BF"/>
              <w:bottom w:val="single" w:sz="4" w:space="0" w:color="AEAAAA" w:themeColor="background2" w:themeShade="BF"/>
            </w:tcBorders>
          </w:tcPr>
          <w:p w14:paraId="7FA67786" w14:textId="77777777" w:rsidR="00361481" w:rsidRPr="008A6125" w:rsidRDefault="00361481" w:rsidP="00F74A38">
            <w:pPr>
              <w:pStyle w:val="SOAtableadvice2"/>
              <w:rPr>
                <w:lang w:val="en-US"/>
              </w:rPr>
            </w:pPr>
            <w:r w:rsidRPr="008A6125">
              <w:t xml:space="preserve">Has a current </w:t>
            </w:r>
            <w:r w:rsidR="0053549C" w:rsidRPr="008A6125">
              <w:t>w</w:t>
            </w:r>
            <w:r w:rsidRPr="008A6125">
              <w:t>ill (last updated 2015)</w:t>
            </w:r>
          </w:p>
        </w:tc>
        <w:tc>
          <w:tcPr>
            <w:tcW w:w="4819" w:type="dxa"/>
            <w:tcBorders>
              <w:top w:val="single" w:sz="4" w:space="0" w:color="AEAAAA" w:themeColor="background2" w:themeShade="BF"/>
              <w:bottom w:val="single" w:sz="4" w:space="0" w:color="AEAAAA" w:themeColor="background2" w:themeShade="BF"/>
            </w:tcBorders>
          </w:tcPr>
          <w:p w14:paraId="3044543B" w14:textId="77777777" w:rsidR="00361481" w:rsidRPr="008A6125" w:rsidRDefault="00361481" w:rsidP="00F74A38">
            <w:pPr>
              <w:pStyle w:val="SOAtableadvice2"/>
            </w:pPr>
            <w:r w:rsidRPr="008A6125">
              <w:t xml:space="preserve">Has a current </w:t>
            </w:r>
            <w:r w:rsidR="0053549C" w:rsidRPr="008A6125">
              <w:t>w</w:t>
            </w:r>
            <w:r w:rsidRPr="008A6125">
              <w:t>ill (last updated 2015)</w:t>
            </w:r>
          </w:p>
        </w:tc>
      </w:tr>
      <w:tr w:rsidR="0053549C" w:rsidRPr="00E66841" w14:paraId="253A8FD0" w14:textId="77777777" w:rsidTr="00B95600">
        <w:tc>
          <w:tcPr>
            <w:tcW w:w="4816" w:type="dxa"/>
            <w:tcBorders>
              <w:top w:val="single" w:sz="4" w:space="0" w:color="AEAAAA" w:themeColor="background2" w:themeShade="BF"/>
              <w:bottom w:val="single" w:sz="8" w:space="0" w:color="AEAAAA" w:themeColor="background2" w:themeShade="BF"/>
            </w:tcBorders>
          </w:tcPr>
          <w:p w14:paraId="2A05FCDA" w14:textId="77777777" w:rsidR="0053549C" w:rsidRPr="002D4E85" w:rsidRDefault="0053549C" w:rsidP="003B21DC">
            <w:pPr>
              <w:pStyle w:val="SOAtableadvice2"/>
              <w:rPr>
                <w:spacing w:val="2"/>
              </w:rPr>
            </w:pPr>
            <w:r w:rsidRPr="002D4E85">
              <w:rPr>
                <w:spacing w:val="2"/>
              </w:rPr>
              <w:t>Has a current power of attorney (</w:t>
            </w:r>
            <w:r w:rsidR="000937BC" w:rsidRPr="002D4E85">
              <w:rPr>
                <w:spacing w:val="2"/>
              </w:rPr>
              <w:t>last updated</w:t>
            </w:r>
            <w:r w:rsidR="003B21DC">
              <w:rPr>
                <w:spacing w:val="2"/>
              </w:rPr>
              <w:t> </w:t>
            </w:r>
            <w:r w:rsidR="000937BC" w:rsidRPr="002D4E85">
              <w:rPr>
                <w:spacing w:val="2"/>
              </w:rPr>
              <w:t>2015</w:t>
            </w:r>
            <w:r w:rsidRPr="002D4E85">
              <w:rPr>
                <w:spacing w:val="2"/>
              </w:rPr>
              <w:t>)</w:t>
            </w:r>
          </w:p>
        </w:tc>
        <w:tc>
          <w:tcPr>
            <w:tcW w:w="4819" w:type="dxa"/>
            <w:tcBorders>
              <w:top w:val="single" w:sz="4" w:space="0" w:color="AEAAAA" w:themeColor="background2" w:themeShade="BF"/>
              <w:bottom w:val="single" w:sz="8" w:space="0" w:color="AEAAAA" w:themeColor="background2" w:themeShade="BF"/>
            </w:tcBorders>
          </w:tcPr>
          <w:p w14:paraId="42C1F0AA" w14:textId="77777777" w:rsidR="0053549C" w:rsidRPr="002D4E85" w:rsidRDefault="0053549C" w:rsidP="003B21DC">
            <w:pPr>
              <w:pStyle w:val="SOAtableadvice2"/>
              <w:rPr>
                <w:spacing w:val="2"/>
              </w:rPr>
            </w:pPr>
            <w:r w:rsidRPr="002D4E85">
              <w:rPr>
                <w:spacing w:val="2"/>
              </w:rPr>
              <w:t>Has a current power of attorney (</w:t>
            </w:r>
            <w:r w:rsidR="000937BC" w:rsidRPr="002D4E85">
              <w:rPr>
                <w:spacing w:val="2"/>
              </w:rPr>
              <w:t>last updated</w:t>
            </w:r>
            <w:r w:rsidR="003B21DC">
              <w:rPr>
                <w:spacing w:val="2"/>
              </w:rPr>
              <w:t> </w:t>
            </w:r>
            <w:r w:rsidR="000937BC" w:rsidRPr="002D4E85">
              <w:rPr>
                <w:spacing w:val="2"/>
              </w:rPr>
              <w:t>2015</w:t>
            </w:r>
            <w:r w:rsidRPr="002D4E85">
              <w:rPr>
                <w:spacing w:val="2"/>
              </w:rPr>
              <w:t>)</w:t>
            </w:r>
          </w:p>
        </w:tc>
      </w:tr>
    </w:tbl>
    <w:p w14:paraId="52ABE12C" w14:textId="77777777" w:rsidR="0033096A" w:rsidRPr="0083054E" w:rsidRDefault="00361481" w:rsidP="0083054E">
      <w:pPr>
        <w:pStyle w:val="SoAadvice"/>
      </w:pPr>
      <w:r w:rsidRPr="0083054E">
        <w:t xml:space="preserve">You have two children: Lola </w:t>
      </w:r>
      <w:r w:rsidR="00834C88" w:rsidRPr="0083054E">
        <w:t>(10)</w:t>
      </w:r>
      <w:r w:rsidRPr="0083054E">
        <w:t xml:space="preserve"> and Noah </w:t>
      </w:r>
      <w:r w:rsidR="00834C88" w:rsidRPr="0083054E">
        <w:t>(7)</w:t>
      </w:r>
      <w:r w:rsidR="007A2373" w:rsidRPr="0083054E">
        <w:t>.</w:t>
      </w:r>
      <w:r w:rsidR="00833B89">
        <w:t xml:space="preserve"> </w:t>
      </w:r>
      <w:r w:rsidR="007A2373" w:rsidRPr="0083054E">
        <w:t>They are</w:t>
      </w:r>
      <w:r w:rsidRPr="0083054E">
        <w:t xml:space="preserve"> currently </w:t>
      </w:r>
      <w:r w:rsidR="00834C88" w:rsidRPr="0083054E">
        <w:t>at</w:t>
      </w:r>
      <w:r w:rsidRPr="0083054E">
        <w:t xml:space="preserve"> </w:t>
      </w:r>
      <w:r w:rsidR="00834C88" w:rsidRPr="0083054E">
        <w:t>public</w:t>
      </w:r>
      <w:r w:rsidRPr="0083054E">
        <w:t xml:space="preserve"> primary schools</w:t>
      </w:r>
      <w:r w:rsidR="00E5255D" w:rsidRPr="0083054E">
        <w:t>, and not expected</w:t>
      </w:r>
      <w:r w:rsidRPr="0083054E">
        <w:t xml:space="preserve"> to </w:t>
      </w:r>
      <w:r w:rsidR="00834C88" w:rsidRPr="0083054E">
        <w:t xml:space="preserve">go to </w:t>
      </w:r>
      <w:r w:rsidRPr="0083054E">
        <w:t xml:space="preserve">private schools. You are not planning </w:t>
      </w:r>
      <w:r w:rsidR="009548C3" w:rsidRPr="0083054E">
        <w:t>to have</w:t>
      </w:r>
      <w:r w:rsidRPr="0083054E">
        <w:t xml:space="preserve"> any other ch</w:t>
      </w:r>
      <w:r w:rsidR="0033096A" w:rsidRPr="0083054E">
        <w:t>ildren at this stage.</w:t>
      </w:r>
    </w:p>
    <w:p w14:paraId="26EA412F" w14:textId="77777777" w:rsidR="00E04068" w:rsidRPr="002E2CED" w:rsidRDefault="00E04068" w:rsidP="0083054E">
      <w:pPr>
        <w:pStyle w:val="SoATabletitle"/>
      </w:pPr>
      <w:bookmarkStart w:id="10" w:name="_Toc468975156"/>
      <w:r w:rsidRPr="00C25288">
        <w:t xml:space="preserve">What you own </w:t>
      </w:r>
      <w:r w:rsidR="009F26D2">
        <w:t>and</w:t>
      </w:r>
      <w:r w:rsidRPr="00C25288">
        <w:t xml:space="preserve"> what you owe</w:t>
      </w:r>
      <w:bookmarkEnd w:id="10"/>
    </w:p>
    <w:tbl>
      <w:tblPr>
        <w:tblStyle w:val="SoA2"/>
        <w:tblW w:w="9639" w:type="dxa"/>
        <w:tblLayout w:type="fixed"/>
        <w:tblLook w:val="0660" w:firstRow="1" w:lastRow="1" w:firstColumn="0" w:lastColumn="0" w:noHBand="1" w:noVBand="1"/>
        <w:tblCaption w:val="What you own &amp; what you owe"/>
        <w:tblDescription w:val="List of all the assets and liabilities"/>
      </w:tblPr>
      <w:tblGrid>
        <w:gridCol w:w="3686"/>
        <w:gridCol w:w="992"/>
        <w:gridCol w:w="1201"/>
        <w:gridCol w:w="1218"/>
        <w:gridCol w:w="1267"/>
        <w:gridCol w:w="1275"/>
      </w:tblGrid>
      <w:tr w:rsidR="00DD44DB" w:rsidRPr="003D7BF8" w14:paraId="5A19B6E0" w14:textId="77777777" w:rsidTr="00F23B53">
        <w:trPr>
          <w:tblHeader/>
        </w:trPr>
        <w:tc>
          <w:tcPr>
            <w:tcW w:w="3686"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03D366A5" w14:textId="77777777" w:rsidR="00E04068" w:rsidRPr="003D7BF8" w:rsidRDefault="00E04068" w:rsidP="00F74A38">
            <w:pPr>
              <w:pStyle w:val="SoAtableheadingleft"/>
            </w:pPr>
            <w:r w:rsidRPr="003D7BF8">
              <w:t>You own</w:t>
            </w:r>
          </w:p>
        </w:tc>
        <w:tc>
          <w:tcPr>
            <w:tcW w:w="992"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60156EC1" w14:textId="77777777" w:rsidR="00E04068" w:rsidRPr="003D7BF8" w:rsidRDefault="00E04068" w:rsidP="00F74A38">
            <w:pPr>
              <w:pStyle w:val="SoAtableheadingleft"/>
            </w:pPr>
            <w:r w:rsidRPr="003D7BF8">
              <w:t>Owner</w:t>
            </w:r>
          </w:p>
        </w:tc>
        <w:tc>
          <w:tcPr>
            <w:tcW w:w="1201"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170" w:type="dxa"/>
            </w:tcMar>
          </w:tcPr>
          <w:p w14:paraId="3146BF66" w14:textId="77777777" w:rsidR="00E04068" w:rsidRPr="003D7BF8" w:rsidRDefault="00E04068" w:rsidP="00F74A38">
            <w:pPr>
              <w:pStyle w:val="SoAtableheadingleft"/>
            </w:pPr>
            <w:r w:rsidRPr="003D7BF8">
              <w:t>Value</w:t>
            </w:r>
          </w:p>
        </w:tc>
        <w:tc>
          <w:tcPr>
            <w:tcW w:w="1218"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02298B5E" w14:textId="77777777" w:rsidR="00E04068" w:rsidRPr="003D7BF8" w:rsidRDefault="00E04068" w:rsidP="00F74A38">
            <w:pPr>
              <w:pStyle w:val="SoAtableheadingleft"/>
            </w:pPr>
            <w:r w:rsidRPr="003D7BF8">
              <w:t>You owe</w:t>
            </w:r>
          </w:p>
        </w:tc>
        <w:tc>
          <w:tcPr>
            <w:tcW w:w="1267"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0ED44A6D" w14:textId="77777777" w:rsidR="00E04068" w:rsidRPr="003D7BF8" w:rsidRDefault="00E04068" w:rsidP="00F74A38">
            <w:pPr>
              <w:pStyle w:val="SoAtableheadingleft"/>
            </w:pPr>
            <w:r w:rsidRPr="003D7BF8">
              <w:t>Amount</w:t>
            </w:r>
          </w:p>
        </w:tc>
        <w:tc>
          <w:tcPr>
            <w:tcW w:w="1275" w:type="dxa"/>
            <w:tcBorders>
              <w:top w:val="single" w:sz="12" w:space="0" w:color="AEAAAA" w:themeColor="background2" w:themeShade="BF"/>
              <w:bottom w:val="single" w:sz="4" w:space="0" w:color="AEAAAA" w:themeColor="background2" w:themeShade="BF"/>
            </w:tcBorders>
            <w:shd w:val="clear" w:color="auto" w:fill="F2F2F2" w:themeFill="background1" w:themeFillShade="F2"/>
            <w:tcMar>
              <w:right w:w="0" w:type="dxa"/>
            </w:tcMar>
          </w:tcPr>
          <w:p w14:paraId="0137F0B3" w14:textId="77777777" w:rsidR="00E04068" w:rsidRPr="003D7BF8" w:rsidRDefault="00E04068" w:rsidP="00F74A38">
            <w:pPr>
              <w:pStyle w:val="SoAtableheadingleft"/>
            </w:pPr>
            <w:r w:rsidRPr="003D7BF8">
              <w:t>Total</w:t>
            </w:r>
          </w:p>
        </w:tc>
      </w:tr>
      <w:tr w:rsidR="00DD44DB" w:rsidRPr="00E66841" w14:paraId="534A524A" w14:textId="77777777" w:rsidTr="00F23B53">
        <w:tc>
          <w:tcPr>
            <w:tcW w:w="3686" w:type="dxa"/>
            <w:tcBorders>
              <w:top w:val="single" w:sz="4" w:space="0" w:color="AEAAAA" w:themeColor="background2" w:themeShade="BF"/>
            </w:tcBorders>
          </w:tcPr>
          <w:p w14:paraId="2789A3E4" w14:textId="77777777" w:rsidR="00E04068" w:rsidRPr="008A6125" w:rsidRDefault="00E04068" w:rsidP="00F74A38">
            <w:pPr>
              <w:pStyle w:val="SOAtableadvice2"/>
            </w:pPr>
            <w:r w:rsidRPr="008A6125">
              <w:t>House</w:t>
            </w:r>
          </w:p>
        </w:tc>
        <w:tc>
          <w:tcPr>
            <w:tcW w:w="992" w:type="dxa"/>
            <w:tcBorders>
              <w:top w:val="single" w:sz="4" w:space="0" w:color="AEAAAA" w:themeColor="background2" w:themeShade="BF"/>
            </w:tcBorders>
          </w:tcPr>
          <w:p w14:paraId="66613213" w14:textId="77777777" w:rsidR="00E04068" w:rsidRPr="008A6125" w:rsidRDefault="00E04068" w:rsidP="00F74A38">
            <w:pPr>
              <w:pStyle w:val="SOAtableadvice2"/>
            </w:pPr>
            <w:r w:rsidRPr="008A6125">
              <w:t>Both</w:t>
            </w:r>
          </w:p>
        </w:tc>
        <w:tc>
          <w:tcPr>
            <w:tcW w:w="1201" w:type="dxa"/>
            <w:tcBorders>
              <w:top w:val="single" w:sz="4" w:space="0" w:color="AEAAAA" w:themeColor="background2" w:themeShade="BF"/>
            </w:tcBorders>
            <w:tcMar>
              <w:right w:w="170" w:type="dxa"/>
            </w:tcMar>
          </w:tcPr>
          <w:p w14:paraId="39CAF159" w14:textId="77777777" w:rsidR="00E04068" w:rsidRPr="008A6125" w:rsidRDefault="00E04068" w:rsidP="00F74A38">
            <w:pPr>
              <w:pStyle w:val="SOAtablefigures"/>
            </w:pPr>
            <w:r w:rsidRPr="008A6125">
              <w:t>$550,000</w:t>
            </w:r>
          </w:p>
        </w:tc>
        <w:tc>
          <w:tcPr>
            <w:tcW w:w="1218" w:type="dxa"/>
            <w:tcBorders>
              <w:top w:val="single" w:sz="4" w:space="0" w:color="AEAAAA" w:themeColor="background2" w:themeShade="BF"/>
            </w:tcBorders>
          </w:tcPr>
          <w:p w14:paraId="3999B322" w14:textId="77777777" w:rsidR="00E04068" w:rsidRPr="008A6125" w:rsidRDefault="00E04068" w:rsidP="00F74A38">
            <w:pPr>
              <w:pStyle w:val="SOAtableadvice2"/>
            </w:pPr>
            <w:r w:rsidRPr="008A6125">
              <w:t>Mortgage</w:t>
            </w:r>
          </w:p>
        </w:tc>
        <w:tc>
          <w:tcPr>
            <w:tcW w:w="1267" w:type="dxa"/>
            <w:tcBorders>
              <w:top w:val="single" w:sz="4" w:space="0" w:color="AEAAAA" w:themeColor="background2" w:themeShade="BF"/>
            </w:tcBorders>
          </w:tcPr>
          <w:p w14:paraId="5879E3FC" w14:textId="77777777" w:rsidR="00E04068" w:rsidRPr="008A6125" w:rsidRDefault="001434BB" w:rsidP="00F74A38">
            <w:pPr>
              <w:pStyle w:val="SOAtablefigures"/>
            </w:pPr>
            <w:r>
              <w:t>$440,000</w:t>
            </w:r>
          </w:p>
        </w:tc>
        <w:tc>
          <w:tcPr>
            <w:tcW w:w="1275" w:type="dxa"/>
            <w:tcBorders>
              <w:top w:val="single" w:sz="4" w:space="0" w:color="AEAAAA" w:themeColor="background2" w:themeShade="BF"/>
            </w:tcBorders>
          </w:tcPr>
          <w:p w14:paraId="572C2312"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2FCE5F44" w14:textId="77777777" w:rsidTr="00F23B53">
        <w:tc>
          <w:tcPr>
            <w:tcW w:w="3686" w:type="dxa"/>
          </w:tcPr>
          <w:p w14:paraId="6543B82C" w14:textId="77777777" w:rsidR="00E04068" w:rsidRPr="008A6125" w:rsidRDefault="00E04068" w:rsidP="00F74A38">
            <w:pPr>
              <w:pStyle w:val="SOAtableadvice2"/>
            </w:pPr>
            <w:r w:rsidRPr="008A6125">
              <w:t>ABC Bank joint-access savings account</w:t>
            </w:r>
          </w:p>
        </w:tc>
        <w:tc>
          <w:tcPr>
            <w:tcW w:w="992" w:type="dxa"/>
          </w:tcPr>
          <w:p w14:paraId="71FD6146" w14:textId="77777777" w:rsidR="00E04068" w:rsidRPr="008A6125" w:rsidRDefault="00E04068" w:rsidP="00F74A38">
            <w:pPr>
              <w:pStyle w:val="SOAtableadvice2"/>
            </w:pPr>
            <w:r w:rsidRPr="008A6125">
              <w:t>Both</w:t>
            </w:r>
          </w:p>
        </w:tc>
        <w:tc>
          <w:tcPr>
            <w:tcW w:w="1201" w:type="dxa"/>
            <w:tcMar>
              <w:right w:w="170" w:type="dxa"/>
            </w:tcMar>
          </w:tcPr>
          <w:p w14:paraId="2089ACD9" w14:textId="77777777" w:rsidR="00E04068" w:rsidRPr="008A6125" w:rsidRDefault="00E04068" w:rsidP="00F74A38">
            <w:pPr>
              <w:pStyle w:val="SOAtablefigures"/>
            </w:pPr>
            <w:r w:rsidRPr="008A6125">
              <w:t>$5,000</w:t>
            </w:r>
          </w:p>
        </w:tc>
        <w:tc>
          <w:tcPr>
            <w:tcW w:w="1218" w:type="dxa"/>
          </w:tcPr>
          <w:p w14:paraId="5CB8C265" w14:textId="77777777" w:rsidR="00E04068" w:rsidRPr="008A6125" w:rsidRDefault="0060566D" w:rsidP="00111D65">
            <w:pPr>
              <w:pStyle w:val="SOAna"/>
            </w:pPr>
            <w:r w:rsidRPr="008A6125">
              <w:t>n/a</w:t>
            </w:r>
          </w:p>
        </w:tc>
        <w:tc>
          <w:tcPr>
            <w:tcW w:w="1267" w:type="dxa"/>
          </w:tcPr>
          <w:p w14:paraId="3706740F" w14:textId="77777777" w:rsidR="00E04068" w:rsidRPr="008A6125" w:rsidRDefault="0060566D" w:rsidP="00F74A38">
            <w:pPr>
              <w:pStyle w:val="SOAna"/>
              <w:jc w:val="right"/>
            </w:pPr>
            <w:r w:rsidRPr="008A6125">
              <w:t>n/a</w:t>
            </w:r>
          </w:p>
        </w:tc>
        <w:tc>
          <w:tcPr>
            <w:tcW w:w="1275" w:type="dxa"/>
          </w:tcPr>
          <w:p w14:paraId="0D9F3559"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09299966" w14:textId="77777777" w:rsidTr="00F23B53">
        <w:tc>
          <w:tcPr>
            <w:tcW w:w="3686" w:type="dxa"/>
          </w:tcPr>
          <w:p w14:paraId="1B297591" w14:textId="77777777" w:rsidR="00E04068" w:rsidRPr="008A6125" w:rsidRDefault="00E04068" w:rsidP="00F74A38">
            <w:pPr>
              <w:pStyle w:val="SOAtableadvice2"/>
            </w:pPr>
            <w:r w:rsidRPr="008A6125">
              <w:t>ABC Bank mortgage offset account</w:t>
            </w:r>
          </w:p>
        </w:tc>
        <w:tc>
          <w:tcPr>
            <w:tcW w:w="992" w:type="dxa"/>
          </w:tcPr>
          <w:p w14:paraId="2090088E" w14:textId="77777777" w:rsidR="00E04068" w:rsidRPr="008A6125" w:rsidRDefault="00E04068" w:rsidP="00F74A38">
            <w:pPr>
              <w:pStyle w:val="SOAtableadvice2"/>
            </w:pPr>
            <w:r w:rsidRPr="008A6125">
              <w:t>Both</w:t>
            </w:r>
          </w:p>
        </w:tc>
        <w:tc>
          <w:tcPr>
            <w:tcW w:w="1201" w:type="dxa"/>
            <w:tcMar>
              <w:right w:w="170" w:type="dxa"/>
            </w:tcMar>
          </w:tcPr>
          <w:p w14:paraId="50A4F0FF" w14:textId="77777777" w:rsidR="00E04068" w:rsidRPr="008A6125" w:rsidRDefault="00E04068" w:rsidP="00F74A38">
            <w:pPr>
              <w:pStyle w:val="SOAtablefigures"/>
            </w:pPr>
            <w:r w:rsidRPr="008A6125">
              <w:t>$25,000</w:t>
            </w:r>
          </w:p>
        </w:tc>
        <w:tc>
          <w:tcPr>
            <w:tcW w:w="1218" w:type="dxa"/>
          </w:tcPr>
          <w:p w14:paraId="62BE566E" w14:textId="77777777" w:rsidR="00E04068" w:rsidRPr="008A6125" w:rsidRDefault="0060566D" w:rsidP="00111D65">
            <w:pPr>
              <w:pStyle w:val="SOAna"/>
            </w:pPr>
            <w:r w:rsidRPr="008A6125">
              <w:t>n/a</w:t>
            </w:r>
          </w:p>
        </w:tc>
        <w:tc>
          <w:tcPr>
            <w:tcW w:w="1267" w:type="dxa"/>
          </w:tcPr>
          <w:p w14:paraId="3B06941A" w14:textId="77777777" w:rsidR="00E04068" w:rsidRPr="008A6125" w:rsidRDefault="0060566D" w:rsidP="00F74A38">
            <w:pPr>
              <w:pStyle w:val="SOAna"/>
              <w:jc w:val="right"/>
            </w:pPr>
            <w:r w:rsidRPr="008A6125">
              <w:t>n/a</w:t>
            </w:r>
          </w:p>
        </w:tc>
        <w:tc>
          <w:tcPr>
            <w:tcW w:w="1275" w:type="dxa"/>
          </w:tcPr>
          <w:p w14:paraId="066C70A2"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3E5AD391" w14:textId="77777777" w:rsidTr="00F23B53">
        <w:tc>
          <w:tcPr>
            <w:tcW w:w="3686" w:type="dxa"/>
          </w:tcPr>
          <w:p w14:paraId="1BEE876B" w14:textId="77777777" w:rsidR="00E04068" w:rsidRPr="008A6125" w:rsidRDefault="00E04068" w:rsidP="00F74A38">
            <w:pPr>
              <w:pStyle w:val="SOAtableadvice2"/>
            </w:pPr>
            <w:r w:rsidRPr="008A6125">
              <w:t>Superannuation: Fir</w:t>
            </w:r>
            <w:r w:rsidR="00B835EB">
              <w:t>st Corporate Superannuation F</w:t>
            </w:r>
            <w:r w:rsidRPr="008A6125">
              <w:t>und</w:t>
            </w:r>
          </w:p>
        </w:tc>
        <w:tc>
          <w:tcPr>
            <w:tcW w:w="992" w:type="dxa"/>
          </w:tcPr>
          <w:p w14:paraId="28CDD18A" w14:textId="77777777" w:rsidR="00E04068" w:rsidRPr="008A6125" w:rsidRDefault="00E04068" w:rsidP="00F74A38">
            <w:pPr>
              <w:pStyle w:val="SOAtableadvice2"/>
            </w:pPr>
            <w:r w:rsidRPr="008A6125">
              <w:t>Brad</w:t>
            </w:r>
          </w:p>
        </w:tc>
        <w:tc>
          <w:tcPr>
            <w:tcW w:w="1201" w:type="dxa"/>
            <w:tcMar>
              <w:right w:w="170" w:type="dxa"/>
            </w:tcMar>
          </w:tcPr>
          <w:p w14:paraId="7AEC616A" w14:textId="77777777" w:rsidR="00E04068" w:rsidRPr="008A6125" w:rsidRDefault="00E04068" w:rsidP="00F74A38">
            <w:pPr>
              <w:pStyle w:val="SOAtablefigures"/>
            </w:pPr>
            <w:r w:rsidRPr="008A6125">
              <w:t>$100,000</w:t>
            </w:r>
          </w:p>
        </w:tc>
        <w:tc>
          <w:tcPr>
            <w:tcW w:w="1218" w:type="dxa"/>
          </w:tcPr>
          <w:p w14:paraId="596207E2" w14:textId="77777777" w:rsidR="00E04068" w:rsidRPr="008A6125" w:rsidRDefault="0060566D" w:rsidP="00111D65">
            <w:pPr>
              <w:pStyle w:val="SOAna"/>
            </w:pPr>
            <w:r w:rsidRPr="008A6125">
              <w:t>n/a</w:t>
            </w:r>
          </w:p>
        </w:tc>
        <w:tc>
          <w:tcPr>
            <w:tcW w:w="1267" w:type="dxa"/>
          </w:tcPr>
          <w:p w14:paraId="20D543FE" w14:textId="77777777" w:rsidR="00E04068" w:rsidRPr="008A6125" w:rsidRDefault="0060566D" w:rsidP="00F74A38">
            <w:pPr>
              <w:pStyle w:val="SOAna"/>
              <w:jc w:val="right"/>
            </w:pPr>
            <w:r w:rsidRPr="008A6125">
              <w:t>n/a</w:t>
            </w:r>
          </w:p>
        </w:tc>
        <w:tc>
          <w:tcPr>
            <w:tcW w:w="1275" w:type="dxa"/>
          </w:tcPr>
          <w:p w14:paraId="309E276A"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0A1F4B03" w14:textId="77777777" w:rsidTr="00F23B53">
        <w:tc>
          <w:tcPr>
            <w:tcW w:w="3686" w:type="dxa"/>
          </w:tcPr>
          <w:p w14:paraId="3D733525" w14:textId="77777777" w:rsidR="00E04068" w:rsidRPr="008A6125" w:rsidRDefault="00B835EB" w:rsidP="00F74A38">
            <w:pPr>
              <w:pStyle w:val="SOAtableadvice2"/>
            </w:pPr>
            <w:r>
              <w:t>Superannuation: OZ Industry Superannuation F</w:t>
            </w:r>
            <w:r w:rsidR="00E04068" w:rsidRPr="008A6125">
              <w:t>und</w:t>
            </w:r>
          </w:p>
        </w:tc>
        <w:tc>
          <w:tcPr>
            <w:tcW w:w="992" w:type="dxa"/>
          </w:tcPr>
          <w:p w14:paraId="07CAB39F" w14:textId="77777777" w:rsidR="00E04068" w:rsidRPr="008A6125" w:rsidRDefault="001D0DF2" w:rsidP="00F74A38">
            <w:pPr>
              <w:pStyle w:val="SOAtableadvice2"/>
            </w:pPr>
            <w:r w:rsidRPr="008A6125">
              <w:t>Zara</w:t>
            </w:r>
          </w:p>
        </w:tc>
        <w:tc>
          <w:tcPr>
            <w:tcW w:w="1201" w:type="dxa"/>
            <w:tcMar>
              <w:right w:w="170" w:type="dxa"/>
            </w:tcMar>
          </w:tcPr>
          <w:p w14:paraId="065992D0" w14:textId="77777777" w:rsidR="00E04068" w:rsidRPr="008A6125" w:rsidRDefault="00E04068" w:rsidP="00F74A38">
            <w:pPr>
              <w:pStyle w:val="SOAtablefigures"/>
            </w:pPr>
            <w:r w:rsidRPr="008A6125">
              <w:t>$30,000</w:t>
            </w:r>
          </w:p>
        </w:tc>
        <w:tc>
          <w:tcPr>
            <w:tcW w:w="1218" w:type="dxa"/>
          </w:tcPr>
          <w:p w14:paraId="3561E3F2" w14:textId="77777777" w:rsidR="00E04068" w:rsidRPr="008A6125" w:rsidRDefault="0060566D" w:rsidP="00111D65">
            <w:pPr>
              <w:pStyle w:val="SOAna"/>
            </w:pPr>
            <w:r w:rsidRPr="008A6125">
              <w:t>n/a</w:t>
            </w:r>
          </w:p>
        </w:tc>
        <w:tc>
          <w:tcPr>
            <w:tcW w:w="1267" w:type="dxa"/>
          </w:tcPr>
          <w:p w14:paraId="07727F1A" w14:textId="77777777" w:rsidR="00E04068" w:rsidRPr="008A6125" w:rsidRDefault="0060566D" w:rsidP="00F74A38">
            <w:pPr>
              <w:pStyle w:val="SOAna"/>
              <w:jc w:val="right"/>
            </w:pPr>
            <w:r w:rsidRPr="008A6125">
              <w:t>n/a</w:t>
            </w:r>
          </w:p>
        </w:tc>
        <w:tc>
          <w:tcPr>
            <w:tcW w:w="1275" w:type="dxa"/>
          </w:tcPr>
          <w:p w14:paraId="4E82C729"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4C4CB985" w14:textId="77777777" w:rsidTr="00F23B53">
        <w:tc>
          <w:tcPr>
            <w:tcW w:w="3686" w:type="dxa"/>
          </w:tcPr>
          <w:p w14:paraId="6D8D60C5" w14:textId="77777777" w:rsidR="00E04068" w:rsidRPr="008A6125" w:rsidRDefault="00E04068" w:rsidP="00F74A38">
            <w:pPr>
              <w:pStyle w:val="SOAtableadvice2"/>
            </w:pPr>
            <w:r w:rsidRPr="008A6125">
              <w:t>Other assets</w:t>
            </w:r>
          </w:p>
        </w:tc>
        <w:tc>
          <w:tcPr>
            <w:tcW w:w="992" w:type="dxa"/>
          </w:tcPr>
          <w:p w14:paraId="63C6459F" w14:textId="77777777" w:rsidR="00E04068" w:rsidRPr="008A6125" w:rsidRDefault="00E04068" w:rsidP="00F74A38">
            <w:pPr>
              <w:pStyle w:val="SOAtableadvice2"/>
            </w:pPr>
            <w:r w:rsidRPr="008A6125">
              <w:t>Both</w:t>
            </w:r>
          </w:p>
        </w:tc>
        <w:tc>
          <w:tcPr>
            <w:tcW w:w="1201" w:type="dxa"/>
            <w:tcMar>
              <w:right w:w="170" w:type="dxa"/>
            </w:tcMar>
          </w:tcPr>
          <w:p w14:paraId="4869DFB8" w14:textId="77777777" w:rsidR="00E04068" w:rsidRPr="008A6125" w:rsidRDefault="00E04068" w:rsidP="00F74A38">
            <w:pPr>
              <w:pStyle w:val="SOAtablefigures"/>
            </w:pPr>
            <w:r w:rsidRPr="008A6125">
              <w:t>$10,000</w:t>
            </w:r>
          </w:p>
        </w:tc>
        <w:tc>
          <w:tcPr>
            <w:tcW w:w="1218" w:type="dxa"/>
          </w:tcPr>
          <w:p w14:paraId="20B87275" w14:textId="77777777" w:rsidR="00E04068" w:rsidRPr="008A6125" w:rsidRDefault="0060566D" w:rsidP="00111D65">
            <w:pPr>
              <w:pStyle w:val="SOAna"/>
            </w:pPr>
            <w:r w:rsidRPr="008A6125">
              <w:t>n/a</w:t>
            </w:r>
          </w:p>
        </w:tc>
        <w:tc>
          <w:tcPr>
            <w:tcW w:w="1267" w:type="dxa"/>
          </w:tcPr>
          <w:p w14:paraId="5F0BB976" w14:textId="77777777" w:rsidR="00E04068" w:rsidRPr="008A6125" w:rsidRDefault="0060566D" w:rsidP="00F74A38">
            <w:pPr>
              <w:pStyle w:val="SOAna"/>
              <w:jc w:val="right"/>
            </w:pPr>
            <w:r w:rsidRPr="008A6125">
              <w:t>n/a</w:t>
            </w:r>
          </w:p>
        </w:tc>
        <w:tc>
          <w:tcPr>
            <w:tcW w:w="1275" w:type="dxa"/>
          </w:tcPr>
          <w:p w14:paraId="5FD6BE3B" w14:textId="77777777" w:rsidR="00E04068" w:rsidRPr="008A6125" w:rsidRDefault="0060566D" w:rsidP="00F74A38">
            <w:pPr>
              <w:pStyle w:val="SOAna"/>
              <w:jc w:val="right"/>
              <w:rPr>
                <w:sz w:val="24"/>
                <w:szCs w:val="24"/>
              </w:rPr>
            </w:pPr>
            <w:r w:rsidRPr="008A6125">
              <w:rPr>
                <w:sz w:val="24"/>
                <w:szCs w:val="24"/>
              </w:rPr>
              <w:t>n/a</w:t>
            </w:r>
          </w:p>
        </w:tc>
      </w:tr>
      <w:tr w:rsidR="00DD44DB" w:rsidRPr="00E66841" w14:paraId="5BE67DBB" w14:textId="77777777" w:rsidTr="00F23B53">
        <w:tc>
          <w:tcPr>
            <w:tcW w:w="3686" w:type="dxa"/>
            <w:tcBorders>
              <w:bottom w:val="single" w:sz="4" w:space="0" w:color="AEAAAA" w:themeColor="background2" w:themeShade="BF"/>
            </w:tcBorders>
          </w:tcPr>
          <w:p w14:paraId="36760639" w14:textId="77777777" w:rsidR="00E04068" w:rsidRPr="00B87447" w:rsidRDefault="00E04068" w:rsidP="00F74A38">
            <w:pPr>
              <w:pStyle w:val="SOAtableadvice2"/>
              <w:rPr>
                <w:b/>
              </w:rPr>
            </w:pPr>
            <w:r w:rsidRPr="00B87447">
              <w:rPr>
                <w:b/>
              </w:rPr>
              <w:t xml:space="preserve">Total </w:t>
            </w:r>
          </w:p>
        </w:tc>
        <w:tc>
          <w:tcPr>
            <w:tcW w:w="992" w:type="dxa"/>
            <w:tcBorders>
              <w:bottom w:val="single" w:sz="4" w:space="0" w:color="AEAAAA" w:themeColor="background2" w:themeShade="BF"/>
            </w:tcBorders>
          </w:tcPr>
          <w:p w14:paraId="68D9898D" w14:textId="77777777" w:rsidR="00E04068" w:rsidRPr="000473DF" w:rsidRDefault="0060566D" w:rsidP="00F74A38">
            <w:pPr>
              <w:pStyle w:val="SOAna"/>
              <w:rPr>
                <w:b/>
              </w:rPr>
            </w:pPr>
            <w:r w:rsidRPr="000473DF">
              <w:rPr>
                <w:b/>
              </w:rPr>
              <w:t>n/a</w:t>
            </w:r>
          </w:p>
        </w:tc>
        <w:tc>
          <w:tcPr>
            <w:tcW w:w="1201" w:type="dxa"/>
            <w:tcBorders>
              <w:bottom w:val="single" w:sz="4" w:space="0" w:color="AEAAAA" w:themeColor="background2" w:themeShade="BF"/>
            </w:tcBorders>
            <w:tcMar>
              <w:right w:w="170" w:type="dxa"/>
            </w:tcMar>
          </w:tcPr>
          <w:p w14:paraId="7C7EE60C" w14:textId="77777777" w:rsidR="00E04068" w:rsidRPr="000473DF" w:rsidRDefault="00E04068" w:rsidP="00F74A38">
            <w:pPr>
              <w:pStyle w:val="SOAtablefigures"/>
              <w:rPr>
                <w:b/>
              </w:rPr>
            </w:pPr>
            <w:r w:rsidRPr="000473DF">
              <w:rPr>
                <w:b/>
              </w:rPr>
              <w:t>$720,000</w:t>
            </w:r>
          </w:p>
        </w:tc>
        <w:tc>
          <w:tcPr>
            <w:tcW w:w="1218" w:type="dxa"/>
            <w:tcBorders>
              <w:bottom w:val="single" w:sz="4" w:space="0" w:color="AEAAAA" w:themeColor="background2" w:themeShade="BF"/>
            </w:tcBorders>
          </w:tcPr>
          <w:p w14:paraId="2B4C55EB" w14:textId="77777777" w:rsidR="00E04068" w:rsidRPr="000473DF" w:rsidRDefault="0060566D" w:rsidP="00111D65">
            <w:pPr>
              <w:pStyle w:val="SOAna"/>
              <w:rPr>
                <w:b/>
              </w:rPr>
            </w:pPr>
            <w:r w:rsidRPr="000473DF">
              <w:rPr>
                <w:b/>
              </w:rPr>
              <w:t>n/a</w:t>
            </w:r>
          </w:p>
        </w:tc>
        <w:tc>
          <w:tcPr>
            <w:tcW w:w="1267" w:type="dxa"/>
            <w:tcBorders>
              <w:bottom w:val="single" w:sz="4" w:space="0" w:color="AEAAAA" w:themeColor="background2" w:themeShade="BF"/>
            </w:tcBorders>
          </w:tcPr>
          <w:p w14:paraId="2A88E014" w14:textId="77777777" w:rsidR="00E04068" w:rsidRPr="000473DF" w:rsidRDefault="00E04068" w:rsidP="00F74A38">
            <w:pPr>
              <w:pStyle w:val="SOAtablefigures"/>
              <w:rPr>
                <w:b/>
              </w:rPr>
            </w:pPr>
            <w:r w:rsidRPr="000473DF">
              <w:rPr>
                <w:b/>
              </w:rPr>
              <w:t>$440,000</w:t>
            </w:r>
          </w:p>
        </w:tc>
        <w:tc>
          <w:tcPr>
            <w:tcW w:w="1275" w:type="dxa"/>
            <w:tcBorders>
              <w:bottom w:val="single" w:sz="4" w:space="0" w:color="AEAAAA" w:themeColor="background2" w:themeShade="BF"/>
            </w:tcBorders>
          </w:tcPr>
          <w:p w14:paraId="60093296" w14:textId="77777777" w:rsidR="00E04068" w:rsidRPr="000473DF" w:rsidRDefault="0060566D" w:rsidP="00F74A38">
            <w:pPr>
              <w:pStyle w:val="SOAna"/>
              <w:jc w:val="right"/>
              <w:rPr>
                <w:b/>
                <w:sz w:val="24"/>
                <w:szCs w:val="24"/>
              </w:rPr>
            </w:pPr>
            <w:r w:rsidRPr="000473DF">
              <w:rPr>
                <w:b/>
                <w:sz w:val="24"/>
                <w:szCs w:val="24"/>
              </w:rPr>
              <w:t>n/a</w:t>
            </w:r>
          </w:p>
        </w:tc>
      </w:tr>
      <w:tr w:rsidR="00A35AA7" w:rsidRPr="00C30CA7" w14:paraId="73D75DFE" w14:textId="77777777" w:rsidTr="00A35AA7">
        <w:tc>
          <w:tcPr>
            <w:tcW w:w="3686" w:type="dxa"/>
            <w:tcBorders>
              <w:top w:val="single" w:sz="4" w:space="0" w:color="AEAAAA" w:themeColor="background2" w:themeShade="BF"/>
              <w:bottom w:val="single" w:sz="8" w:space="0" w:color="AEAAAA" w:themeColor="background2" w:themeShade="BF"/>
            </w:tcBorders>
          </w:tcPr>
          <w:p w14:paraId="34725596" w14:textId="77777777" w:rsidR="007046B6" w:rsidRPr="00C30CA7" w:rsidRDefault="007046B6" w:rsidP="00F74A38">
            <w:pPr>
              <w:pStyle w:val="SOAadvicetabletotaldescription"/>
            </w:pPr>
            <w:r w:rsidRPr="00C30CA7">
              <w:t>Net wealth</w:t>
            </w:r>
          </w:p>
        </w:tc>
        <w:tc>
          <w:tcPr>
            <w:tcW w:w="992" w:type="dxa"/>
            <w:tcBorders>
              <w:top w:val="single" w:sz="4" w:space="0" w:color="AEAAAA" w:themeColor="background2" w:themeShade="BF"/>
              <w:bottom w:val="single" w:sz="8" w:space="0" w:color="AEAAAA" w:themeColor="background2" w:themeShade="BF"/>
            </w:tcBorders>
          </w:tcPr>
          <w:p w14:paraId="214A2F7D" w14:textId="77777777" w:rsidR="007046B6" w:rsidRPr="00DF161A" w:rsidRDefault="0060566D" w:rsidP="00F74A38">
            <w:pPr>
              <w:pStyle w:val="SOAna"/>
            </w:pPr>
            <w:r w:rsidRPr="00DF161A">
              <w:t>n/a</w:t>
            </w:r>
          </w:p>
        </w:tc>
        <w:tc>
          <w:tcPr>
            <w:tcW w:w="1201" w:type="dxa"/>
            <w:tcBorders>
              <w:top w:val="single" w:sz="4" w:space="0" w:color="AEAAAA" w:themeColor="background2" w:themeShade="BF"/>
              <w:bottom w:val="single" w:sz="8" w:space="0" w:color="AEAAAA" w:themeColor="background2" w:themeShade="BF"/>
            </w:tcBorders>
            <w:tcMar>
              <w:right w:w="170" w:type="dxa"/>
            </w:tcMar>
          </w:tcPr>
          <w:p w14:paraId="360C99A4" w14:textId="77777777" w:rsidR="007046B6" w:rsidRPr="00DF161A" w:rsidRDefault="0060566D" w:rsidP="008A6125">
            <w:pPr>
              <w:pStyle w:val="SOAna"/>
            </w:pPr>
            <w:r w:rsidRPr="00DF161A">
              <w:t>n/a</w:t>
            </w:r>
          </w:p>
        </w:tc>
        <w:tc>
          <w:tcPr>
            <w:tcW w:w="1218" w:type="dxa"/>
            <w:tcBorders>
              <w:top w:val="single" w:sz="4" w:space="0" w:color="AEAAAA" w:themeColor="background2" w:themeShade="BF"/>
              <w:bottom w:val="single" w:sz="8" w:space="0" w:color="AEAAAA" w:themeColor="background2" w:themeShade="BF"/>
            </w:tcBorders>
          </w:tcPr>
          <w:p w14:paraId="1C6EEA25" w14:textId="77777777" w:rsidR="007046B6" w:rsidRPr="00DF161A" w:rsidRDefault="0060566D" w:rsidP="008A6125">
            <w:pPr>
              <w:pStyle w:val="SOAna"/>
              <w:rPr>
                <w:highlight w:val="yellow"/>
              </w:rPr>
            </w:pPr>
            <w:r w:rsidRPr="00DF161A">
              <w:t>n/a</w:t>
            </w:r>
          </w:p>
        </w:tc>
        <w:tc>
          <w:tcPr>
            <w:tcW w:w="1267" w:type="dxa"/>
            <w:tcBorders>
              <w:top w:val="single" w:sz="4" w:space="0" w:color="AEAAAA" w:themeColor="background2" w:themeShade="BF"/>
              <w:bottom w:val="single" w:sz="8" w:space="0" w:color="AEAAAA" w:themeColor="background2" w:themeShade="BF"/>
            </w:tcBorders>
          </w:tcPr>
          <w:p w14:paraId="66193E71" w14:textId="77777777" w:rsidR="007046B6" w:rsidRPr="00DF161A" w:rsidRDefault="0060566D" w:rsidP="00F74A38">
            <w:pPr>
              <w:pStyle w:val="SOAna"/>
              <w:jc w:val="right"/>
            </w:pPr>
            <w:r w:rsidRPr="00DF161A">
              <w:t>n/a</w:t>
            </w:r>
          </w:p>
        </w:tc>
        <w:tc>
          <w:tcPr>
            <w:tcW w:w="1275" w:type="dxa"/>
            <w:tcBorders>
              <w:top w:val="single" w:sz="4" w:space="0" w:color="AEAAAA" w:themeColor="background2" w:themeShade="BF"/>
              <w:bottom w:val="single" w:sz="8" w:space="0" w:color="AEAAAA" w:themeColor="background2" w:themeShade="BF"/>
            </w:tcBorders>
          </w:tcPr>
          <w:p w14:paraId="717D6D4F" w14:textId="77777777" w:rsidR="007046B6" w:rsidRDefault="007046B6" w:rsidP="00F23B53">
            <w:pPr>
              <w:pStyle w:val="SoAtabletotalend"/>
              <w:spacing w:before="120" w:after="60"/>
              <w:rPr>
                <w:highlight w:val="yellow"/>
              </w:rPr>
            </w:pPr>
            <w:r w:rsidRPr="00C30CA7">
              <w:t>$</w:t>
            </w:r>
            <w:r w:rsidRPr="0022450B">
              <w:t>280</w:t>
            </w:r>
            <w:r w:rsidRPr="00C30CA7">
              <w:t>,000</w:t>
            </w:r>
          </w:p>
        </w:tc>
      </w:tr>
    </w:tbl>
    <w:p w14:paraId="64351873" w14:textId="77777777" w:rsidR="00361481" w:rsidRPr="00B87447" w:rsidRDefault="004C295F" w:rsidP="00B87447">
      <w:pPr>
        <w:pStyle w:val="SoATabletitle"/>
        <w:keepNext/>
        <w:keepLines/>
      </w:pPr>
      <w:r>
        <w:lastRenderedPageBreak/>
        <w:t>What you earn each year</w:t>
      </w:r>
    </w:p>
    <w:tbl>
      <w:tblPr>
        <w:tblStyle w:val="SoA2"/>
        <w:tblW w:w="9639" w:type="dxa"/>
        <w:tblLayout w:type="fixed"/>
        <w:tblLook w:val="04A0" w:firstRow="1" w:lastRow="0" w:firstColumn="1" w:lastColumn="0" w:noHBand="0" w:noVBand="1"/>
        <w:tblCaption w:val="What you earn"/>
        <w:tblDescription w:val="List of cash in flows"/>
      </w:tblPr>
      <w:tblGrid>
        <w:gridCol w:w="8364"/>
        <w:gridCol w:w="1275"/>
      </w:tblGrid>
      <w:tr w:rsidR="00092171" w:rsidRPr="008E157F" w14:paraId="73D20B6C" w14:textId="77777777" w:rsidTr="00137C48">
        <w:trPr>
          <w:tblHeader/>
        </w:trPr>
        <w:tc>
          <w:tcPr>
            <w:tcW w:w="836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3F7E285" w14:textId="77777777" w:rsidR="00092171" w:rsidRPr="00092171" w:rsidRDefault="00092171" w:rsidP="00B87447">
            <w:pPr>
              <w:pStyle w:val="SoAtableheadingleft"/>
              <w:keepNext/>
            </w:pPr>
            <w:r w:rsidRPr="00092171">
              <w:t>Details</w:t>
            </w:r>
          </w:p>
        </w:tc>
        <w:tc>
          <w:tcPr>
            <w:tcW w:w="127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7B9F3FD" w14:textId="77777777" w:rsidR="00092171" w:rsidRPr="00092171" w:rsidRDefault="00092171" w:rsidP="00B87447">
            <w:pPr>
              <w:pStyle w:val="SoAtableheadingleft"/>
              <w:keepNext/>
            </w:pPr>
            <w:r w:rsidRPr="00092171">
              <w:t>Amount</w:t>
            </w:r>
          </w:p>
        </w:tc>
      </w:tr>
      <w:tr w:rsidR="003C7B65" w:rsidRPr="00E66841" w14:paraId="2B9F230C" w14:textId="77777777" w:rsidTr="00137C48">
        <w:tc>
          <w:tcPr>
            <w:tcW w:w="8364" w:type="dxa"/>
            <w:tcBorders>
              <w:top w:val="single" w:sz="4" w:space="0" w:color="AEAAAA" w:themeColor="background2" w:themeShade="BF"/>
            </w:tcBorders>
          </w:tcPr>
          <w:p w14:paraId="5C0D1842" w14:textId="77777777" w:rsidR="002D5944" w:rsidRPr="008A6125" w:rsidRDefault="002D5944" w:rsidP="002845CF">
            <w:pPr>
              <w:pStyle w:val="SOAtableadvice2"/>
            </w:pPr>
            <w:r w:rsidRPr="008A6125">
              <w:t>Brad</w:t>
            </w:r>
            <w:r w:rsidR="00683941">
              <w:t>’</w:t>
            </w:r>
            <w:r w:rsidRPr="008A6125">
              <w:t xml:space="preserve">s annual net income (after tax) </w:t>
            </w:r>
          </w:p>
        </w:tc>
        <w:tc>
          <w:tcPr>
            <w:tcW w:w="1275" w:type="dxa"/>
            <w:tcBorders>
              <w:top w:val="single" w:sz="4" w:space="0" w:color="AEAAAA" w:themeColor="background2" w:themeShade="BF"/>
            </w:tcBorders>
          </w:tcPr>
          <w:p w14:paraId="7D6876B6" w14:textId="77777777" w:rsidR="002D5944" w:rsidRPr="008A6125" w:rsidRDefault="002D5944" w:rsidP="00137C48">
            <w:pPr>
              <w:pStyle w:val="SOAtablefigures"/>
            </w:pPr>
            <w:r w:rsidRPr="008A6125">
              <w:t>$63,903</w:t>
            </w:r>
          </w:p>
        </w:tc>
      </w:tr>
      <w:tr w:rsidR="003C7B65" w:rsidRPr="00E66841" w14:paraId="142DADC2" w14:textId="77777777" w:rsidTr="00137C48">
        <w:tc>
          <w:tcPr>
            <w:tcW w:w="8364" w:type="dxa"/>
          </w:tcPr>
          <w:p w14:paraId="131051AA" w14:textId="77777777" w:rsidR="002D5944" w:rsidRPr="008A6125" w:rsidRDefault="001D0DF2" w:rsidP="002845CF">
            <w:pPr>
              <w:pStyle w:val="SOAtableadvice2"/>
            </w:pPr>
            <w:r w:rsidRPr="008A6125">
              <w:t>Zara</w:t>
            </w:r>
            <w:r w:rsidR="00683941">
              <w:t>’</w:t>
            </w:r>
            <w:r w:rsidR="002D5944" w:rsidRPr="008A6125">
              <w:t xml:space="preserve">s annual net income (after tax) </w:t>
            </w:r>
          </w:p>
        </w:tc>
        <w:tc>
          <w:tcPr>
            <w:tcW w:w="1275" w:type="dxa"/>
          </w:tcPr>
          <w:p w14:paraId="7419931D" w14:textId="77777777" w:rsidR="002D5944" w:rsidRPr="008A6125" w:rsidRDefault="002D5944" w:rsidP="00137C48">
            <w:pPr>
              <w:pStyle w:val="SOAtablefigures"/>
            </w:pPr>
            <w:r w:rsidRPr="008A6125">
              <w:t>$16,000</w:t>
            </w:r>
          </w:p>
        </w:tc>
      </w:tr>
      <w:tr w:rsidR="003C7B65" w:rsidRPr="00E66841" w14:paraId="345FDB85" w14:textId="77777777" w:rsidTr="00137C48">
        <w:tc>
          <w:tcPr>
            <w:tcW w:w="8364" w:type="dxa"/>
            <w:tcBorders>
              <w:bottom w:val="single" w:sz="4" w:space="0" w:color="AEAAAA" w:themeColor="background2" w:themeShade="BF"/>
            </w:tcBorders>
          </w:tcPr>
          <w:p w14:paraId="376FA672" w14:textId="77777777" w:rsidR="002D5944" w:rsidRPr="008A6125" w:rsidRDefault="002D5944" w:rsidP="00107E7E">
            <w:pPr>
              <w:pStyle w:val="SOAtableadvice2"/>
            </w:pPr>
            <w:r w:rsidRPr="008A6125">
              <w:t xml:space="preserve">Payment from </w:t>
            </w:r>
            <w:r w:rsidRPr="00A85A23">
              <w:t xml:space="preserve">Centrelink (Family Tax </w:t>
            </w:r>
            <w:r w:rsidR="00107E7E" w:rsidRPr="00A85A23">
              <w:t>B</w:t>
            </w:r>
            <w:r w:rsidRPr="00A85A23">
              <w:t>enefit)</w:t>
            </w:r>
          </w:p>
        </w:tc>
        <w:tc>
          <w:tcPr>
            <w:tcW w:w="1275" w:type="dxa"/>
            <w:tcBorders>
              <w:bottom w:val="single" w:sz="4" w:space="0" w:color="AEAAAA" w:themeColor="background2" w:themeShade="BF"/>
            </w:tcBorders>
          </w:tcPr>
          <w:p w14:paraId="51513B61" w14:textId="77777777" w:rsidR="002D5944" w:rsidRPr="008A6125" w:rsidRDefault="002D5944" w:rsidP="00137C48">
            <w:pPr>
              <w:pStyle w:val="SOAtablefigures"/>
            </w:pPr>
            <w:r w:rsidRPr="008A6125">
              <w:t>$1,896</w:t>
            </w:r>
          </w:p>
        </w:tc>
      </w:tr>
      <w:tr w:rsidR="003C7B65" w:rsidRPr="008E157F" w14:paraId="6E376F89" w14:textId="77777777" w:rsidTr="003B21DC">
        <w:tc>
          <w:tcPr>
            <w:tcW w:w="8364" w:type="dxa"/>
            <w:tcBorders>
              <w:top w:val="single" w:sz="4" w:space="0" w:color="AEAAAA" w:themeColor="background2" w:themeShade="BF"/>
              <w:bottom w:val="single" w:sz="8" w:space="0" w:color="AEAAAA" w:themeColor="background2" w:themeShade="BF"/>
            </w:tcBorders>
          </w:tcPr>
          <w:p w14:paraId="5C754AA4" w14:textId="77777777" w:rsidR="002D5944" w:rsidRPr="0066020C" w:rsidRDefault="002D5944" w:rsidP="002845CF">
            <w:pPr>
              <w:pStyle w:val="SOAadvicetabletotaldescription"/>
              <w:rPr>
                <w:lang w:val="en-US"/>
              </w:rPr>
            </w:pPr>
            <w:r w:rsidRPr="002956C2">
              <w:t xml:space="preserve">Total </w:t>
            </w:r>
            <w:r w:rsidRPr="002D6F0D">
              <w:t>annual</w:t>
            </w:r>
            <w:r w:rsidRPr="002956C2">
              <w:t xml:space="preserve"> </w:t>
            </w:r>
            <w:r w:rsidRPr="008F3834">
              <w:t>income</w:t>
            </w:r>
            <w:r w:rsidRPr="0066020C">
              <w:t xml:space="preserve"> (after tax)</w:t>
            </w:r>
          </w:p>
        </w:tc>
        <w:tc>
          <w:tcPr>
            <w:tcW w:w="1275" w:type="dxa"/>
            <w:tcBorders>
              <w:top w:val="single" w:sz="4" w:space="0" w:color="AEAAAA" w:themeColor="background2" w:themeShade="BF"/>
              <w:bottom w:val="single" w:sz="8" w:space="0" w:color="AEAAAA" w:themeColor="background2" w:themeShade="BF"/>
            </w:tcBorders>
          </w:tcPr>
          <w:p w14:paraId="1ABD60CE" w14:textId="77777777" w:rsidR="002D5944" w:rsidRPr="0066020C" w:rsidRDefault="002D5944" w:rsidP="00F23B53">
            <w:pPr>
              <w:pStyle w:val="SoAtabletotalend"/>
              <w:spacing w:before="120" w:after="60"/>
              <w:rPr>
                <w:lang w:val="en-US"/>
              </w:rPr>
            </w:pPr>
            <w:r w:rsidRPr="0066020C">
              <w:t>$8</w:t>
            </w:r>
            <w:r>
              <w:t>1</w:t>
            </w:r>
            <w:r w:rsidRPr="0066020C">
              <w:t>,</w:t>
            </w:r>
            <w:r>
              <w:t>799</w:t>
            </w:r>
          </w:p>
        </w:tc>
      </w:tr>
    </w:tbl>
    <w:p w14:paraId="5FBEDD85" w14:textId="77777777" w:rsidR="00DF161A" w:rsidRPr="00B87447" w:rsidRDefault="00DF161A" w:rsidP="0083054E">
      <w:pPr>
        <w:pStyle w:val="SoATabletitle"/>
      </w:pPr>
      <w:bookmarkStart w:id="11" w:name="_Toc468975159"/>
      <w:r>
        <w:t>What you spend each year</w:t>
      </w:r>
    </w:p>
    <w:tbl>
      <w:tblPr>
        <w:tblStyle w:val="SoA2"/>
        <w:tblW w:w="9639" w:type="dxa"/>
        <w:tblLayout w:type="fixed"/>
        <w:tblLook w:val="04A0" w:firstRow="1" w:lastRow="0" w:firstColumn="1" w:lastColumn="0" w:noHBand="0" w:noVBand="1"/>
        <w:tblCaption w:val="What you earn"/>
        <w:tblDescription w:val="List of cash in flows"/>
      </w:tblPr>
      <w:tblGrid>
        <w:gridCol w:w="8364"/>
        <w:gridCol w:w="1275"/>
      </w:tblGrid>
      <w:tr w:rsidR="00DF161A" w:rsidRPr="008E157F" w14:paraId="559E1B3F" w14:textId="77777777" w:rsidTr="00B95600">
        <w:trPr>
          <w:tblHeader/>
        </w:trPr>
        <w:tc>
          <w:tcPr>
            <w:tcW w:w="836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8450FCF" w14:textId="77777777" w:rsidR="00DF161A" w:rsidRPr="00092171" w:rsidRDefault="00DF161A" w:rsidP="002845CF">
            <w:pPr>
              <w:pStyle w:val="SoAtableheadingleft"/>
            </w:pPr>
            <w:r w:rsidRPr="00092171">
              <w:t>Details</w:t>
            </w:r>
          </w:p>
        </w:tc>
        <w:tc>
          <w:tcPr>
            <w:tcW w:w="127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C7C3F88" w14:textId="77777777" w:rsidR="00DF161A" w:rsidRPr="00092171" w:rsidRDefault="00DF161A" w:rsidP="002845CF">
            <w:pPr>
              <w:pStyle w:val="SoAtableheadingleft"/>
            </w:pPr>
            <w:r w:rsidRPr="00092171">
              <w:t>Amount</w:t>
            </w:r>
          </w:p>
        </w:tc>
      </w:tr>
      <w:tr w:rsidR="00DF161A" w:rsidRPr="008A6125" w14:paraId="67E582B8" w14:textId="77777777" w:rsidTr="00B95600">
        <w:tc>
          <w:tcPr>
            <w:tcW w:w="8364" w:type="dxa"/>
            <w:tcBorders>
              <w:top w:val="single" w:sz="4" w:space="0" w:color="AEAAAA" w:themeColor="background2" w:themeShade="BF"/>
            </w:tcBorders>
          </w:tcPr>
          <w:p w14:paraId="2D882DBC" w14:textId="77777777" w:rsidR="00DF161A" w:rsidRPr="008A6125" w:rsidRDefault="00DF161A" w:rsidP="002845CF">
            <w:pPr>
              <w:pStyle w:val="SOAtableadvice2"/>
            </w:pPr>
            <w:r w:rsidRPr="008A6125">
              <w:t xml:space="preserve">Mortgage repayments </w:t>
            </w:r>
            <w:r w:rsidR="009C1C40" w:rsidRPr="008A6125">
              <w:t>(principal and interest, 4% interest rate)</w:t>
            </w:r>
          </w:p>
        </w:tc>
        <w:tc>
          <w:tcPr>
            <w:tcW w:w="1275" w:type="dxa"/>
            <w:tcBorders>
              <w:top w:val="single" w:sz="4" w:space="0" w:color="AEAAAA" w:themeColor="background2" w:themeShade="BF"/>
            </w:tcBorders>
          </w:tcPr>
          <w:p w14:paraId="5C4F43B6" w14:textId="77777777" w:rsidR="00DF161A" w:rsidRPr="008A6125" w:rsidRDefault="00DF161A" w:rsidP="00033493">
            <w:pPr>
              <w:pStyle w:val="SOAtablefigures"/>
            </w:pPr>
            <w:r w:rsidRPr="008A6125">
              <w:t>$25,000</w:t>
            </w:r>
          </w:p>
        </w:tc>
      </w:tr>
      <w:tr w:rsidR="00DF161A" w:rsidRPr="008A6125" w14:paraId="30542639" w14:textId="77777777" w:rsidTr="00B95600">
        <w:tc>
          <w:tcPr>
            <w:tcW w:w="8364" w:type="dxa"/>
          </w:tcPr>
          <w:p w14:paraId="6AD4B25F" w14:textId="77777777" w:rsidR="00DF161A" w:rsidRPr="008A6125" w:rsidRDefault="00DF161A" w:rsidP="002845CF">
            <w:pPr>
              <w:pStyle w:val="SOAtableadvice2"/>
            </w:pPr>
            <w:r w:rsidRPr="008A6125">
              <w:t>Living expenses</w:t>
            </w:r>
          </w:p>
        </w:tc>
        <w:tc>
          <w:tcPr>
            <w:tcW w:w="1275" w:type="dxa"/>
          </w:tcPr>
          <w:p w14:paraId="7CCBC511" w14:textId="77777777" w:rsidR="00DF161A" w:rsidRPr="008A6125" w:rsidRDefault="00DF161A" w:rsidP="00033493">
            <w:pPr>
              <w:pStyle w:val="SOAtablefigures"/>
            </w:pPr>
            <w:r w:rsidRPr="008A6125">
              <w:t xml:space="preserve">$45,000 </w:t>
            </w:r>
          </w:p>
        </w:tc>
      </w:tr>
      <w:tr w:rsidR="006460AE" w:rsidRPr="008E157F" w14:paraId="352BF850" w14:textId="77777777" w:rsidTr="00F23B53">
        <w:tc>
          <w:tcPr>
            <w:tcW w:w="8364" w:type="dxa"/>
            <w:tcBorders>
              <w:top w:val="single" w:sz="4" w:space="0" w:color="AEAAAA" w:themeColor="background2" w:themeShade="BF"/>
              <w:bottom w:val="single" w:sz="4" w:space="0" w:color="AEAAAA" w:themeColor="background2" w:themeShade="BF"/>
            </w:tcBorders>
          </w:tcPr>
          <w:p w14:paraId="274B14BA" w14:textId="77777777" w:rsidR="006460AE" w:rsidRPr="0066020C" w:rsidRDefault="006460AE" w:rsidP="002845CF">
            <w:pPr>
              <w:pStyle w:val="SOAadvicetabletotaldescription"/>
              <w:rPr>
                <w:lang w:val="en-US"/>
              </w:rPr>
            </w:pPr>
            <w:r w:rsidRPr="002956C2">
              <w:t xml:space="preserve">Total </w:t>
            </w:r>
            <w:r>
              <w:t>annual expenses</w:t>
            </w:r>
          </w:p>
        </w:tc>
        <w:tc>
          <w:tcPr>
            <w:tcW w:w="1275" w:type="dxa"/>
            <w:tcBorders>
              <w:top w:val="single" w:sz="4" w:space="0" w:color="AEAAAA" w:themeColor="background2" w:themeShade="BF"/>
              <w:bottom w:val="single" w:sz="4" w:space="0" w:color="AEAAAA" w:themeColor="background2" w:themeShade="BF"/>
            </w:tcBorders>
          </w:tcPr>
          <w:p w14:paraId="0666EA02" w14:textId="77777777" w:rsidR="006460AE" w:rsidRPr="006460AE" w:rsidRDefault="006460AE" w:rsidP="00F23B53">
            <w:pPr>
              <w:pStyle w:val="SoAtabletotalend"/>
              <w:spacing w:before="120" w:after="60"/>
            </w:pPr>
            <w:r w:rsidRPr="006460AE">
              <w:t>$70,000</w:t>
            </w:r>
          </w:p>
        </w:tc>
      </w:tr>
      <w:tr w:rsidR="00DF161A" w:rsidRPr="008E157F" w14:paraId="4F448BED" w14:textId="77777777" w:rsidTr="00F23B53">
        <w:tc>
          <w:tcPr>
            <w:tcW w:w="8364" w:type="dxa"/>
            <w:tcBorders>
              <w:top w:val="single" w:sz="4" w:space="0" w:color="AEAAAA" w:themeColor="background2" w:themeShade="BF"/>
              <w:bottom w:val="single" w:sz="8" w:space="0" w:color="AEAAAA" w:themeColor="background2" w:themeShade="BF"/>
            </w:tcBorders>
          </w:tcPr>
          <w:p w14:paraId="72E1E7A1" w14:textId="77777777" w:rsidR="00DF161A" w:rsidRPr="0066020C" w:rsidRDefault="006460AE" w:rsidP="002845CF">
            <w:pPr>
              <w:pStyle w:val="SOAadvicetabletotaldescription"/>
              <w:rPr>
                <w:lang w:val="en-US"/>
              </w:rPr>
            </w:pPr>
            <w:r>
              <w:t>Estimated annual surplus cash</w:t>
            </w:r>
          </w:p>
        </w:tc>
        <w:tc>
          <w:tcPr>
            <w:tcW w:w="1275" w:type="dxa"/>
            <w:tcBorders>
              <w:top w:val="single" w:sz="4" w:space="0" w:color="AEAAAA" w:themeColor="background2" w:themeShade="BF"/>
              <w:bottom w:val="single" w:sz="8" w:space="0" w:color="AEAAAA" w:themeColor="background2" w:themeShade="BF"/>
            </w:tcBorders>
          </w:tcPr>
          <w:p w14:paraId="5F801222" w14:textId="77777777" w:rsidR="00DF161A" w:rsidRPr="006460AE" w:rsidRDefault="006460AE" w:rsidP="00F23B53">
            <w:pPr>
              <w:pStyle w:val="SoAtabletotalend"/>
              <w:spacing w:before="120" w:after="60"/>
            </w:pPr>
            <w:r w:rsidRPr="006460AE">
              <w:t>$11</w:t>
            </w:r>
            <w:r w:rsidR="00DF161A" w:rsidRPr="006460AE">
              <w:t>,799</w:t>
            </w:r>
          </w:p>
        </w:tc>
      </w:tr>
    </w:tbl>
    <w:bookmarkEnd w:id="11"/>
    <w:p w14:paraId="13B8DA51" w14:textId="77777777" w:rsidR="00381119" w:rsidRDefault="007A2373" w:rsidP="0083054E">
      <w:pPr>
        <w:pStyle w:val="SoAadvice"/>
      </w:pPr>
      <w:r>
        <w:t>Your</w:t>
      </w:r>
      <w:r w:rsidR="00381119">
        <w:t xml:space="preserve"> $45,000 living expenses includes $1,200 for income protection insurance (see the following table).</w:t>
      </w:r>
    </w:p>
    <w:p w14:paraId="359C1963" w14:textId="77777777" w:rsidR="008D17C8" w:rsidRPr="00E63293" w:rsidRDefault="005411F4" w:rsidP="0083054E">
      <w:pPr>
        <w:pStyle w:val="SoAadvice"/>
      </w:pPr>
      <w:r w:rsidRPr="00E63293">
        <w:t>You are happy living in your current house and currently have no imme</w:t>
      </w:r>
      <w:r w:rsidR="00F9627E">
        <w:t>diate plans to move or renovate</w:t>
      </w:r>
      <w:r w:rsidRPr="00E63293">
        <w:t>. You have no major expenditure planned.</w:t>
      </w:r>
      <w:bookmarkStart w:id="12" w:name="_Toc468975160"/>
    </w:p>
    <w:p w14:paraId="4086BB23" w14:textId="77777777" w:rsidR="005F1578" w:rsidRDefault="004C295F" w:rsidP="0083054E">
      <w:pPr>
        <w:pStyle w:val="SoATabletitle"/>
      </w:pPr>
      <w:r>
        <w:t>Y</w:t>
      </w:r>
      <w:r w:rsidR="007610E4">
        <w:t xml:space="preserve">our current </w:t>
      </w:r>
      <w:r>
        <w:t>p</w:t>
      </w:r>
      <w:r w:rsidR="007F2EB7">
        <w:t>ersonal insurance</w:t>
      </w:r>
      <w:bookmarkEnd w:id="12"/>
    </w:p>
    <w:tbl>
      <w:tblPr>
        <w:tblStyle w:val="SoA2"/>
        <w:tblW w:w="4945" w:type="pct"/>
        <w:tblLayout w:type="fixed"/>
        <w:tblLook w:val="04A0" w:firstRow="1" w:lastRow="0" w:firstColumn="1" w:lastColumn="0" w:noHBand="0" w:noVBand="1"/>
        <w:tblCaption w:val="Your current personal insurance"/>
        <w:tblDescription w:val="List of existing insurance policies"/>
      </w:tblPr>
      <w:tblGrid>
        <w:gridCol w:w="3535"/>
        <w:gridCol w:w="1976"/>
        <w:gridCol w:w="1132"/>
        <w:gridCol w:w="1294"/>
        <w:gridCol w:w="1702"/>
      </w:tblGrid>
      <w:tr w:rsidR="00381119" w:rsidRPr="00941217" w14:paraId="5A74CC70" w14:textId="77777777" w:rsidTr="00137C48">
        <w:trPr>
          <w:tblHeader/>
        </w:trPr>
        <w:tc>
          <w:tcPr>
            <w:tcW w:w="183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BC61532" w14:textId="77777777" w:rsidR="005B70AC" w:rsidRPr="00CD2DD5" w:rsidRDefault="005B70AC" w:rsidP="00137C48">
            <w:pPr>
              <w:pStyle w:val="SoAtableheadingleft"/>
            </w:pPr>
            <w:r w:rsidRPr="00CD2DD5">
              <w:t>Cover and product</w:t>
            </w:r>
          </w:p>
        </w:tc>
        <w:tc>
          <w:tcPr>
            <w:tcW w:w="1025"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927CCB8" w14:textId="77777777" w:rsidR="005B70AC" w:rsidRPr="00CD2DD5" w:rsidRDefault="00E4763D" w:rsidP="00137C48">
            <w:pPr>
              <w:pStyle w:val="SoAtableheadingleft"/>
            </w:pPr>
            <w:r>
              <w:t>I</w:t>
            </w:r>
            <w:r w:rsidR="005B70AC">
              <w:t>nsurer</w:t>
            </w:r>
          </w:p>
        </w:tc>
        <w:tc>
          <w:tcPr>
            <w:tcW w:w="587"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6E59978" w14:textId="77777777" w:rsidR="005B70AC" w:rsidRDefault="005B70AC" w:rsidP="00137C48">
            <w:pPr>
              <w:pStyle w:val="SoAtableheadingleft"/>
            </w:pPr>
            <w:r>
              <w:t>Owner</w:t>
            </w:r>
          </w:p>
        </w:tc>
        <w:tc>
          <w:tcPr>
            <w:tcW w:w="671"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13D5648" w14:textId="77777777" w:rsidR="005B70AC" w:rsidRPr="00CD2DD5" w:rsidRDefault="00E4763D" w:rsidP="00137C48">
            <w:pPr>
              <w:pStyle w:val="SoAtableheadingleft"/>
            </w:pPr>
            <w:r>
              <w:t>A</w:t>
            </w:r>
            <w:r w:rsidR="005B70AC">
              <w:t xml:space="preserve">mount of </w:t>
            </w:r>
            <w:r>
              <w:t>c</w:t>
            </w:r>
            <w:r w:rsidR="005B70AC" w:rsidRPr="003C7B65">
              <w:t>over</w:t>
            </w:r>
          </w:p>
        </w:tc>
        <w:tc>
          <w:tcPr>
            <w:tcW w:w="883"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923B8C9" w14:textId="77777777" w:rsidR="005B70AC" w:rsidRPr="00F12B11" w:rsidRDefault="005B70AC" w:rsidP="00137C48">
            <w:pPr>
              <w:pStyle w:val="SoAtableheadingleft"/>
            </w:pPr>
            <w:r w:rsidRPr="00F12B11">
              <w:t>Annual premium</w:t>
            </w:r>
          </w:p>
        </w:tc>
      </w:tr>
      <w:tr w:rsidR="00381119" w:rsidRPr="00E66841" w14:paraId="4C136E71" w14:textId="77777777" w:rsidTr="00137C48">
        <w:tc>
          <w:tcPr>
            <w:tcW w:w="1834" w:type="pct"/>
            <w:tcBorders>
              <w:top w:val="single" w:sz="4" w:space="0" w:color="AEAAAA" w:themeColor="background2" w:themeShade="BF"/>
              <w:bottom w:val="single" w:sz="4" w:space="0" w:color="D0CECE" w:themeColor="background2" w:themeShade="E6"/>
            </w:tcBorders>
          </w:tcPr>
          <w:p w14:paraId="4DD3CCBA" w14:textId="77777777" w:rsidR="005B70AC" w:rsidRPr="008A6125" w:rsidRDefault="005B70AC" w:rsidP="00A85A23">
            <w:pPr>
              <w:pStyle w:val="SOAtableadvice2"/>
            </w:pPr>
            <w:r w:rsidRPr="008A6125">
              <w:t xml:space="preserve">Income protection (Brad): Mantra Income Protection </w:t>
            </w:r>
            <w:r w:rsidR="00DE1497">
              <w:t>c</w:t>
            </w:r>
            <w:r w:rsidRPr="008A6125">
              <w:t>over 90-day waiting period until age 65</w:t>
            </w:r>
            <w:r w:rsidR="004447DE" w:rsidRPr="008A6125">
              <w:t>, a</w:t>
            </w:r>
            <w:r w:rsidRPr="008A6125">
              <w:t xml:space="preserve">greed </w:t>
            </w:r>
            <w:r w:rsidRPr="00DE1497">
              <w:t>value, level premium</w:t>
            </w:r>
            <w:r w:rsidR="0079034F" w:rsidRPr="00DE1497">
              <w:t>, super</w:t>
            </w:r>
            <w:r w:rsidR="0079034F" w:rsidRPr="008A6125">
              <w:t xml:space="preserve"> contribution option</w:t>
            </w:r>
          </w:p>
        </w:tc>
        <w:tc>
          <w:tcPr>
            <w:tcW w:w="1025" w:type="pct"/>
            <w:tcBorders>
              <w:top w:val="single" w:sz="4" w:space="0" w:color="AEAAAA" w:themeColor="background2" w:themeShade="BF"/>
              <w:bottom w:val="single" w:sz="4" w:space="0" w:color="D0CECE" w:themeColor="background2" w:themeShade="E6"/>
            </w:tcBorders>
          </w:tcPr>
          <w:p w14:paraId="5161CA3F" w14:textId="77777777" w:rsidR="005B70AC" w:rsidRPr="008A6125" w:rsidRDefault="005B70AC" w:rsidP="002845CF">
            <w:pPr>
              <w:pStyle w:val="SOAtableadvice2"/>
            </w:pPr>
            <w:r w:rsidRPr="008A6125">
              <w:t>Mantra Financial Services Pty Ltd (Mantra)</w:t>
            </w:r>
          </w:p>
        </w:tc>
        <w:tc>
          <w:tcPr>
            <w:tcW w:w="587" w:type="pct"/>
            <w:tcBorders>
              <w:top w:val="single" w:sz="4" w:space="0" w:color="AEAAAA" w:themeColor="background2" w:themeShade="BF"/>
              <w:bottom w:val="single" w:sz="4" w:space="0" w:color="D0CECE" w:themeColor="background2" w:themeShade="E6"/>
            </w:tcBorders>
          </w:tcPr>
          <w:p w14:paraId="2F98A216" w14:textId="77777777" w:rsidR="005B70AC" w:rsidRPr="008A6125" w:rsidRDefault="005B70AC" w:rsidP="002845CF">
            <w:pPr>
              <w:pStyle w:val="SOAtableadvice2"/>
            </w:pPr>
            <w:r w:rsidRPr="008A6125">
              <w:t>Brad</w:t>
            </w:r>
          </w:p>
        </w:tc>
        <w:tc>
          <w:tcPr>
            <w:tcW w:w="671" w:type="pct"/>
            <w:tcBorders>
              <w:top w:val="single" w:sz="4" w:space="0" w:color="AEAAAA" w:themeColor="background2" w:themeShade="BF"/>
              <w:bottom w:val="single" w:sz="4" w:space="0" w:color="D0CECE" w:themeColor="background2" w:themeShade="E6"/>
            </w:tcBorders>
          </w:tcPr>
          <w:p w14:paraId="0D8EFF9C" w14:textId="77777777" w:rsidR="005B70AC" w:rsidRPr="008A6125" w:rsidRDefault="005B70AC" w:rsidP="00137C48">
            <w:pPr>
              <w:pStyle w:val="SOAtablefigures"/>
            </w:pPr>
            <w:r w:rsidRPr="008A6125">
              <w:t xml:space="preserve">$5,350 </w:t>
            </w:r>
            <w:r w:rsidRPr="008A6125">
              <w:br/>
              <w:t>per month</w:t>
            </w:r>
            <w:r w:rsidR="00027844" w:rsidRPr="008A6125">
              <w:t xml:space="preserve"> plus $642 super</w:t>
            </w:r>
          </w:p>
        </w:tc>
        <w:tc>
          <w:tcPr>
            <w:tcW w:w="883" w:type="pct"/>
            <w:tcBorders>
              <w:top w:val="single" w:sz="4" w:space="0" w:color="AEAAAA" w:themeColor="background2" w:themeShade="BF"/>
              <w:bottom w:val="single" w:sz="4" w:space="0" w:color="D0CECE" w:themeColor="background2" w:themeShade="E6"/>
            </w:tcBorders>
          </w:tcPr>
          <w:p w14:paraId="41F0C070" w14:textId="77777777" w:rsidR="005B70AC" w:rsidRPr="008A6125" w:rsidRDefault="001434BB" w:rsidP="005F127F">
            <w:pPr>
              <w:pStyle w:val="SOAtablefigures"/>
            </w:pPr>
            <w:r>
              <w:t xml:space="preserve">$1,200 </w:t>
            </w:r>
            <w:r>
              <w:br/>
            </w:r>
            <w:r w:rsidR="005F127F">
              <w:t>p</w:t>
            </w:r>
            <w:r>
              <w:t>aid from cash</w:t>
            </w:r>
          </w:p>
        </w:tc>
      </w:tr>
      <w:tr w:rsidR="00381119" w:rsidRPr="00E66841" w14:paraId="0FCBAFFE" w14:textId="77777777" w:rsidTr="00137C48">
        <w:tc>
          <w:tcPr>
            <w:tcW w:w="1834" w:type="pct"/>
            <w:tcBorders>
              <w:top w:val="single" w:sz="4" w:space="0" w:color="D0CECE" w:themeColor="background2" w:themeShade="E6"/>
              <w:bottom w:val="single" w:sz="4" w:space="0" w:color="D0CECE" w:themeColor="background2" w:themeShade="E6"/>
            </w:tcBorders>
          </w:tcPr>
          <w:p w14:paraId="2080B227" w14:textId="77777777" w:rsidR="005B70AC" w:rsidRPr="008A6125" w:rsidRDefault="005E7BB6" w:rsidP="002845CF">
            <w:pPr>
              <w:pStyle w:val="SOAtableadvice2"/>
            </w:pPr>
            <w:r>
              <w:t>Life and t</w:t>
            </w:r>
            <w:r w:rsidR="005B70AC" w:rsidRPr="008A6125">
              <w:t>otal an</w:t>
            </w:r>
            <w:r>
              <w:t>d permanent d</w:t>
            </w:r>
            <w:r w:rsidR="005B70AC" w:rsidRPr="008A6125">
              <w:t>isability (TPD) (Brad):</w:t>
            </w:r>
            <w:r w:rsidR="005B70AC" w:rsidRPr="008A6125">
              <w:br/>
              <w:t xml:space="preserve">First Term Life and TPD </w:t>
            </w:r>
          </w:p>
        </w:tc>
        <w:tc>
          <w:tcPr>
            <w:tcW w:w="1025" w:type="pct"/>
            <w:tcBorders>
              <w:top w:val="single" w:sz="4" w:space="0" w:color="D0CECE" w:themeColor="background2" w:themeShade="E6"/>
              <w:bottom w:val="single" w:sz="4" w:space="0" w:color="D0CECE" w:themeColor="background2" w:themeShade="E6"/>
            </w:tcBorders>
          </w:tcPr>
          <w:p w14:paraId="043F587D" w14:textId="77777777" w:rsidR="005B70AC" w:rsidRPr="008A6125" w:rsidRDefault="005B70AC" w:rsidP="002845CF">
            <w:pPr>
              <w:pStyle w:val="SOAtableadvice2"/>
            </w:pPr>
            <w:r w:rsidRPr="008A6125">
              <w:t>First Corporate Superannuation Fund</w:t>
            </w:r>
            <w:r w:rsidR="0096794A">
              <w:t xml:space="preserve"> (</w:t>
            </w:r>
            <w:r w:rsidR="00151DB2">
              <w:t xml:space="preserve">provided by </w:t>
            </w:r>
            <w:r w:rsidR="0096794A">
              <w:t>ABC</w:t>
            </w:r>
            <w:r w:rsidR="00151DB2">
              <w:t xml:space="preserve"> Insurance</w:t>
            </w:r>
            <w:r w:rsidR="0096794A">
              <w:t>)</w:t>
            </w:r>
          </w:p>
        </w:tc>
        <w:tc>
          <w:tcPr>
            <w:tcW w:w="587" w:type="pct"/>
            <w:tcBorders>
              <w:top w:val="single" w:sz="4" w:space="0" w:color="D0CECE" w:themeColor="background2" w:themeShade="E6"/>
              <w:bottom w:val="single" w:sz="4" w:space="0" w:color="D0CECE" w:themeColor="background2" w:themeShade="E6"/>
            </w:tcBorders>
          </w:tcPr>
          <w:p w14:paraId="0D32707B" w14:textId="77777777" w:rsidR="005B70AC" w:rsidRPr="008A6125" w:rsidRDefault="005B70AC" w:rsidP="002845CF">
            <w:pPr>
              <w:pStyle w:val="SOAtableadvice2"/>
            </w:pPr>
            <w:r w:rsidRPr="008A6125">
              <w:t>Super</w:t>
            </w:r>
          </w:p>
        </w:tc>
        <w:tc>
          <w:tcPr>
            <w:tcW w:w="671" w:type="pct"/>
            <w:tcBorders>
              <w:top w:val="single" w:sz="4" w:space="0" w:color="D0CECE" w:themeColor="background2" w:themeShade="E6"/>
              <w:bottom w:val="single" w:sz="4" w:space="0" w:color="D0CECE" w:themeColor="background2" w:themeShade="E6"/>
            </w:tcBorders>
          </w:tcPr>
          <w:p w14:paraId="6311D395" w14:textId="77777777" w:rsidR="005B70AC" w:rsidRPr="008A6125" w:rsidRDefault="005B70AC" w:rsidP="00137C48">
            <w:pPr>
              <w:pStyle w:val="SOAtablefigures"/>
            </w:pPr>
            <w:r w:rsidRPr="008A6125">
              <w:t xml:space="preserve">$200,000 </w:t>
            </w:r>
          </w:p>
        </w:tc>
        <w:tc>
          <w:tcPr>
            <w:tcW w:w="883" w:type="pct"/>
            <w:tcBorders>
              <w:top w:val="single" w:sz="4" w:space="0" w:color="D0CECE" w:themeColor="background2" w:themeShade="E6"/>
              <w:bottom w:val="single" w:sz="4" w:space="0" w:color="D0CECE" w:themeColor="background2" w:themeShade="E6"/>
            </w:tcBorders>
          </w:tcPr>
          <w:p w14:paraId="3DEEDE1C" w14:textId="77777777" w:rsidR="005B70AC" w:rsidRPr="008A6125" w:rsidRDefault="001434BB" w:rsidP="00921921">
            <w:pPr>
              <w:pStyle w:val="SOAtablefigures"/>
            </w:pPr>
            <w:r>
              <w:t xml:space="preserve">$615 </w:t>
            </w:r>
            <w:r>
              <w:br/>
            </w:r>
            <w:r w:rsidR="005F127F">
              <w:t xml:space="preserve">paid </w:t>
            </w:r>
            <w:r>
              <w:t>from super</w:t>
            </w:r>
          </w:p>
        </w:tc>
      </w:tr>
      <w:tr w:rsidR="00381119" w:rsidRPr="00E66841" w14:paraId="1BB8965F" w14:textId="77777777" w:rsidTr="00137C48">
        <w:tc>
          <w:tcPr>
            <w:tcW w:w="1834" w:type="pct"/>
            <w:tcBorders>
              <w:top w:val="single" w:sz="4" w:space="0" w:color="D0CECE" w:themeColor="background2" w:themeShade="E6"/>
              <w:bottom w:val="single" w:sz="4" w:space="0" w:color="AEAAAA" w:themeColor="background2" w:themeShade="BF"/>
            </w:tcBorders>
          </w:tcPr>
          <w:p w14:paraId="142B5242" w14:textId="77777777" w:rsidR="005B70AC" w:rsidRPr="008A6125" w:rsidRDefault="005B70AC" w:rsidP="002845CF">
            <w:pPr>
              <w:pStyle w:val="SOAtableadvice2"/>
            </w:pPr>
            <w:r w:rsidRPr="008A6125">
              <w:t xml:space="preserve">Life and TPD (Zara): </w:t>
            </w:r>
            <w:r w:rsidRPr="008A6125">
              <w:br/>
              <w:t xml:space="preserve">OZ Life and TPD </w:t>
            </w:r>
          </w:p>
        </w:tc>
        <w:tc>
          <w:tcPr>
            <w:tcW w:w="1025" w:type="pct"/>
            <w:tcBorders>
              <w:top w:val="single" w:sz="4" w:space="0" w:color="D0CECE" w:themeColor="background2" w:themeShade="E6"/>
              <w:bottom w:val="single" w:sz="4" w:space="0" w:color="AEAAAA" w:themeColor="background2" w:themeShade="BF"/>
            </w:tcBorders>
          </w:tcPr>
          <w:p w14:paraId="5CFF5D2E" w14:textId="77777777" w:rsidR="005B70AC" w:rsidRPr="008A6125" w:rsidRDefault="0075032D" w:rsidP="00214DD4">
            <w:pPr>
              <w:pStyle w:val="SOAtableadvice2"/>
            </w:pPr>
            <w:r>
              <w:t>OZ Industry Superannuation F</w:t>
            </w:r>
            <w:r w:rsidR="005B70AC" w:rsidRPr="008A6125">
              <w:t xml:space="preserve">und </w:t>
            </w:r>
            <w:r w:rsidR="0096794A">
              <w:t>(</w:t>
            </w:r>
            <w:r w:rsidR="00151DB2">
              <w:t xml:space="preserve">provided by </w:t>
            </w:r>
            <w:r w:rsidR="0096794A">
              <w:t>XYZ</w:t>
            </w:r>
            <w:r w:rsidR="00151DB2">
              <w:t xml:space="preserve"> Insurance</w:t>
            </w:r>
            <w:r w:rsidR="0096794A">
              <w:t>)</w:t>
            </w:r>
          </w:p>
        </w:tc>
        <w:tc>
          <w:tcPr>
            <w:tcW w:w="587" w:type="pct"/>
            <w:tcBorders>
              <w:top w:val="single" w:sz="4" w:space="0" w:color="D0CECE" w:themeColor="background2" w:themeShade="E6"/>
              <w:bottom w:val="single" w:sz="4" w:space="0" w:color="AEAAAA" w:themeColor="background2" w:themeShade="BF"/>
            </w:tcBorders>
          </w:tcPr>
          <w:p w14:paraId="4BA6982F" w14:textId="77777777" w:rsidR="005B70AC" w:rsidRPr="008A6125" w:rsidRDefault="005B70AC" w:rsidP="002845CF">
            <w:pPr>
              <w:pStyle w:val="SOAtableadvice2"/>
            </w:pPr>
            <w:r w:rsidRPr="008A6125">
              <w:t>Super</w:t>
            </w:r>
          </w:p>
        </w:tc>
        <w:tc>
          <w:tcPr>
            <w:tcW w:w="671" w:type="pct"/>
            <w:tcBorders>
              <w:top w:val="single" w:sz="4" w:space="0" w:color="D0CECE" w:themeColor="background2" w:themeShade="E6"/>
              <w:bottom w:val="single" w:sz="4" w:space="0" w:color="AEAAAA" w:themeColor="background2" w:themeShade="BF"/>
            </w:tcBorders>
          </w:tcPr>
          <w:p w14:paraId="5129212F" w14:textId="77777777" w:rsidR="005B70AC" w:rsidRPr="008A6125" w:rsidRDefault="005B70AC" w:rsidP="00137C48">
            <w:pPr>
              <w:pStyle w:val="SOAtablefigures"/>
            </w:pPr>
            <w:r w:rsidRPr="008A6125">
              <w:t>$200,000</w:t>
            </w:r>
          </w:p>
        </w:tc>
        <w:tc>
          <w:tcPr>
            <w:tcW w:w="883" w:type="pct"/>
            <w:tcBorders>
              <w:top w:val="single" w:sz="4" w:space="0" w:color="D0CECE" w:themeColor="background2" w:themeShade="E6"/>
              <w:bottom w:val="single" w:sz="4" w:space="0" w:color="AEAAAA" w:themeColor="background2" w:themeShade="BF"/>
            </w:tcBorders>
          </w:tcPr>
          <w:p w14:paraId="31EAE74F" w14:textId="77777777" w:rsidR="005B70AC" w:rsidRPr="008A6125" w:rsidRDefault="001434BB" w:rsidP="005F127F">
            <w:pPr>
              <w:pStyle w:val="SOAtablefigures"/>
            </w:pPr>
            <w:r>
              <w:t xml:space="preserve">$280 </w:t>
            </w:r>
            <w:r>
              <w:br/>
            </w:r>
            <w:r w:rsidR="005F127F">
              <w:t>p</w:t>
            </w:r>
            <w:r>
              <w:t>aid from super</w:t>
            </w:r>
          </w:p>
        </w:tc>
      </w:tr>
      <w:tr w:rsidR="00381119" w:rsidRPr="00FD0394" w14:paraId="79548E10" w14:textId="77777777" w:rsidTr="00137C48">
        <w:tc>
          <w:tcPr>
            <w:tcW w:w="1834" w:type="pct"/>
            <w:tcBorders>
              <w:top w:val="single" w:sz="4" w:space="0" w:color="AEAAAA" w:themeColor="background2" w:themeShade="BF"/>
              <w:bottom w:val="single" w:sz="8" w:space="0" w:color="AEAAAA" w:themeColor="background2" w:themeShade="BF"/>
            </w:tcBorders>
          </w:tcPr>
          <w:p w14:paraId="136D77BB" w14:textId="77777777" w:rsidR="005B70AC" w:rsidRDefault="005B70AC" w:rsidP="002845CF">
            <w:pPr>
              <w:pStyle w:val="SOAadvicetabletotaldescription"/>
            </w:pPr>
            <w:r w:rsidRPr="006352F3">
              <w:t>Total annual premium</w:t>
            </w:r>
          </w:p>
        </w:tc>
        <w:tc>
          <w:tcPr>
            <w:tcW w:w="1025" w:type="pct"/>
            <w:tcBorders>
              <w:top w:val="single" w:sz="4" w:space="0" w:color="AEAAAA" w:themeColor="background2" w:themeShade="BF"/>
              <w:bottom w:val="single" w:sz="8" w:space="0" w:color="AEAAAA" w:themeColor="background2" w:themeShade="BF"/>
            </w:tcBorders>
          </w:tcPr>
          <w:p w14:paraId="699703C4" w14:textId="77777777" w:rsidR="005B70AC" w:rsidRPr="00DF161A" w:rsidRDefault="0060566D" w:rsidP="008A6125">
            <w:pPr>
              <w:pStyle w:val="SOAna"/>
            </w:pPr>
            <w:r w:rsidRPr="0022450B">
              <w:t>n/a</w:t>
            </w:r>
          </w:p>
        </w:tc>
        <w:tc>
          <w:tcPr>
            <w:tcW w:w="587" w:type="pct"/>
            <w:tcBorders>
              <w:top w:val="single" w:sz="4" w:space="0" w:color="AEAAAA" w:themeColor="background2" w:themeShade="BF"/>
              <w:bottom w:val="single" w:sz="8" w:space="0" w:color="AEAAAA" w:themeColor="background2" w:themeShade="BF"/>
            </w:tcBorders>
          </w:tcPr>
          <w:p w14:paraId="6178774E" w14:textId="77777777" w:rsidR="005B70AC" w:rsidRPr="00DF161A" w:rsidRDefault="00D23372" w:rsidP="008A6125">
            <w:pPr>
              <w:pStyle w:val="SOAna"/>
            </w:pPr>
            <w:r w:rsidRPr="00DF161A">
              <w:t>n/a</w:t>
            </w:r>
          </w:p>
        </w:tc>
        <w:tc>
          <w:tcPr>
            <w:tcW w:w="671" w:type="pct"/>
            <w:tcBorders>
              <w:top w:val="single" w:sz="4" w:space="0" w:color="AEAAAA" w:themeColor="background2" w:themeShade="BF"/>
              <w:bottom w:val="single" w:sz="8" w:space="0" w:color="AEAAAA" w:themeColor="background2" w:themeShade="BF"/>
            </w:tcBorders>
          </w:tcPr>
          <w:p w14:paraId="6585C3E6" w14:textId="77777777" w:rsidR="005B70AC" w:rsidRPr="00DF161A" w:rsidRDefault="00D23372" w:rsidP="00137C48">
            <w:pPr>
              <w:pStyle w:val="SOAna"/>
              <w:jc w:val="right"/>
            </w:pPr>
            <w:r w:rsidRPr="00DF161A">
              <w:t>n/a</w:t>
            </w:r>
          </w:p>
        </w:tc>
        <w:tc>
          <w:tcPr>
            <w:tcW w:w="883" w:type="pct"/>
            <w:tcBorders>
              <w:top w:val="single" w:sz="4" w:space="0" w:color="AEAAAA" w:themeColor="background2" w:themeShade="BF"/>
              <w:bottom w:val="single" w:sz="8" w:space="0" w:color="AEAAAA" w:themeColor="background2" w:themeShade="BF"/>
            </w:tcBorders>
          </w:tcPr>
          <w:p w14:paraId="57B94338" w14:textId="77777777" w:rsidR="005B70AC" w:rsidRDefault="005B70AC" w:rsidP="00F23B53">
            <w:pPr>
              <w:pStyle w:val="SoAtabletotalend"/>
              <w:spacing w:before="120" w:after="60"/>
            </w:pPr>
            <w:r w:rsidRPr="00CD3B69">
              <w:t>$2</w:t>
            </w:r>
            <w:r>
              <w:t>,</w:t>
            </w:r>
            <w:r w:rsidRPr="00CD3B69">
              <w:t>095</w:t>
            </w:r>
          </w:p>
        </w:tc>
      </w:tr>
    </w:tbl>
    <w:p w14:paraId="3BDAEA08" w14:textId="77777777" w:rsidR="00F66C37" w:rsidRDefault="00132943" w:rsidP="004C76CF">
      <w:pPr>
        <w:pStyle w:val="SoAheadinglevel1-sectiontop"/>
      </w:pPr>
      <w:bookmarkStart w:id="13" w:name="_Toc477353396"/>
      <w:bookmarkStart w:id="14" w:name="_Toc479762073"/>
      <w:bookmarkStart w:id="15" w:name="_Toc483902588"/>
      <w:r>
        <w:lastRenderedPageBreak/>
        <w:t xml:space="preserve">What you </w:t>
      </w:r>
      <w:r w:rsidRPr="0012261D">
        <w:t>want</w:t>
      </w:r>
      <w:bookmarkEnd w:id="13"/>
      <w:bookmarkEnd w:id="14"/>
      <w:bookmarkEnd w:id="15"/>
    </w:p>
    <w:p w14:paraId="5851163D" w14:textId="77777777" w:rsidR="00132943" w:rsidRDefault="00132943" w:rsidP="0083054E">
      <w:pPr>
        <w:pStyle w:val="SoAadvice"/>
      </w:pPr>
      <w:r>
        <w:t xml:space="preserve">I </w:t>
      </w:r>
      <w:r w:rsidRPr="009C0B5A">
        <w:t>met</w:t>
      </w:r>
      <w:r>
        <w:t xml:space="preserve"> you </w:t>
      </w:r>
      <w:r w:rsidRPr="00F80800">
        <w:rPr>
          <w:color w:val="auto"/>
        </w:rPr>
        <w:t xml:space="preserve">both on </w:t>
      </w:r>
      <w:r w:rsidR="00833B89">
        <w:rPr>
          <w:color w:val="auto"/>
        </w:rPr>
        <w:t>15 March</w:t>
      </w:r>
      <w:r w:rsidR="00FE3C0C">
        <w:rPr>
          <w:color w:val="auto"/>
        </w:rPr>
        <w:t xml:space="preserve"> </w:t>
      </w:r>
      <w:r w:rsidR="00F80800" w:rsidRPr="00F80800">
        <w:rPr>
          <w:color w:val="auto"/>
        </w:rPr>
        <w:t xml:space="preserve">2017 </w:t>
      </w:r>
      <w:r w:rsidRPr="00F80800">
        <w:rPr>
          <w:color w:val="auto"/>
        </w:rPr>
        <w:t xml:space="preserve">for the </w:t>
      </w:r>
      <w:r w:rsidRPr="009C0B5A">
        <w:t>first time.</w:t>
      </w:r>
      <w:r>
        <w:t xml:space="preserve"> We had a discussion </w:t>
      </w:r>
      <w:r w:rsidR="009548C3">
        <w:t>about</w:t>
      </w:r>
      <w:r>
        <w:t xml:space="preserve"> your insurance preferences and needs. This section outlines my understanding of your needs</w:t>
      </w:r>
      <w:r w:rsidR="002551F1">
        <w:t>.</w:t>
      </w:r>
    </w:p>
    <w:p w14:paraId="39CEFA20" w14:textId="77777777" w:rsidR="00132943" w:rsidRPr="00C25288" w:rsidRDefault="00132943" w:rsidP="00B87447">
      <w:pPr>
        <w:pStyle w:val="SoATabletitle"/>
        <w:keepNext/>
        <w:keepLines/>
      </w:pPr>
      <w:r>
        <w:t>What y</w:t>
      </w:r>
      <w:r w:rsidRPr="00C25288">
        <w:t>ou</w:t>
      </w:r>
      <w:r w:rsidRPr="008D17C8">
        <w:t xml:space="preserve"> </w:t>
      </w:r>
      <w:r>
        <w:t xml:space="preserve">both </w:t>
      </w:r>
      <w:r w:rsidRPr="0012261D">
        <w:t>want</w:t>
      </w:r>
    </w:p>
    <w:tbl>
      <w:tblPr>
        <w:tblStyle w:val="SoA2"/>
        <w:tblW w:w="0" w:type="auto"/>
        <w:tblLook w:val="04A0" w:firstRow="1" w:lastRow="0" w:firstColumn="1" w:lastColumn="0" w:noHBand="0" w:noVBand="1"/>
        <w:tblCaption w:val="What you both want"/>
        <w:tblDescription w:val="A table detailing the discussions held between the clients and the adviser in relation to their needs and objectives"/>
      </w:tblPr>
      <w:tblGrid>
        <w:gridCol w:w="4395"/>
        <w:gridCol w:w="5244"/>
      </w:tblGrid>
      <w:tr w:rsidR="00132943" w14:paraId="0DA45289" w14:textId="77777777" w:rsidTr="003D7BF8">
        <w:trPr>
          <w:tblHeader/>
        </w:trPr>
        <w:tc>
          <w:tcPr>
            <w:tcW w:w="439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45E80E7" w14:textId="77777777" w:rsidR="00132943" w:rsidRPr="00BD1F4C" w:rsidRDefault="00132943" w:rsidP="00B87447">
            <w:pPr>
              <w:pStyle w:val="SoAtableheadingleft"/>
              <w:keepNext/>
            </w:pPr>
            <w:r w:rsidRPr="003D7849">
              <w:t>What we discussed</w:t>
            </w:r>
          </w:p>
        </w:tc>
        <w:tc>
          <w:tcPr>
            <w:tcW w:w="52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884119B" w14:textId="77777777" w:rsidR="00132943" w:rsidRPr="00BD1F4C" w:rsidRDefault="002551F1" w:rsidP="002845CF">
            <w:pPr>
              <w:pStyle w:val="SoAtableheadingleft"/>
            </w:pPr>
            <w:r>
              <w:t>Explanation</w:t>
            </w:r>
          </w:p>
        </w:tc>
      </w:tr>
      <w:tr w:rsidR="00132943" w14:paraId="64C2E075" w14:textId="77777777" w:rsidTr="003D7BF8">
        <w:tc>
          <w:tcPr>
            <w:tcW w:w="4395" w:type="dxa"/>
            <w:tcBorders>
              <w:top w:val="single" w:sz="4" w:space="0" w:color="AEAAAA" w:themeColor="background2" w:themeShade="BF"/>
            </w:tcBorders>
          </w:tcPr>
          <w:p w14:paraId="73FF0278" w14:textId="77777777" w:rsidR="00132943" w:rsidRPr="008A6125" w:rsidRDefault="00132943" w:rsidP="002845CF">
            <w:pPr>
              <w:pStyle w:val="SOAtableadvice2"/>
            </w:pPr>
            <w:r w:rsidRPr="008A6125">
              <w:t>At that meeting, you said you were worried about whether or not you had enough personal insurance.</w:t>
            </w:r>
          </w:p>
        </w:tc>
        <w:tc>
          <w:tcPr>
            <w:tcW w:w="5244" w:type="dxa"/>
            <w:tcBorders>
              <w:top w:val="single" w:sz="4" w:space="0" w:color="AEAAAA" w:themeColor="background2" w:themeShade="BF"/>
            </w:tcBorders>
          </w:tcPr>
          <w:p w14:paraId="190EB859" w14:textId="77777777" w:rsidR="00132943" w:rsidRPr="008A6125" w:rsidRDefault="00132943" w:rsidP="002845CF">
            <w:pPr>
              <w:pStyle w:val="SOAtableexplanation"/>
            </w:pPr>
            <w:r w:rsidRPr="008A6125">
              <w:t>You both recognise the value of having comprehensive personal insurance cover, especially while you have young children. You want to ensure that Brad</w:t>
            </w:r>
            <w:r w:rsidR="00683941">
              <w:t>’</w:t>
            </w:r>
            <w:r w:rsidRPr="008A6125">
              <w:t xml:space="preserve">s income is protected until retirement and that </w:t>
            </w:r>
            <w:r w:rsidR="007A2373" w:rsidRPr="008A6125">
              <w:t xml:space="preserve">you have appropriate personal insurance cover </w:t>
            </w:r>
            <w:r w:rsidRPr="008A6125">
              <w:t>while you have debts and depend</w:t>
            </w:r>
            <w:r w:rsidR="005644EC" w:rsidRPr="008A6125">
              <w:t>e</w:t>
            </w:r>
            <w:r w:rsidRPr="008A6125">
              <w:t>nt children. You expect that as your debts decrease and your children become less depend</w:t>
            </w:r>
            <w:r w:rsidR="00785905" w:rsidRPr="008A6125">
              <w:t>e</w:t>
            </w:r>
            <w:r w:rsidRPr="008A6125">
              <w:t>nt on you, the level of insurance cover required will reduce.</w:t>
            </w:r>
            <w:r w:rsidR="007A2373" w:rsidRPr="008A6125">
              <w:t xml:space="preserve"> </w:t>
            </w:r>
          </w:p>
        </w:tc>
      </w:tr>
      <w:tr w:rsidR="00132943" w14:paraId="24A4B8FF" w14:textId="77777777" w:rsidTr="00132943">
        <w:tc>
          <w:tcPr>
            <w:tcW w:w="4395" w:type="dxa"/>
          </w:tcPr>
          <w:p w14:paraId="2329D633" w14:textId="77777777" w:rsidR="00132943" w:rsidRPr="008A6125" w:rsidRDefault="00132943" w:rsidP="002845CF">
            <w:pPr>
              <w:pStyle w:val="SOAtableadvice2"/>
            </w:pPr>
            <w:r w:rsidRPr="008A6125">
              <w:t>We discussed the availability of trauma insurance cover for children.</w:t>
            </w:r>
          </w:p>
        </w:tc>
        <w:tc>
          <w:tcPr>
            <w:tcW w:w="5244" w:type="dxa"/>
          </w:tcPr>
          <w:p w14:paraId="170B395F" w14:textId="77777777" w:rsidR="00132943" w:rsidRPr="008A6125" w:rsidRDefault="00132943" w:rsidP="002845CF">
            <w:pPr>
              <w:pStyle w:val="SOAtableexplanation"/>
            </w:pPr>
            <w:r w:rsidRPr="008A6125">
              <w:t xml:space="preserve">You were not interested in obtaining advice on child insurance. </w:t>
            </w:r>
            <w:r w:rsidR="007A2373" w:rsidRPr="008A6125">
              <w:t xml:space="preserve">This is </w:t>
            </w:r>
            <w:r w:rsidRPr="008A6125">
              <w:t xml:space="preserve">because you have flexibility with your working arrangements, access to your cash reserves, and both your parents live nearby to </w:t>
            </w:r>
            <w:r w:rsidR="004E51C8" w:rsidRPr="008A6125">
              <w:t>help</w:t>
            </w:r>
            <w:r w:rsidRPr="008A6125">
              <w:t xml:space="preserve"> if one of your children becomes ill.</w:t>
            </w:r>
          </w:p>
        </w:tc>
      </w:tr>
      <w:tr w:rsidR="00132943" w14:paraId="7768C2AD" w14:textId="77777777" w:rsidTr="008A6125">
        <w:tc>
          <w:tcPr>
            <w:tcW w:w="4395" w:type="dxa"/>
            <w:tcBorders>
              <w:bottom w:val="single" w:sz="4" w:space="0" w:color="AEAAAA" w:themeColor="background2" w:themeShade="BF"/>
            </w:tcBorders>
          </w:tcPr>
          <w:p w14:paraId="5E59CD0D" w14:textId="77777777" w:rsidR="00132943" w:rsidRPr="008A6125" w:rsidRDefault="00132943" w:rsidP="002845CF">
            <w:pPr>
              <w:pStyle w:val="SOAtableadvice2"/>
            </w:pPr>
            <w:r w:rsidRPr="008A6125">
              <w:t xml:space="preserve">Because of the value you place on insurance, you confirmed that you are willing to spend up to $5,000 per </w:t>
            </w:r>
            <w:r w:rsidR="004E43AD" w:rsidRPr="008A6125">
              <w:t>year</w:t>
            </w:r>
            <w:r w:rsidRPr="008A6125">
              <w:t xml:space="preserve"> of your surplus cash on </w:t>
            </w:r>
            <w:r w:rsidR="004447DE" w:rsidRPr="008A6125">
              <w:t xml:space="preserve">personal </w:t>
            </w:r>
            <w:r w:rsidRPr="008A6125">
              <w:t>insurance premiums ($3,800 more than you currently spend), rather than directing these funds to your mortgage.</w:t>
            </w:r>
          </w:p>
        </w:tc>
        <w:tc>
          <w:tcPr>
            <w:tcW w:w="5244" w:type="dxa"/>
            <w:tcBorders>
              <w:bottom w:val="single" w:sz="4" w:space="0" w:color="AEAAAA" w:themeColor="background2" w:themeShade="BF"/>
            </w:tcBorders>
          </w:tcPr>
          <w:p w14:paraId="361C5154" w14:textId="77777777" w:rsidR="00132943" w:rsidRPr="008A6125" w:rsidRDefault="00132943" w:rsidP="002845CF">
            <w:pPr>
              <w:pStyle w:val="SOAtableexplanation"/>
            </w:pPr>
            <w:r w:rsidRPr="008A6125">
              <w:t>We agreed that I would provide you with a full review of your personal insurance needs, to ensure that your family has adequate financial support in the event of death, disability or illness.</w:t>
            </w:r>
          </w:p>
        </w:tc>
      </w:tr>
      <w:tr w:rsidR="00132943" w14:paraId="380A1E32" w14:textId="77777777" w:rsidTr="008A6125">
        <w:tc>
          <w:tcPr>
            <w:tcW w:w="4395" w:type="dxa"/>
            <w:tcBorders>
              <w:top w:val="single" w:sz="4" w:space="0" w:color="AEAAAA" w:themeColor="background2" w:themeShade="BF"/>
              <w:bottom w:val="single" w:sz="8" w:space="0" w:color="AEAAAA" w:themeColor="background2" w:themeShade="BF"/>
            </w:tcBorders>
          </w:tcPr>
          <w:p w14:paraId="09016BC6" w14:textId="77777777" w:rsidR="00132943" w:rsidRPr="008A6125" w:rsidRDefault="00132943" w:rsidP="002845CF">
            <w:pPr>
              <w:pStyle w:val="SOAtableadvice2"/>
            </w:pPr>
            <w:r w:rsidRPr="008A6125">
              <w:t>You told me that</w:t>
            </w:r>
            <w:r w:rsidR="00921921">
              <w:t>,</w:t>
            </w:r>
            <w:r w:rsidRPr="008A6125">
              <w:t xml:space="preserve"> where possible</w:t>
            </w:r>
            <w:r w:rsidR="00921921">
              <w:t>,</w:t>
            </w:r>
            <w:r w:rsidRPr="008A6125">
              <w:t xml:space="preserve"> you would like all available surplus cash to be used to reduce your mortgage. </w:t>
            </w:r>
          </w:p>
        </w:tc>
        <w:tc>
          <w:tcPr>
            <w:tcW w:w="5244" w:type="dxa"/>
            <w:tcBorders>
              <w:top w:val="single" w:sz="4" w:space="0" w:color="AEAAAA" w:themeColor="background2" w:themeShade="BF"/>
              <w:bottom w:val="single" w:sz="8" w:space="0" w:color="AEAAAA" w:themeColor="background2" w:themeShade="BF"/>
            </w:tcBorders>
          </w:tcPr>
          <w:p w14:paraId="16904740" w14:textId="77777777" w:rsidR="00132943" w:rsidRPr="008A6125" w:rsidRDefault="00132943" w:rsidP="002845CF">
            <w:pPr>
              <w:pStyle w:val="SOAtableexplanation"/>
            </w:pPr>
            <w:r w:rsidRPr="008A6125">
              <w:t>You agree</w:t>
            </w:r>
            <w:r w:rsidR="004447DE" w:rsidRPr="008A6125">
              <w:t>d</w:t>
            </w:r>
            <w:r w:rsidRPr="008A6125">
              <w:t xml:space="preserve"> that it is important to balance your need for appropriate personal insurance </w:t>
            </w:r>
            <w:r w:rsidR="007A2373" w:rsidRPr="008A6125">
              <w:t xml:space="preserve">cover </w:t>
            </w:r>
            <w:r w:rsidRPr="008A6125">
              <w:t xml:space="preserve">with your </w:t>
            </w:r>
            <w:r w:rsidR="00A33BE7">
              <w:t>goal</w:t>
            </w:r>
            <w:r w:rsidRPr="008A6125">
              <w:t xml:space="preserve"> to pay down your mortgage debt as quickly as possible. You would prefer any </w:t>
            </w:r>
            <w:r w:rsidR="004447DE" w:rsidRPr="008A6125">
              <w:t xml:space="preserve">personal </w:t>
            </w:r>
            <w:r w:rsidRPr="00AB4D95">
              <w:t>insurance</w:t>
            </w:r>
            <w:r w:rsidRPr="008A6125">
              <w:t xml:space="preserve"> premiums to be funded using your superannuation benefits.</w:t>
            </w:r>
          </w:p>
        </w:tc>
      </w:tr>
    </w:tbl>
    <w:p w14:paraId="773523A0" w14:textId="77777777" w:rsidR="007715B4" w:rsidRPr="001213E7" w:rsidRDefault="007715B4">
      <w:pPr>
        <w:spacing w:after="0" w:line="240" w:lineRule="auto"/>
        <w:rPr>
          <w:rFonts w:asciiTheme="majorHAnsi" w:eastAsia="Times New Roman" w:hAnsiTheme="majorHAnsi"/>
          <w:noProof/>
          <w:color w:val="000000" w:themeColor="text1"/>
          <w:kern w:val="13"/>
          <w:sz w:val="24"/>
          <w:szCs w:val="24"/>
          <w:lang w:val="en-AU"/>
        </w:rPr>
      </w:pPr>
      <w:r>
        <w:br w:type="page"/>
      </w:r>
    </w:p>
    <w:p w14:paraId="4CA4AB8F" w14:textId="77777777" w:rsidR="008A3E8B" w:rsidRDefault="00E93F8E" w:rsidP="00B87447">
      <w:pPr>
        <w:pStyle w:val="SoATabletitle"/>
        <w:keepNext/>
        <w:keepLines/>
      </w:pPr>
      <w:r>
        <w:lastRenderedPageBreak/>
        <w:t>W</w:t>
      </w:r>
      <w:r w:rsidR="00252CC0">
        <w:t xml:space="preserve">hat you </w:t>
      </w:r>
      <w:r w:rsidR="00FB0CEC">
        <w:t>want</w:t>
      </w:r>
      <w:r>
        <w:t>—Brad</w:t>
      </w:r>
    </w:p>
    <w:tbl>
      <w:tblPr>
        <w:tblStyle w:val="SoA2"/>
        <w:tblW w:w="0" w:type="auto"/>
        <w:tblLook w:val="04A0" w:firstRow="1" w:lastRow="0" w:firstColumn="1" w:lastColumn="0" w:noHBand="0" w:noVBand="1"/>
        <w:tblCaption w:val="Brad - What you need"/>
        <w:tblDescription w:val="A table detailing Brad's financial needs with respect to certain events insurable by life insurance"/>
      </w:tblPr>
      <w:tblGrid>
        <w:gridCol w:w="4395"/>
        <w:gridCol w:w="5244"/>
      </w:tblGrid>
      <w:tr w:rsidR="0060155E" w14:paraId="1A3632A1" w14:textId="77777777" w:rsidTr="00B95600">
        <w:trPr>
          <w:tblHeader/>
        </w:trPr>
        <w:tc>
          <w:tcPr>
            <w:tcW w:w="439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4565F25" w14:textId="77777777" w:rsidR="0060155E" w:rsidRPr="003D7849" w:rsidRDefault="00FB0CEC" w:rsidP="00B87447">
            <w:pPr>
              <w:pStyle w:val="SoAtableheadingleft"/>
              <w:keepNext/>
              <w:keepLines w:val="0"/>
            </w:pPr>
            <w:r>
              <w:t>In case of th</w:t>
            </w:r>
            <w:r w:rsidR="002551F1">
              <w:t>is</w:t>
            </w:r>
            <w:r>
              <w:t xml:space="preserve"> event </w:t>
            </w:r>
          </w:p>
        </w:tc>
        <w:tc>
          <w:tcPr>
            <w:tcW w:w="52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08CF23F" w14:textId="77777777" w:rsidR="0060155E" w:rsidRDefault="00FB0CEC" w:rsidP="00B87447">
            <w:pPr>
              <w:pStyle w:val="SoAtableheadingleft"/>
              <w:keepNext/>
            </w:pPr>
            <w:r>
              <w:t>You want to ensure that</w:t>
            </w:r>
          </w:p>
        </w:tc>
      </w:tr>
      <w:tr w:rsidR="00A20E4B" w:rsidRPr="009548C3" w14:paraId="15800BD3" w14:textId="77777777" w:rsidTr="00B95600">
        <w:tc>
          <w:tcPr>
            <w:tcW w:w="4395" w:type="dxa"/>
            <w:tcBorders>
              <w:top w:val="single" w:sz="4" w:space="0" w:color="AEAAAA" w:themeColor="background2" w:themeShade="BF"/>
            </w:tcBorders>
          </w:tcPr>
          <w:p w14:paraId="2C4118DD" w14:textId="77777777" w:rsidR="001A4E64" w:rsidRPr="00AB4D95" w:rsidRDefault="00FB0CEC" w:rsidP="002845CF">
            <w:pPr>
              <w:pStyle w:val="SOAtableadvice2"/>
            </w:pPr>
            <w:r w:rsidRPr="00AB4D95">
              <w:t>Your death</w:t>
            </w:r>
          </w:p>
        </w:tc>
        <w:tc>
          <w:tcPr>
            <w:tcW w:w="5244" w:type="dxa"/>
            <w:tcBorders>
              <w:top w:val="single" w:sz="4" w:space="0" w:color="AEAAAA" w:themeColor="background2" w:themeShade="BF"/>
            </w:tcBorders>
          </w:tcPr>
          <w:p w14:paraId="5863AFF9" w14:textId="77777777" w:rsidR="001A4E64" w:rsidRPr="008A6125" w:rsidRDefault="00FB0CEC" w:rsidP="002845CF">
            <w:pPr>
              <w:pStyle w:val="SOAtableexplanation"/>
            </w:pPr>
            <w:r w:rsidRPr="008A6125">
              <w:t>T</w:t>
            </w:r>
            <w:r w:rsidR="001A4E64" w:rsidRPr="008A6125">
              <w:t>he mortgage on your home can be cleared in full</w:t>
            </w:r>
          </w:p>
          <w:p w14:paraId="0362CD8F" w14:textId="77777777" w:rsidR="001A4E64" w:rsidRPr="008A6125" w:rsidRDefault="001A4E64" w:rsidP="002845CF">
            <w:pPr>
              <w:pStyle w:val="SOAtableexplanation"/>
            </w:pPr>
            <w:r w:rsidRPr="008A6125">
              <w:t xml:space="preserve">$10,000 </w:t>
            </w:r>
            <w:r w:rsidR="0070092B" w:rsidRPr="008A6125">
              <w:t>is</w:t>
            </w:r>
            <w:r w:rsidR="00424A31" w:rsidRPr="008A6125">
              <w:t xml:space="preserve"> available</w:t>
            </w:r>
            <w:r w:rsidRPr="008A6125">
              <w:t xml:space="preserve"> to </w:t>
            </w:r>
            <w:r w:rsidR="004E51C8" w:rsidRPr="008A6125">
              <w:t>help</w:t>
            </w:r>
            <w:r w:rsidRPr="008A6125">
              <w:t xml:space="preserve"> with funeral expenses</w:t>
            </w:r>
          </w:p>
          <w:p w14:paraId="0074A239" w14:textId="77777777" w:rsidR="001A4E64" w:rsidRPr="008A6125" w:rsidRDefault="00FB0CEC" w:rsidP="002845CF">
            <w:pPr>
              <w:pStyle w:val="SOAtableexplanation"/>
            </w:pPr>
            <w:r w:rsidRPr="008A6125">
              <w:t>Y</w:t>
            </w:r>
            <w:r w:rsidR="001A4E64" w:rsidRPr="008A6125">
              <w:t xml:space="preserve">our family can financially </w:t>
            </w:r>
            <w:r w:rsidR="00D659B3" w:rsidRPr="008A6125">
              <w:t>maintain</w:t>
            </w:r>
            <w:r w:rsidR="00E25346" w:rsidRPr="008A6125">
              <w:t xml:space="preserve"> their current lifestyle</w:t>
            </w:r>
          </w:p>
        </w:tc>
      </w:tr>
      <w:tr w:rsidR="00A20E4B" w:rsidRPr="009548C3" w14:paraId="7D230905" w14:textId="77777777" w:rsidTr="00B95600">
        <w:tc>
          <w:tcPr>
            <w:tcW w:w="4395" w:type="dxa"/>
          </w:tcPr>
          <w:p w14:paraId="6C524A15" w14:textId="77777777" w:rsidR="001A4E64" w:rsidRPr="00AB4D95" w:rsidRDefault="00227281" w:rsidP="002845CF">
            <w:pPr>
              <w:pStyle w:val="SOAtableadvice2"/>
            </w:pPr>
            <w:r w:rsidRPr="00AB4D95">
              <w:t xml:space="preserve">You become </w:t>
            </w:r>
            <w:r w:rsidR="001A4E64" w:rsidRPr="00AB4D95">
              <w:t>to</w:t>
            </w:r>
            <w:r w:rsidR="00FB0CEC" w:rsidRPr="00AB4D95">
              <w:t>tally and permanently disabled</w:t>
            </w:r>
          </w:p>
        </w:tc>
        <w:tc>
          <w:tcPr>
            <w:tcW w:w="5244" w:type="dxa"/>
          </w:tcPr>
          <w:p w14:paraId="2BF10852" w14:textId="77777777" w:rsidR="001A4E64" w:rsidRPr="008A6125" w:rsidRDefault="00FB0CEC" w:rsidP="002845CF">
            <w:pPr>
              <w:pStyle w:val="SOAtableexplanation"/>
            </w:pPr>
            <w:r w:rsidRPr="008A6125">
              <w:t>T</w:t>
            </w:r>
            <w:r w:rsidR="001A4E64" w:rsidRPr="008A6125">
              <w:t>he mortgage on your home can be cleared in full</w:t>
            </w:r>
          </w:p>
          <w:p w14:paraId="58D8F73F" w14:textId="77777777" w:rsidR="001A4E64" w:rsidRPr="008A6125" w:rsidRDefault="001A4E64" w:rsidP="002845CF">
            <w:pPr>
              <w:pStyle w:val="SOAtableexplanation"/>
            </w:pPr>
            <w:r w:rsidRPr="008A6125">
              <w:t xml:space="preserve">$100,000 </w:t>
            </w:r>
            <w:r w:rsidR="0070092B" w:rsidRPr="008A6125">
              <w:t>is</w:t>
            </w:r>
            <w:r w:rsidR="00424A31" w:rsidRPr="008A6125">
              <w:t xml:space="preserve"> available</w:t>
            </w:r>
            <w:r w:rsidRPr="008A6125">
              <w:t xml:space="preserve"> to </w:t>
            </w:r>
            <w:r w:rsidR="004E51C8" w:rsidRPr="008A6125">
              <w:t>help</w:t>
            </w:r>
            <w:r w:rsidRPr="008A6125">
              <w:t xml:space="preserve"> with any related medical expenses</w:t>
            </w:r>
          </w:p>
          <w:p w14:paraId="16921457" w14:textId="77777777" w:rsidR="001A4E64" w:rsidRPr="008A6125" w:rsidRDefault="00FB0CEC" w:rsidP="002845CF">
            <w:pPr>
              <w:pStyle w:val="SOAtableexplanation"/>
            </w:pPr>
            <w:r w:rsidRPr="008A6125">
              <w:t>Y</w:t>
            </w:r>
            <w:r w:rsidR="001A4E64" w:rsidRPr="008A6125">
              <w:t xml:space="preserve">ou and your family can financially </w:t>
            </w:r>
            <w:r w:rsidR="00E25346" w:rsidRPr="008A6125">
              <w:t>maintain your current lifestyle</w:t>
            </w:r>
          </w:p>
        </w:tc>
      </w:tr>
      <w:tr w:rsidR="00A20E4B" w:rsidRPr="009548C3" w14:paraId="772D1587" w14:textId="77777777" w:rsidTr="00B95600">
        <w:tc>
          <w:tcPr>
            <w:tcW w:w="4395" w:type="dxa"/>
            <w:tcBorders>
              <w:bottom w:val="single" w:sz="4" w:space="0" w:color="AEAAAA" w:themeColor="background2" w:themeShade="BF"/>
            </w:tcBorders>
          </w:tcPr>
          <w:p w14:paraId="441E0698" w14:textId="77777777" w:rsidR="001A4E64" w:rsidRPr="00AB4D95" w:rsidRDefault="004164A2" w:rsidP="00921921">
            <w:pPr>
              <w:pStyle w:val="SOAtableadvice2"/>
            </w:pPr>
            <w:r w:rsidRPr="00AB4D95">
              <w:t>You suffer a severe illness or injury (i.e.</w:t>
            </w:r>
            <w:r w:rsidR="00921921">
              <w:t> </w:t>
            </w:r>
            <w:r w:rsidRPr="00AB4D95">
              <w:t>trauma)</w:t>
            </w:r>
          </w:p>
        </w:tc>
        <w:tc>
          <w:tcPr>
            <w:tcW w:w="5244" w:type="dxa"/>
            <w:tcBorders>
              <w:bottom w:val="single" w:sz="4" w:space="0" w:color="AEAAAA" w:themeColor="background2" w:themeShade="BF"/>
            </w:tcBorders>
          </w:tcPr>
          <w:p w14:paraId="4EEFBFC6" w14:textId="77777777" w:rsidR="001A4E64" w:rsidRPr="008A6125" w:rsidRDefault="001A4E64" w:rsidP="002845CF">
            <w:pPr>
              <w:pStyle w:val="SOAtableexplanation"/>
            </w:pPr>
            <w:r w:rsidRPr="008A6125">
              <w:t xml:space="preserve">$100,000 </w:t>
            </w:r>
            <w:r w:rsidR="0070092B" w:rsidRPr="008A6125">
              <w:t>is</w:t>
            </w:r>
            <w:r w:rsidR="00424A31" w:rsidRPr="008A6125">
              <w:t xml:space="preserve"> available</w:t>
            </w:r>
            <w:r w:rsidRPr="008A6125">
              <w:t xml:space="preserve"> to </w:t>
            </w:r>
            <w:r w:rsidR="004E51C8" w:rsidRPr="008A6125">
              <w:t>help</w:t>
            </w:r>
            <w:r w:rsidRPr="008A6125">
              <w:t xml:space="preserve"> with any related medical expenses</w:t>
            </w:r>
          </w:p>
          <w:p w14:paraId="5E9CDE81" w14:textId="77777777" w:rsidR="001A4E64" w:rsidRPr="008A6125" w:rsidRDefault="001A4E64" w:rsidP="002845CF">
            <w:pPr>
              <w:pStyle w:val="SOAtableexplanation"/>
            </w:pPr>
            <w:r w:rsidRPr="008A6125">
              <w:t xml:space="preserve">$50,000 </w:t>
            </w:r>
            <w:r w:rsidR="0070092B" w:rsidRPr="008A6125">
              <w:t>is</w:t>
            </w:r>
            <w:r w:rsidR="00424A31" w:rsidRPr="008A6125">
              <w:t xml:space="preserve"> available</w:t>
            </w:r>
            <w:r w:rsidRPr="008A6125">
              <w:t xml:space="preserve"> to cover </w:t>
            </w:r>
            <w:r w:rsidR="00683941">
              <w:t>2</w:t>
            </w:r>
            <w:r w:rsidRPr="008A6125">
              <w:t xml:space="preserve"> yea</w:t>
            </w:r>
            <w:r w:rsidR="00E5179A" w:rsidRPr="008A6125">
              <w:t>rs</w:t>
            </w:r>
            <w:r w:rsidR="00683941">
              <w:t>’</w:t>
            </w:r>
            <w:r w:rsidR="00E5179A" w:rsidRPr="008A6125">
              <w:t xml:space="preserve"> worth of mortgage payments</w:t>
            </w:r>
          </w:p>
          <w:p w14:paraId="4310D0F5" w14:textId="77777777" w:rsidR="00996187" w:rsidRPr="008A6125" w:rsidRDefault="001D0DF2" w:rsidP="002845CF">
            <w:pPr>
              <w:pStyle w:val="SOAtableexplanation"/>
            </w:pPr>
            <w:r w:rsidRPr="008A6125">
              <w:t>Zara</w:t>
            </w:r>
            <w:r w:rsidR="00683941">
              <w:t>’</w:t>
            </w:r>
            <w:r w:rsidR="00996187" w:rsidRPr="008A6125">
              <w:t>s income is not to be replaced if she takes time away from work to support you</w:t>
            </w:r>
          </w:p>
        </w:tc>
      </w:tr>
      <w:tr w:rsidR="00A20E4B" w:rsidRPr="009548C3" w14:paraId="2BBF3113" w14:textId="77777777" w:rsidTr="00B95600">
        <w:tc>
          <w:tcPr>
            <w:tcW w:w="4395" w:type="dxa"/>
            <w:tcBorders>
              <w:top w:val="single" w:sz="4" w:space="0" w:color="AEAAAA" w:themeColor="background2" w:themeShade="BF"/>
              <w:bottom w:val="single" w:sz="8" w:space="0" w:color="AEAAAA" w:themeColor="background2" w:themeShade="BF"/>
            </w:tcBorders>
          </w:tcPr>
          <w:p w14:paraId="179FC3AC" w14:textId="77777777" w:rsidR="001A4E64" w:rsidRPr="00AB4D95" w:rsidRDefault="00227281" w:rsidP="002845CF">
            <w:pPr>
              <w:pStyle w:val="SOAtableadvice2"/>
            </w:pPr>
            <w:r w:rsidRPr="00AB4D95">
              <w:t xml:space="preserve">You are </w:t>
            </w:r>
            <w:r w:rsidR="001A4E64" w:rsidRPr="00AB4D95">
              <w:t>unable to work due to illness or injury</w:t>
            </w:r>
          </w:p>
        </w:tc>
        <w:tc>
          <w:tcPr>
            <w:tcW w:w="5244" w:type="dxa"/>
            <w:tcBorders>
              <w:top w:val="single" w:sz="4" w:space="0" w:color="AEAAAA" w:themeColor="background2" w:themeShade="BF"/>
              <w:bottom w:val="single" w:sz="8" w:space="0" w:color="AEAAAA" w:themeColor="background2" w:themeShade="BF"/>
            </w:tcBorders>
          </w:tcPr>
          <w:p w14:paraId="6722590D" w14:textId="77777777" w:rsidR="001A4E64" w:rsidRPr="008A6125" w:rsidRDefault="00FB0CEC" w:rsidP="002845CF">
            <w:pPr>
              <w:pStyle w:val="SOAtableexplanation"/>
            </w:pPr>
            <w:r w:rsidRPr="008A6125">
              <w:t>A</w:t>
            </w:r>
            <w:r w:rsidR="001A4E64" w:rsidRPr="008A6125">
              <w:t xml:space="preserve">s much of your </w:t>
            </w:r>
            <w:r w:rsidR="00E25346" w:rsidRPr="008A6125">
              <w:t>salary as possible is replaced</w:t>
            </w:r>
          </w:p>
        </w:tc>
      </w:tr>
    </w:tbl>
    <w:p w14:paraId="60CA6836" w14:textId="77777777" w:rsidR="00AF7E04" w:rsidRPr="009548C3" w:rsidRDefault="00E93F8E" w:rsidP="0083054E">
      <w:pPr>
        <w:pStyle w:val="SoATabletitle"/>
      </w:pPr>
      <w:r>
        <w:t>W</w:t>
      </w:r>
      <w:r w:rsidR="00424A31" w:rsidRPr="009548C3">
        <w:t xml:space="preserve">hat you </w:t>
      </w:r>
      <w:r w:rsidR="00FB0CEC" w:rsidRPr="009548C3">
        <w:t>want</w:t>
      </w:r>
      <w:r w:rsidRPr="009548C3">
        <w:t>—</w:t>
      </w:r>
      <w:r>
        <w:t>Zara</w:t>
      </w:r>
    </w:p>
    <w:tbl>
      <w:tblPr>
        <w:tblStyle w:val="SoA2"/>
        <w:tblW w:w="4945" w:type="pct"/>
        <w:tblLayout w:type="fixed"/>
        <w:tblLook w:val="04A0" w:firstRow="1" w:lastRow="0" w:firstColumn="1" w:lastColumn="0" w:noHBand="0" w:noVBand="1"/>
        <w:tblCaption w:val="Zara - What you need"/>
        <w:tblDescription w:val="A table detailing Zara's financial needs with respect to certain events insurable by life insurance"/>
      </w:tblPr>
      <w:tblGrid>
        <w:gridCol w:w="4395"/>
        <w:gridCol w:w="5244"/>
      </w:tblGrid>
      <w:tr w:rsidR="00FB0CEC" w:rsidRPr="009548C3" w14:paraId="13EDCAA5" w14:textId="77777777" w:rsidTr="00B95600">
        <w:trPr>
          <w:tblHeader/>
        </w:trPr>
        <w:tc>
          <w:tcPr>
            <w:tcW w:w="228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00CD64E" w14:textId="77777777" w:rsidR="00FB0CEC" w:rsidRPr="009548C3" w:rsidRDefault="00FB0CEC" w:rsidP="002845CF">
            <w:pPr>
              <w:pStyle w:val="SoAtableheadingleft"/>
            </w:pPr>
            <w:r w:rsidRPr="009548C3">
              <w:t>In case of th</w:t>
            </w:r>
            <w:r w:rsidR="002551F1" w:rsidRPr="009548C3">
              <w:t>is</w:t>
            </w:r>
            <w:r w:rsidRPr="009548C3">
              <w:t xml:space="preserve"> event</w:t>
            </w:r>
          </w:p>
        </w:tc>
        <w:tc>
          <w:tcPr>
            <w:tcW w:w="272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7863D63" w14:textId="77777777" w:rsidR="00FB0CEC" w:rsidRPr="009548C3" w:rsidRDefault="00FB0CEC" w:rsidP="002845CF">
            <w:pPr>
              <w:pStyle w:val="SoAtableheadingleft"/>
            </w:pPr>
            <w:r w:rsidRPr="009548C3">
              <w:t>You want to ensure that</w:t>
            </w:r>
          </w:p>
        </w:tc>
      </w:tr>
      <w:tr w:rsidR="00FB0CEC" w:rsidRPr="009548C3" w14:paraId="324C6E58" w14:textId="77777777" w:rsidTr="00B95600">
        <w:tc>
          <w:tcPr>
            <w:tcW w:w="2280" w:type="pct"/>
            <w:tcBorders>
              <w:top w:val="single" w:sz="4" w:space="0" w:color="AEAAAA" w:themeColor="background2" w:themeShade="BF"/>
            </w:tcBorders>
          </w:tcPr>
          <w:p w14:paraId="2483E0F4" w14:textId="77777777" w:rsidR="00FB0CEC" w:rsidRPr="008A6125" w:rsidRDefault="00FB0CEC" w:rsidP="002845CF">
            <w:pPr>
              <w:pStyle w:val="SOAtableadvice2"/>
            </w:pPr>
            <w:r w:rsidRPr="008A6125">
              <w:t>Your death</w:t>
            </w:r>
          </w:p>
        </w:tc>
        <w:tc>
          <w:tcPr>
            <w:tcW w:w="2720" w:type="pct"/>
            <w:tcBorders>
              <w:top w:val="single" w:sz="4" w:space="0" w:color="AEAAAA" w:themeColor="background2" w:themeShade="BF"/>
            </w:tcBorders>
          </w:tcPr>
          <w:p w14:paraId="7259AF47" w14:textId="77777777" w:rsidR="00FB0CEC" w:rsidRPr="008A6125" w:rsidRDefault="00FB0CEC" w:rsidP="002845CF">
            <w:pPr>
              <w:pStyle w:val="SOAtableexplanation"/>
            </w:pPr>
            <w:r w:rsidRPr="008A6125">
              <w:t>The mortgage on your home can be cleared in full</w:t>
            </w:r>
          </w:p>
          <w:p w14:paraId="75A6314C" w14:textId="77777777" w:rsidR="00FB0CEC" w:rsidRPr="008A6125" w:rsidRDefault="00FB0CEC" w:rsidP="002845CF">
            <w:pPr>
              <w:pStyle w:val="SOAtableexplanation"/>
            </w:pPr>
            <w:r w:rsidRPr="008A6125">
              <w:t xml:space="preserve">$10,000 is available to </w:t>
            </w:r>
            <w:r w:rsidR="004E51C8" w:rsidRPr="008A6125">
              <w:t>help</w:t>
            </w:r>
            <w:r w:rsidRPr="008A6125">
              <w:t xml:space="preserve"> with funeral expenses</w:t>
            </w:r>
          </w:p>
          <w:p w14:paraId="03BE3037" w14:textId="77777777" w:rsidR="00FB0CEC" w:rsidRPr="008A6125" w:rsidRDefault="00FB0CEC" w:rsidP="002845CF">
            <w:pPr>
              <w:pStyle w:val="SOAtableexplanation"/>
            </w:pPr>
            <w:r w:rsidRPr="008A6125">
              <w:t>Your family can financially m</w:t>
            </w:r>
            <w:r w:rsidR="00E25346" w:rsidRPr="008A6125">
              <w:t>aintain their current lifestyle</w:t>
            </w:r>
          </w:p>
        </w:tc>
      </w:tr>
      <w:tr w:rsidR="00FB0CEC" w:rsidRPr="009548C3" w14:paraId="1CDF0E3B" w14:textId="77777777" w:rsidTr="00B95600">
        <w:tc>
          <w:tcPr>
            <w:tcW w:w="2280" w:type="pct"/>
          </w:tcPr>
          <w:p w14:paraId="393200EF" w14:textId="77777777" w:rsidR="00FB0CEC" w:rsidRPr="008A6125" w:rsidRDefault="00227281" w:rsidP="002845CF">
            <w:pPr>
              <w:pStyle w:val="SOAtableadvice2"/>
            </w:pPr>
            <w:r w:rsidRPr="008A6125">
              <w:t xml:space="preserve">You become </w:t>
            </w:r>
            <w:r w:rsidR="00FB0CEC" w:rsidRPr="008A6125">
              <w:t>totally and permanently disabled</w:t>
            </w:r>
          </w:p>
        </w:tc>
        <w:tc>
          <w:tcPr>
            <w:tcW w:w="2720" w:type="pct"/>
          </w:tcPr>
          <w:p w14:paraId="4E5A97EE" w14:textId="77777777" w:rsidR="00FB0CEC" w:rsidRPr="008A6125" w:rsidRDefault="00FB0CEC" w:rsidP="002845CF">
            <w:pPr>
              <w:pStyle w:val="SOAtableexplanation"/>
            </w:pPr>
            <w:r w:rsidRPr="008A6125">
              <w:t>The mortgage on your home can be cleared in full</w:t>
            </w:r>
          </w:p>
          <w:p w14:paraId="04836DC4" w14:textId="77777777" w:rsidR="00FB0CEC" w:rsidRPr="008A6125" w:rsidRDefault="00FB0CEC" w:rsidP="002845CF">
            <w:pPr>
              <w:pStyle w:val="SOAtableexplanation"/>
            </w:pPr>
            <w:r w:rsidRPr="008A6125">
              <w:t xml:space="preserve">$100,000 is available to </w:t>
            </w:r>
            <w:r w:rsidR="004E51C8" w:rsidRPr="008A6125">
              <w:t>help</w:t>
            </w:r>
            <w:r w:rsidRPr="008A6125">
              <w:t xml:space="preserve"> with any related medical expenses</w:t>
            </w:r>
          </w:p>
          <w:p w14:paraId="4116A5AF" w14:textId="77777777" w:rsidR="00FB0CEC" w:rsidRPr="008A6125" w:rsidRDefault="00FB0CEC" w:rsidP="002845CF">
            <w:pPr>
              <w:pStyle w:val="SOAtableexplanation"/>
            </w:pPr>
            <w:r w:rsidRPr="008A6125">
              <w:t xml:space="preserve">You and your family can financially </w:t>
            </w:r>
            <w:r w:rsidR="00E25346" w:rsidRPr="008A6125">
              <w:t>maintain your current lifestyle</w:t>
            </w:r>
          </w:p>
        </w:tc>
      </w:tr>
      <w:tr w:rsidR="00FB0CEC" w:rsidRPr="009548C3" w14:paraId="5573FFD3" w14:textId="77777777" w:rsidTr="00B95600">
        <w:tc>
          <w:tcPr>
            <w:tcW w:w="2280" w:type="pct"/>
            <w:tcBorders>
              <w:bottom w:val="single" w:sz="4" w:space="0" w:color="AEAAAA" w:themeColor="background2" w:themeShade="BF"/>
            </w:tcBorders>
          </w:tcPr>
          <w:p w14:paraId="3431B73D" w14:textId="77777777" w:rsidR="00FB0CEC" w:rsidRPr="008A6125" w:rsidRDefault="004164A2" w:rsidP="00921921">
            <w:pPr>
              <w:pStyle w:val="SOAtableadvice2"/>
            </w:pPr>
            <w:r>
              <w:t>Y</w:t>
            </w:r>
            <w:r w:rsidRPr="0010500E">
              <w:t>ou suffer a severe illness or injury (i.e.</w:t>
            </w:r>
            <w:r w:rsidR="00921921">
              <w:t> </w:t>
            </w:r>
            <w:r w:rsidRPr="0010500E">
              <w:t>trauma)</w:t>
            </w:r>
          </w:p>
        </w:tc>
        <w:tc>
          <w:tcPr>
            <w:tcW w:w="2720" w:type="pct"/>
            <w:tcBorders>
              <w:bottom w:val="single" w:sz="4" w:space="0" w:color="AEAAAA" w:themeColor="background2" w:themeShade="BF"/>
            </w:tcBorders>
          </w:tcPr>
          <w:p w14:paraId="724F75C6" w14:textId="77777777" w:rsidR="00FB0CEC" w:rsidRPr="008A6125" w:rsidRDefault="00FB0CEC" w:rsidP="002845CF">
            <w:pPr>
              <w:pStyle w:val="SOAtableexplanation"/>
            </w:pPr>
            <w:r w:rsidRPr="008A6125">
              <w:t xml:space="preserve">$100,000 is available to </w:t>
            </w:r>
            <w:r w:rsidR="004E51C8" w:rsidRPr="008A6125">
              <w:t>help</w:t>
            </w:r>
            <w:r w:rsidRPr="008A6125">
              <w:t xml:space="preserve"> with any related medical expenses</w:t>
            </w:r>
          </w:p>
          <w:p w14:paraId="6D662C3B" w14:textId="77777777" w:rsidR="00FB0CEC" w:rsidRPr="008A6125" w:rsidRDefault="00FB0CEC" w:rsidP="002845CF">
            <w:pPr>
              <w:pStyle w:val="SOAtableexplanation"/>
            </w:pPr>
            <w:r w:rsidRPr="008A6125">
              <w:t>Brad</w:t>
            </w:r>
            <w:r w:rsidR="00683941">
              <w:t>’</w:t>
            </w:r>
            <w:r w:rsidRPr="008A6125">
              <w:t>s income is replaced for one year so he has the option to take some time away from work to support you and the children</w:t>
            </w:r>
          </w:p>
          <w:p w14:paraId="03BBC4A7" w14:textId="77777777" w:rsidR="00FB0CEC" w:rsidRPr="008A6125" w:rsidRDefault="00FB0CEC" w:rsidP="002845CF">
            <w:pPr>
              <w:pStyle w:val="SOAtableexplanation"/>
            </w:pPr>
            <w:r w:rsidRPr="008A6125">
              <w:t xml:space="preserve">$50,000 is available to cover </w:t>
            </w:r>
            <w:r w:rsidR="00683941">
              <w:t>2</w:t>
            </w:r>
            <w:r w:rsidRPr="008A6125">
              <w:t xml:space="preserve"> ye</w:t>
            </w:r>
            <w:r w:rsidR="00E25346" w:rsidRPr="008A6125">
              <w:t>ars</w:t>
            </w:r>
            <w:r w:rsidR="00683941">
              <w:t>’</w:t>
            </w:r>
            <w:r w:rsidR="00E25346" w:rsidRPr="008A6125">
              <w:t xml:space="preserve"> worth of mortgage payments</w:t>
            </w:r>
          </w:p>
        </w:tc>
      </w:tr>
      <w:tr w:rsidR="00FB0CEC" w:rsidRPr="009548C3" w14:paraId="2256BA2E" w14:textId="77777777" w:rsidTr="00B95600">
        <w:tc>
          <w:tcPr>
            <w:tcW w:w="2280" w:type="pct"/>
            <w:tcBorders>
              <w:top w:val="single" w:sz="4" w:space="0" w:color="AEAAAA" w:themeColor="background2" w:themeShade="BF"/>
              <w:bottom w:val="single" w:sz="8" w:space="0" w:color="AEAAAA" w:themeColor="background2" w:themeShade="BF"/>
            </w:tcBorders>
          </w:tcPr>
          <w:p w14:paraId="5E2A3497" w14:textId="77777777" w:rsidR="00FB0CEC" w:rsidRPr="008A6125" w:rsidRDefault="00227281" w:rsidP="002845CF">
            <w:pPr>
              <w:pStyle w:val="SOAtableadvice2"/>
            </w:pPr>
            <w:r w:rsidRPr="008A6125">
              <w:t xml:space="preserve">You are </w:t>
            </w:r>
            <w:r w:rsidR="00FB0CEC" w:rsidRPr="008A6125">
              <w:t>unable to work due to illness or injury</w:t>
            </w:r>
          </w:p>
        </w:tc>
        <w:tc>
          <w:tcPr>
            <w:tcW w:w="2720" w:type="pct"/>
            <w:tcBorders>
              <w:top w:val="single" w:sz="4" w:space="0" w:color="AEAAAA" w:themeColor="background2" w:themeShade="BF"/>
              <w:bottom w:val="single" w:sz="8" w:space="0" w:color="AEAAAA" w:themeColor="background2" w:themeShade="BF"/>
            </w:tcBorders>
          </w:tcPr>
          <w:p w14:paraId="14307720" w14:textId="77777777" w:rsidR="00FB0CEC" w:rsidRPr="008A6125" w:rsidRDefault="00DC6CD6" w:rsidP="00A85A23">
            <w:pPr>
              <w:pStyle w:val="SOAtableexplanation"/>
              <w:rPr>
                <w:lang w:val="en-US"/>
              </w:rPr>
            </w:pPr>
            <w:r w:rsidRPr="008A6125">
              <w:t>R</w:t>
            </w:r>
            <w:r w:rsidR="00F022CC" w:rsidRPr="008A6125">
              <w:t xml:space="preserve">eplacement of your salary </w:t>
            </w:r>
            <w:r w:rsidR="00362F02" w:rsidRPr="008A6125">
              <w:t>is considere</w:t>
            </w:r>
            <w:r w:rsidR="00362F02" w:rsidRPr="00A85A23">
              <w:t>d</w:t>
            </w:r>
            <w:r w:rsidR="00A85A23" w:rsidRPr="00A85A23">
              <w:t>;</w:t>
            </w:r>
            <w:r w:rsidR="00362F02" w:rsidRPr="00A85A23">
              <w:t xml:space="preserve"> </w:t>
            </w:r>
            <w:r w:rsidR="00F022CC" w:rsidRPr="008C2C17">
              <w:t>however</w:t>
            </w:r>
            <w:r w:rsidR="00A85A23" w:rsidRPr="008C2C17">
              <w:t>,</w:t>
            </w:r>
            <w:r w:rsidR="00F022CC" w:rsidRPr="008A6125">
              <w:t xml:space="preserve"> this </w:t>
            </w:r>
            <w:r w:rsidR="00362F02" w:rsidRPr="008A6125">
              <w:t xml:space="preserve">is </w:t>
            </w:r>
            <w:r w:rsidR="00F022CC" w:rsidRPr="008A6125">
              <w:t>not a high priority</w:t>
            </w:r>
            <w:r w:rsidR="004540A9" w:rsidRPr="008A6125">
              <w:t>.</w:t>
            </w:r>
          </w:p>
        </w:tc>
      </w:tr>
    </w:tbl>
    <w:p w14:paraId="743128FC" w14:textId="77777777" w:rsidR="00132943" w:rsidRDefault="00132943" w:rsidP="004C76CF">
      <w:pPr>
        <w:pStyle w:val="SoAheadinglevel1-sectiontop"/>
      </w:pPr>
      <w:bookmarkStart w:id="16" w:name="_Toc477353397"/>
      <w:bookmarkStart w:id="17" w:name="_Toc479762074"/>
      <w:bookmarkStart w:id="18" w:name="_Toc483902589"/>
      <w:bookmarkStart w:id="19" w:name="_Toc468975165"/>
      <w:r>
        <w:lastRenderedPageBreak/>
        <w:t>My advice</w:t>
      </w:r>
      <w:bookmarkEnd w:id="16"/>
      <w:bookmarkEnd w:id="17"/>
      <w:bookmarkEnd w:id="18"/>
    </w:p>
    <w:p w14:paraId="1CFE472E" w14:textId="77777777" w:rsidR="00C74BFA" w:rsidRPr="0083054E" w:rsidRDefault="00AA73A2" w:rsidP="0083054E">
      <w:pPr>
        <w:pStyle w:val="SoAadvice"/>
        <w:rPr>
          <w:sz w:val="26"/>
          <w:szCs w:val="26"/>
        </w:rPr>
      </w:pPr>
      <w:r>
        <w:rPr>
          <w:sz w:val="26"/>
          <w:szCs w:val="26"/>
        </w:rPr>
        <w:t xml:space="preserve">This is my advice as at 31 March 2017. My advice should </w:t>
      </w:r>
      <w:r w:rsidR="00EB2AEC" w:rsidRPr="0083054E">
        <w:rPr>
          <w:sz w:val="26"/>
          <w:szCs w:val="26"/>
        </w:rPr>
        <w:t xml:space="preserve">be reviewed annually to ensure that your </w:t>
      </w:r>
      <w:r w:rsidR="00A33BE7" w:rsidRPr="0083054E">
        <w:rPr>
          <w:sz w:val="26"/>
          <w:szCs w:val="26"/>
        </w:rPr>
        <w:t>goals</w:t>
      </w:r>
      <w:r w:rsidR="00EB2AEC" w:rsidRPr="0083054E">
        <w:rPr>
          <w:sz w:val="26"/>
          <w:szCs w:val="26"/>
        </w:rPr>
        <w:t xml:space="preserve"> of </w:t>
      </w:r>
      <w:r>
        <w:rPr>
          <w:sz w:val="26"/>
          <w:szCs w:val="26"/>
        </w:rPr>
        <w:t xml:space="preserve">comprehensive insurance cover and </w:t>
      </w:r>
      <w:r w:rsidR="00EB2AEC" w:rsidRPr="0083054E">
        <w:rPr>
          <w:sz w:val="26"/>
          <w:szCs w:val="26"/>
        </w:rPr>
        <w:t>debt reduction</w:t>
      </w:r>
      <w:r>
        <w:rPr>
          <w:sz w:val="26"/>
          <w:szCs w:val="26"/>
        </w:rPr>
        <w:t xml:space="preserve"> are balanced while taking into account any impacts on your superannuation.</w:t>
      </w:r>
    </w:p>
    <w:bookmarkEnd w:id="19"/>
    <w:p w14:paraId="61FD7E4F" w14:textId="77777777" w:rsidR="00313880" w:rsidRPr="007715B4" w:rsidRDefault="002845CF" w:rsidP="007715B4">
      <w:pPr>
        <w:pStyle w:val="SOAheadinglevel2"/>
      </w:pPr>
      <w:r>
        <w:t>Insurance needs</w:t>
      </w:r>
      <w:r w:rsidRPr="00A95F67">
        <w:t>—</w:t>
      </w:r>
      <w:r>
        <w:t>Brad</w:t>
      </w:r>
    </w:p>
    <w:p w14:paraId="54E38B4B" w14:textId="77777777" w:rsidR="00313880" w:rsidRDefault="00313880" w:rsidP="0083054E">
      <w:pPr>
        <w:pStyle w:val="SoATabletitle"/>
      </w:pPr>
      <w:bookmarkStart w:id="20" w:name="_Toc469040330"/>
      <w:r>
        <w:t>Life</w:t>
      </w:r>
      <w:r w:rsidRPr="00073ED4">
        <w:t xml:space="preserve"> </w:t>
      </w:r>
      <w:r w:rsidR="00921921">
        <w:t>i</w:t>
      </w:r>
      <w:r>
        <w:t>nsurance</w:t>
      </w:r>
      <w:bookmarkEnd w:id="20"/>
    </w:p>
    <w:tbl>
      <w:tblPr>
        <w:tblStyle w:val="SoA2"/>
        <w:tblW w:w="9781" w:type="dxa"/>
        <w:tblLayout w:type="fixed"/>
        <w:tblLook w:val="04A0" w:firstRow="1" w:lastRow="0" w:firstColumn="1" w:lastColumn="0" w:noHBand="0" w:noVBand="1"/>
        <w:tblCaption w:val="To meet Brad's needs - Life insurance"/>
        <w:tblDescription w:val="Table calculating the Brad's life insurance needs"/>
      </w:tblPr>
      <w:tblGrid>
        <w:gridCol w:w="1985"/>
        <w:gridCol w:w="2268"/>
        <w:gridCol w:w="5528"/>
      </w:tblGrid>
      <w:tr w:rsidR="00336315" w:rsidRPr="0048140C" w14:paraId="2502A493" w14:textId="77777777" w:rsidTr="00F23B53">
        <w:trPr>
          <w:tblHeader/>
        </w:trPr>
        <w:tc>
          <w:tcPr>
            <w:tcW w:w="198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86399FB" w14:textId="77777777" w:rsidR="00313880" w:rsidRDefault="00313880" w:rsidP="00137C48">
            <w:pPr>
              <w:pStyle w:val="SoAtableheadingleft"/>
            </w:pPr>
            <w:r>
              <w:t>Financial need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01714F0" w14:textId="77777777" w:rsidR="00313880" w:rsidRPr="00CD2DD5" w:rsidRDefault="00313880" w:rsidP="00137C48">
            <w:pPr>
              <w:pStyle w:val="SoAtableheadingleft"/>
            </w:pPr>
            <w:r>
              <w:t>Amount of cover</w:t>
            </w:r>
          </w:p>
        </w:tc>
        <w:tc>
          <w:tcPr>
            <w:tcW w:w="552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08B2476" w14:textId="77777777" w:rsidR="00313880" w:rsidRPr="008B04FB" w:rsidRDefault="00313880" w:rsidP="00137C48">
            <w:pPr>
              <w:pStyle w:val="SoAtableheadingleft"/>
            </w:pPr>
            <w:r>
              <w:t>Explanation</w:t>
            </w:r>
          </w:p>
        </w:tc>
      </w:tr>
      <w:tr w:rsidR="00336315" w:rsidRPr="008A6125" w14:paraId="059B6738" w14:textId="77777777" w:rsidTr="00F23B53">
        <w:trPr>
          <w:tblHeader/>
        </w:trPr>
        <w:tc>
          <w:tcPr>
            <w:tcW w:w="1985" w:type="dxa"/>
            <w:tcBorders>
              <w:top w:val="single" w:sz="4" w:space="0" w:color="AEAAAA" w:themeColor="background2" w:themeShade="BF"/>
              <w:bottom w:val="nil"/>
            </w:tcBorders>
          </w:tcPr>
          <w:p w14:paraId="71706FD8" w14:textId="77777777" w:rsidR="00313880" w:rsidRPr="008A6125" w:rsidRDefault="00313880" w:rsidP="00137C48">
            <w:pPr>
              <w:pStyle w:val="SOAtableadvice2"/>
            </w:pPr>
            <w:r w:rsidRPr="008A6125">
              <w:t>Clear mortgage</w:t>
            </w:r>
          </w:p>
        </w:tc>
        <w:tc>
          <w:tcPr>
            <w:tcW w:w="2268" w:type="dxa"/>
            <w:tcBorders>
              <w:top w:val="single" w:sz="4" w:space="0" w:color="AEAAAA" w:themeColor="background2" w:themeShade="BF"/>
              <w:bottom w:val="nil"/>
            </w:tcBorders>
            <w:tcMar>
              <w:right w:w="164" w:type="dxa"/>
            </w:tcMar>
          </w:tcPr>
          <w:p w14:paraId="017FA683" w14:textId="77777777" w:rsidR="00313880" w:rsidRPr="008A6125" w:rsidRDefault="00313880" w:rsidP="00033493">
            <w:pPr>
              <w:pStyle w:val="SOAtablefigures"/>
              <w:rPr>
                <w:lang w:val="en-US"/>
              </w:rPr>
            </w:pPr>
            <w:r w:rsidRPr="008A6125">
              <w:t>$440,000</w:t>
            </w:r>
          </w:p>
        </w:tc>
        <w:tc>
          <w:tcPr>
            <w:tcW w:w="5528" w:type="dxa"/>
            <w:tcBorders>
              <w:top w:val="single" w:sz="4" w:space="0" w:color="AEAAAA" w:themeColor="background2" w:themeShade="BF"/>
              <w:bottom w:val="nil"/>
            </w:tcBorders>
          </w:tcPr>
          <w:p w14:paraId="1923986E" w14:textId="77777777" w:rsidR="00313880" w:rsidRPr="008A6125" w:rsidRDefault="00313880" w:rsidP="002845CF">
            <w:pPr>
              <w:pStyle w:val="SOAtableexplanation"/>
            </w:pPr>
            <w:r w:rsidRPr="008A6125">
              <w:t>In the event of your death, your mortgage can be cleared.</w:t>
            </w:r>
          </w:p>
        </w:tc>
      </w:tr>
      <w:tr w:rsidR="00336315" w:rsidRPr="008A6125" w14:paraId="0732D218" w14:textId="77777777" w:rsidTr="00F23B53">
        <w:trPr>
          <w:tblHeader/>
        </w:trPr>
        <w:tc>
          <w:tcPr>
            <w:tcW w:w="1985" w:type="dxa"/>
            <w:tcBorders>
              <w:top w:val="single" w:sz="4" w:space="0" w:color="AEAAAA" w:themeColor="background2" w:themeShade="BF"/>
              <w:bottom w:val="nil"/>
            </w:tcBorders>
          </w:tcPr>
          <w:p w14:paraId="35D37140" w14:textId="77777777" w:rsidR="00313880" w:rsidRPr="008A6125" w:rsidRDefault="00313880" w:rsidP="00137C48">
            <w:pPr>
              <w:pStyle w:val="SOAtableadvice2"/>
            </w:pPr>
            <w:r w:rsidRPr="008A6125">
              <w:t>Funeral costs</w:t>
            </w:r>
          </w:p>
        </w:tc>
        <w:tc>
          <w:tcPr>
            <w:tcW w:w="2268" w:type="dxa"/>
            <w:tcBorders>
              <w:top w:val="single" w:sz="4" w:space="0" w:color="AEAAAA" w:themeColor="background2" w:themeShade="BF"/>
              <w:bottom w:val="nil"/>
            </w:tcBorders>
            <w:tcMar>
              <w:right w:w="164" w:type="dxa"/>
            </w:tcMar>
          </w:tcPr>
          <w:p w14:paraId="0BAC724B" w14:textId="77777777" w:rsidR="00313880" w:rsidRPr="008A6125" w:rsidRDefault="00313880" w:rsidP="00033493">
            <w:pPr>
              <w:pStyle w:val="SOAtablefigures"/>
              <w:rPr>
                <w:lang w:val="en-US"/>
              </w:rPr>
            </w:pPr>
            <w:r w:rsidRPr="008A6125">
              <w:t>$10,000</w:t>
            </w:r>
          </w:p>
        </w:tc>
        <w:tc>
          <w:tcPr>
            <w:tcW w:w="5528" w:type="dxa"/>
            <w:tcBorders>
              <w:top w:val="single" w:sz="4" w:space="0" w:color="AEAAAA" w:themeColor="background2" w:themeShade="BF"/>
              <w:bottom w:val="nil"/>
            </w:tcBorders>
          </w:tcPr>
          <w:p w14:paraId="71A94E6E" w14:textId="77777777" w:rsidR="00313880" w:rsidRPr="008A6125" w:rsidRDefault="00313880" w:rsidP="002845CF">
            <w:pPr>
              <w:pStyle w:val="SOAtableexplanation"/>
            </w:pPr>
            <w:r w:rsidRPr="008A6125">
              <w:t>In the event of your death, $10,000 will</w:t>
            </w:r>
            <w:r w:rsidR="00683941">
              <w:t xml:space="preserve"> </w:t>
            </w:r>
            <w:r w:rsidRPr="008A6125">
              <w:t>be available to help with funeral costs.</w:t>
            </w:r>
          </w:p>
        </w:tc>
      </w:tr>
      <w:tr w:rsidR="00336315" w:rsidRPr="008A6125" w14:paraId="36FFF19E" w14:textId="77777777" w:rsidTr="00F23B53">
        <w:trPr>
          <w:tblHeader/>
        </w:trPr>
        <w:tc>
          <w:tcPr>
            <w:tcW w:w="1985" w:type="dxa"/>
            <w:tcBorders>
              <w:top w:val="single" w:sz="4" w:space="0" w:color="AEAAAA" w:themeColor="background2" w:themeShade="BF"/>
              <w:bottom w:val="nil"/>
            </w:tcBorders>
          </w:tcPr>
          <w:p w14:paraId="43B2870F" w14:textId="77777777" w:rsidR="00313880" w:rsidRPr="008A6125" w:rsidRDefault="00313880" w:rsidP="00137C48">
            <w:pPr>
              <w:pStyle w:val="SOAtableadvice2"/>
            </w:pPr>
            <w:r w:rsidRPr="008A6125">
              <w:t>Replacement of income</w:t>
            </w:r>
          </w:p>
        </w:tc>
        <w:tc>
          <w:tcPr>
            <w:tcW w:w="2268" w:type="dxa"/>
            <w:tcBorders>
              <w:top w:val="single" w:sz="4" w:space="0" w:color="AEAAAA" w:themeColor="background2" w:themeShade="BF"/>
              <w:bottom w:val="nil"/>
            </w:tcBorders>
            <w:tcMar>
              <w:right w:w="164" w:type="dxa"/>
            </w:tcMar>
          </w:tcPr>
          <w:p w14:paraId="32F427F6" w14:textId="77777777" w:rsidR="00313880" w:rsidRPr="008A6125" w:rsidRDefault="00313880" w:rsidP="00033493">
            <w:pPr>
              <w:pStyle w:val="SOAtablefigures"/>
              <w:rPr>
                <w:lang w:val="en-US"/>
              </w:rPr>
            </w:pPr>
            <w:r w:rsidRPr="008A6125">
              <w:t>$760,000</w:t>
            </w:r>
          </w:p>
        </w:tc>
        <w:tc>
          <w:tcPr>
            <w:tcW w:w="5528" w:type="dxa"/>
            <w:tcBorders>
              <w:top w:val="single" w:sz="4" w:space="0" w:color="AEAAAA" w:themeColor="background2" w:themeShade="BF"/>
              <w:bottom w:val="nil"/>
            </w:tcBorders>
          </w:tcPr>
          <w:p w14:paraId="5BADD637" w14:textId="77777777" w:rsidR="00313880" w:rsidRPr="008A6125" w:rsidRDefault="00313880" w:rsidP="002845CF">
            <w:pPr>
              <w:pStyle w:val="SOAtableexplanation"/>
            </w:pPr>
            <w:r w:rsidRPr="008A6125">
              <w:t xml:space="preserve">In the event of your death, </w:t>
            </w:r>
            <w:r>
              <w:t>you</w:t>
            </w:r>
            <w:r w:rsidR="00186A6D">
              <w:t>r family</w:t>
            </w:r>
            <w:r>
              <w:t xml:space="preserve"> will receive </w:t>
            </w:r>
            <w:r w:rsidRPr="008A6125">
              <w:t>$760,000 to replace approximately 50% of your incom</w:t>
            </w:r>
            <w:r w:rsidR="00186A6D">
              <w:t>e to age 65, to help them</w:t>
            </w:r>
            <w:r w:rsidRPr="008A6125">
              <w:t xml:space="preserve"> to maintain their current way of life (based on inflation at 3% per year and investment returns of 5% per year).</w:t>
            </w:r>
          </w:p>
        </w:tc>
      </w:tr>
      <w:tr w:rsidR="00336315" w:rsidRPr="008A6125" w14:paraId="64917B0A" w14:textId="77777777" w:rsidTr="00F23B53">
        <w:trPr>
          <w:tblHeader/>
        </w:trPr>
        <w:tc>
          <w:tcPr>
            <w:tcW w:w="1985" w:type="dxa"/>
            <w:tcBorders>
              <w:top w:val="single" w:sz="4" w:space="0" w:color="AEAAAA" w:themeColor="background2" w:themeShade="BF"/>
              <w:bottom w:val="single" w:sz="4" w:space="0" w:color="AEAAAA" w:themeColor="background2" w:themeShade="BF"/>
            </w:tcBorders>
          </w:tcPr>
          <w:p w14:paraId="13E51AFC" w14:textId="77777777" w:rsidR="00313880" w:rsidRPr="008A6125" w:rsidRDefault="00313880" w:rsidP="00137C48">
            <w:pPr>
              <w:pStyle w:val="SOAtableadvice2"/>
            </w:pPr>
            <w:r w:rsidRPr="008A6125">
              <w:t>Subtotal</w:t>
            </w:r>
          </w:p>
        </w:tc>
        <w:tc>
          <w:tcPr>
            <w:tcW w:w="2268" w:type="dxa"/>
            <w:tcBorders>
              <w:top w:val="single" w:sz="4" w:space="0" w:color="AEAAAA" w:themeColor="background2" w:themeShade="BF"/>
              <w:bottom w:val="single" w:sz="4" w:space="0" w:color="AEAAAA" w:themeColor="background2" w:themeShade="BF"/>
            </w:tcBorders>
            <w:tcMar>
              <w:right w:w="164" w:type="dxa"/>
            </w:tcMar>
          </w:tcPr>
          <w:p w14:paraId="5748EE31" w14:textId="77777777" w:rsidR="00313880" w:rsidRPr="008A6125" w:rsidRDefault="00313880" w:rsidP="00033493">
            <w:pPr>
              <w:pStyle w:val="SOAtablefigures"/>
              <w:rPr>
                <w:lang w:val="en-US"/>
              </w:rPr>
            </w:pPr>
            <w:r w:rsidRPr="008A6125">
              <w:t>$1,210,000</w:t>
            </w:r>
          </w:p>
        </w:tc>
        <w:tc>
          <w:tcPr>
            <w:tcW w:w="5528" w:type="dxa"/>
            <w:tcBorders>
              <w:top w:val="single" w:sz="4" w:space="0" w:color="AEAAAA" w:themeColor="background2" w:themeShade="BF"/>
              <w:bottom w:val="single" w:sz="4" w:space="0" w:color="AEAAAA" w:themeColor="background2" w:themeShade="BF"/>
            </w:tcBorders>
          </w:tcPr>
          <w:p w14:paraId="23E6B3EE" w14:textId="77777777" w:rsidR="00313880" w:rsidRPr="008A6125" w:rsidRDefault="00313880" w:rsidP="002845CF">
            <w:pPr>
              <w:pStyle w:val="SOAtableexplanation"/>
            </w:pPr>
            <w:r w:rsidRPr="008A6125">
              <w:t>This is the subtotal of all life insurance required to meet Brad</w:t>
            </w:r>
            <w:r w:rsidR="00683941">
              <w:t>’</w:t>
            </w:r>
            <w:r w:rsidRPr="008A6125">
              <w:t xml:space="preserve">s needs. </w:t>
            </w:r>
          </w:p>
        </w:tc>
      </w:tr>
      <w:tr w:rsidR="00336315" w:rsidRPr="00733C93" w14:paraId="73FC747C" w14:textId="77777777" w:rsidTr="00F23B53">
        <w:trPr>
          <w:tblHeader/>
        </w:trPr>
        <w:tc>
          <w:tcPr>
            <w:tcW w:w="1985" w:type="dxa"/>
            <w:tcBorders>
              <w:top w:val="single" w:sz="4" w:space="0" w:color="AEAAAA" w:themeColor="background2" w:themeShade="BF"/>
              <w:bottom w:val="single" w:sz="8" w:space="0" w:color="AEAAAA" w:themeColor="background2" w:themeShade="BF"/>
            </w:tcBorders>
          </w:tcPr>
          <w:p w14:paraId="3C2A16B5" w14:textId="77777777" w:rsidR="00313880" w:rsidRPr="001C0095" w:rsidRDefault="00313880" w:rsidP="00137C48">
            <w:pPr>
              <w:pStyle w:val="SOAadvicetabletotaldescription"/>
            </w:pPr>
            <w:r w:rsidRPr="001C0095">
              <w:t>Total</w:t>
            </w:r>
          </w:p>
        </w:tc>
        <w:tc>
          <w:tcPr>
            <w:tcW w:w="2268" w:type="dxa"/>
            <w:tcBorders>
              <w:top w:val="single" w:sz="4" w:space="0" w:color="AEAAAA" w:themeColor="background2" w:themeShade="BF"/>
              <w:bottom w:val="single" w:sz="8" w:space="0" w:color="AEAAAA" w:themeColor="background2" w:themeShade="BF"/>
            </w:tcBorders>
            <w:tcMar>
              <w:right w:w="164" w:type="dxa"/>
            </w:tcMar>
          </w:tcPr>
          <w:p w14:paraId="35B6030F" w14:textId="77777777" w:rsidR="00313880" w:rsidRPr="001C0095" w:rsidRDefault="00313880" w:rsidP="00137C48">
            <w:pPr>
              <w:pStyle w:val="SoAtabletotalend"/>
              <w:rPr>
                <w:lang w:val="en-US"/>
              </w:rPr>
            </w:pPr>
            <w:r>
              <w:t>$</w:t>
            </w:r>
            <w:r w:rsidRPr="001C0095">
              <w:t>1,110,000</w:t>
            </w:r>
          </w:p>
        </w:tc>
        <w:tc>
          <w:tcPr>
            <w:tcW w:w="5528" w:type="dxa"/>
            <w:tcBorders>
              <w:top w:val="single" w:sz="4" w:space="0" w:color="AEAAAA" w:themeColor="background2" w:themeShade="BF"/>
              <w:bottom w:val="single" w:sz="8" w:space="0" w:color="AEAAAA" w:themeColor="background2" w:themeShade="BF"/>
            </w:tcBorders>
          </w:tcPr>
          <w:p w14:paraId="22A0201B" w14:textId="77777777" w:rsidR="00313880" w:rsidRPr="008A6125" w:rsidRDefault="00D27A79" w:rsidP="002845CF">
            <w:pPr>
              <w:pStyle w:val="SOAtableexplanation"/>
              <w:rPr>
                <w:b/>
              </w:rPr>
            </w:pPr>
            <w:r>
              <w:t>The total is the subtotal minus</w:t>
            </w:r>
            <w:r w:rsidR="00313880" w:rsidRPr="008A6125">
              <w:t xml:space="preserve"> total superannuation ($100,000). This is because it is assumed that your </w:t>
            </w:r>
            <w:r w:rsidR="00313880" w:rsidRPr="00F23B53">
              <w:rPr>
                <w:spacing w:val="-2"/>
              </w:rPr>
              <w:t>superannuation benefit will be available if/when you die.</w:t>
            </w:r>
          </w:p>
        </w:tc>
      </w:tr>
    </w:tbl>
    <w:p w14:paraId="370DC098" w14:textId="77777777" w:rsidR="00313880" w:rsidRDefault="004C76CF" w:rsidP="004C76CF">
      <w:pPr>
        <w:pStyle w:val="SoATabletitle"/>
      </w:pPr>
      <w:r>
        <w:t>T</w:t>
      </w:r>
      <w:r w:rsidR="00313880">
        <w:t xml:space="preserve">otal and </w:t>
      </w:r>
      <w:r w:rsidR="00921921">
        <w:t>p</w:t>
      </w:r>
      <w:r w:rsidR="00313880">
        <w:t xml:space="preserve">ermanent </w:t>
      </w:r>
      <w:r w:rsidR="00921921">
        <w:t>d</w:t>
      </w:r>
      <w:r w:rsidR="00313880">
        <w:t xml:space="preserve">isability (TPD) </w:t>
      </w:r>
      <w:r w:rsidR="00921921">
        <w:t>i</w:t>
      </w:r>
      <w:r w:rsidR="00313880">
        <w:t>nsurance</w:t>
      </w:r>
    </w:p>
    <w:tbl>
      <w:tblPr>
        <w:tblStyle w:val="SoA2"/>
        <w:tblW w:w="5000" w:type="pct"/>
        <w:tblLook w:val="0620" w:firstRow="1" w:lastRow="0" w:firstColumn="0" w:lastColumn="0" w:noHBand="1" w:noVBand="1"/>
        <w:tblCaption w:val="Financial consequences in detail table"/>
        <w:tblDescription w:val="Table detailing the consequences of the advice"/>
      </w:tblPr>
      <w:tblGrid>
        <w:gridCol w:w="1984"/>
        <w:gridCol w:w="2269"/>
        <w:gridCol w:w="5493"/>
      </w:tblGrid>
      <w:tr w:rsidR="00336315" w:rsidRPr="004164A2" w14:paraId="6CF00E4F" w14:textId="77777777" w:rsidTr="00F23B53">
        <w:trPr>
          <w:tblHeader/>
        </w:trPr>
        <w:tc>
          <w:tcPr>
            <w:tcW w:w="1018"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5A25153" w14:textId="77777777" w:rsidR="00313880" w:rsidRPr="004164A2" w:rsidRDefault="00313880" w:rsidP="00137C48">
            <w:pPr>
              <w:pStyle w:val="SoAtableheadingleft"/>
            </w:pPr>
            <w:r w:rsidRPr="004164A2">
              <w:t>Financial need</w:t>
            </w:r>
          </w:p>
        </w:tc>
        <w:tc>
          <w:tcPr>
            <w:tcW w:w="116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F16A947" w14:textId="77777777" w:rsidR="00313880" w:rsidRPr="004164A2" w:rsidRDefault="00313880" w:rsidP="00137C48">
            <w:pPr>
              <w:pStyle w:val="SoAtableheadingleft"/>
            </w:pPr>
            <w:r w:rsidRPr="004164A2">
              <w:t xml:space="preserve">Amount of </w:t>
            </w:r>
            <w:r w:rsidR="004164A2">
              <w:t>c</w:t>
            </w:r>
            <w:r w:rsidRPr="004164A2">
              <w:t>over</w:t>
            </w:r>
          </w:p>
        </w:tc>
        <w:tc>
          <w:tcPr>
            <w:tcW w:w="2818"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368F79E" w14:textId="77777777" w:rsidR="00313880" w:rsidRPr="004164A2" w:rsidRDefault="00313880" w:rsidP="00137C48">
            <w:pPr>
              <w:pStyle w:val="SoAtableheadingleft"/>
            </w:pPr>
            <w:r w:rsidRPr="004164A2">
              <w:t>Explanation</w:t>
            </w:r>
          </w:p>
        </w:tc>
      </w:tr>
      <w:tr w:rsidR="00336315" w14:paraId="562054AD" w14:textId="77777777" w:rsidTr="00F23B53">
        <w:tc>
          <w:tcPr>
            <w:tcW w:w="1018" w:type="pct"/>
            <w:tcBorders>
              <w:top w:val="single" w:sz="4" w:space="0" w:color="AEAAAA" w:themeColor="background2" w:themeShade="BF"/>
              <w:bottom w:val="single" w:sz="4" w:space="0" w:color="AEAAAA" w:themeColor="background2" w:themeShade="BF"/>
            </w:tcBorders>
          </w:tcPr>
          <w:p w14:paraId="5061E974" w14:textId="77777777" w:rsidR="00313880" w:rsidRPr="003C1CE1" w:rsidRDefault="00313880" w:rsidP="00F23B53">
            <w:pPr>
              <w:pStyle w:val="SOAtableadvice2"/>
              <w:keepNext w:val="0"/>
              <w:keepLines w:val="0"/>
              <w:rPr>
                <w:highlight w:val="green"/>
              </w:rPr>
            </w:pPr>
            <w:r w:rsidRPr="008A6125">
              <w:t>Clear mortgage</w:t>
            </w:r>
          </w:p>
        </w:tc>
        <w:tc>
          <w:tcPr>
            <w:tcW w:w="1164" w:type="pct"/>
            <w:tcBorders>
              <w:top w:val="single" w:sz="4" w:space="0" w:color="AEAAAA" w:themeColor="background2" w:themeShade="BF"/>
              <w:bottom w:val="single" w:sz="4" w:space="0" w:color="AEAAAA" w:themeColor="background2" w:themeShade="BF"/>
            </w:tcBorders>
            <w:tcMar>
              <w:right w:w="164" w:type="dxa"/>
            </w:tcMar>
          </w:tcPr>
          <w:p w14:paraId="5745F19D" w14:textId="77777777" w:rsidR="00313880" w:rsidRPr="003C1CE1" w:rsidRDefault="00313880" w:rsidP="00F23B53">
            <w:pPr>
              <w:pStyle w:val="SOAtablefigures"/>
              <w:keepNext w:val="0"/>
              <w:keepLines w:val="0"/>
              <w:rPr>
                <w:highlight w:val="green"/>
              </w:rPr>
            </w:pPr>
            <w:r w:rsidRPr="008A6125">
              <w:t>$440,000</w:t>
            </w:r>
          </w:p>
        </w:tc>
        <w:tc>
          <w:tcPr>
            <w:tcW w:w="2818" w:type="pct"/>
            <w:tcBorders>
              <w:top w:val="single" w:sz="4" w:space="0" w:color="AEAAAA" w:themeColor="background2" w:themeShade="BF"/>
              <w:bottom w:val="single" w:sz="4" w:space="0" w:color="AEAAAA" w:themeColor="background2" w:themeShade="BF"/>
            </w:tcBorders>
          </w:tcPr>
          <w:p w14:paraId="3152F225" w14:textId="77777777" w:rsidR="00313880" w:rsidRPr="003C1CE1" w:rsidRDefault="00313880" w:rsidP="00F23B53">
            <w:pPr>
              <w:pStyle w:val="SOAtableexplanation"/>
              <w:keepNext w:val="0"/>
              <w:keepLines w:val="0"/>
            </w:pPr>
            <w:r w:rsidRPr="008A6125">
              <w:t>If you become totally and permanently disabled, your mortgage can be cleared.</w:t>
            </w:r>
          </w:p>
        </w:tc>
      </w:tr>
      <w:tr w:rsidR="00336315" w14:paraId="1AD7930D" w14:textId="77777777" w:rsidTr="00F23B53">
        <w:tc>
          <w:tcPr>
            <w:tcW w:w="1018" w:type="pct"/>
            <w:tcBorders>
              <w:top w:val="single" w:sz="4" w:space="0" w:color="AEAAAA" w:themeColor="background2" w:themeShade="BF"/>
              <w:bottom w:val="single" w:sz="8" w:space="0" w:color="AEAAAA" w:themeColor="background2" w:themeShade="BF"/>
            </w:tcBorders>
          </w:tcPr>
          <w:p w14:paraId="315D4585" w14:textId="77777777" w:rsidR="00313880" w:rsidRPr="003C1CE1" w:rsidRDefault="00313880" w:rsidP="00F23B53">
            <w:pPr>
              <w:pStyle w:val="SOAtableadvice2"/>
              <w:keepNext w:val="0"/>
              <w:keepLines w:val="0"/>
            </w:pPr>
            <w:r w:rsidRPr="008A6125">
              <w:t>Medical costs</w:t>
            </w:r>
          </w:p>
        </w:tc>
        <w:tc>
          <w:tcPr>
            <w:tcW w:w="1164" w:type="pct"/>
            <w:tcBorders>
              <w:top w:val="single" w:sz="4" w:space="0" w:color="AEAAAA" w:themeColor="background2" w:themeShade="BF"/>
              <w:bottom w:val="single" w:sz="8" w:space="0" w:color="AEAAAA" w:themeColor="background2" w:themeShade="BF"/>
            </w:tcBorders>
            <w:tcMar>
              <w:right w:w="164" w:type="dxa"/>
            </w:tcMar>
          </w:tcPr>
          <w:p w14:paraId="6240BC88" w14:textId="77777777" w:rsidR="00313880" w:rsidRPr="003C1CE1" w:rsidRDefault="00313880" w:rsidP="00F23B53">
            <w:pPr>
              <w:pStyle w:val="SOAtablefigures"/>
              <w:keepNext w:val="0"/>
              <w:keepLines w:val="0"/>
            </w:pPr>
            <w:r w:rsidRPr="008A6125">
              <w:t>$100,000</w:t>
            </w:r>
          </w:p>
        </w:tc>
        <w:tc>
          <w:tcPr>
            <w:tcW w:w="2818" w:type="pct"/>
            <w:tcBorders>
              <w:top w:val="single" w:sz="4" w:space="0" w:color="AEAAAA" w:themeColor="background2" w:themeShade="BF"/>
              <w:bottom w:val="single" w:sz="8" w:space="0" w:color="AEAAAA" w:themeColor="background2" w:themeShade="BF"/>
            </w:tcBorders>
          </w:tcPr>
          <w:p w14:paraId="688D969A" w14:textId="77777777" w:rsidR="00313880" w:rsidRPr="003C1CE1" w:rsidRDefault="00313880" w:rsidP="00F23B53">
            <w:pPr>
              <w:pStyle w:val="SOAtableexplanation"/>
              <w:keepNext w:val="0"/>
              <w:keepLines w:val="0"/>
            </w:pPr>
            <w:r w:rsidRPr="008A6125">
              <w:t xml:space="preserve">If you become totally and permanently disabled, </w:t>
            </w:r>
            <w:r>
              <w:t xml:space="preserve">you will receive </w:t>
            </w:r>
            <w:r w:rsidRPr="008A6125">
              <w:t>$100,000 to cover medical costs.</w:t>
            </w:r>
          </w:p>
        </w:tc>
      </w:tr>
      <w:tr w:rsidR="00336315" w14:paraId="7D6A0225" w14:textId="77777777" w:rsidTr="00F23B53">
        <w:tc>
          <w:tcPr>
            <w:tcW w:w="1018" w:type="pct"/>
            <w:tcBorders>
              <w:bottom w:val="single" w:sz="4" w:space="0" w:color="AEAAAA" w:themeColor="background2" w:themeShade="BF"/>
            </w:tcBorders>
          </w:tcPr>
          <w:p w14:paraId="5B310BEC" w14:textId="77777777" w:rsidR="00313880" w:rsidRPr="003C1CE1" w:rsidRDefault="00313880" w:rsidP="00F23B53">
            <w:pPr>
              <w:pStyle w:val="SOAtableadvice2"/>
              <w:keepNext w:val="0"/>
              <w:keepLines w:val="0"/>
              <w:rPr>
                <w:highlight w:val="green"/>
              </w:rPr>
            </w:pPr>
            <w:r w:rsidRPr="008A6125">
              <w:t>Replacement of income</w:t>
            </w:r>
          </w:p>
        </w:tc>
        <w:tc>
          <w:tcPr>
            <w:tcW w:w="1164" w:type="pct"/>
            <w:tcBorders>
              <w:bottom w:val="single" w:sz="4" w:space="0" w:color="AEAAAA" w:themeColor="background2" w:themeShade="BF"/>
            </w:tcBorders>
            <w:tcMar>
              <w:right w:w="164" w:type="dxa"/>
            </w:tcMar>
          </w:tcPr>
          <w:p w14:paraId="03A35167" w14:textId="77777777" w:rsidR="00313880" w:rsidRPr="003C1CE1" w:rsidRDefault="00A72A18" w:rsidP="00DC3A91">
            <w:pPr>
              <w:pStyle w:val="SOAna"/>
              <w:keepNext w:val="0"/>
              <w:keepLines w:val="0"/>
              <w:jc w:val="right"/>
              <w:rPr>
                <w:highlight w:val="green"/>
              </w:rPr>
            </w:pPr>
            <w:r w:rsidRPr="00A72A18">
              <w:rPr>
                <w:color w:val="auto"/>
              </w:rPr>
              <w:t>N/A</w:t>
            </w:r>
          </w:p>
        </w:tc>
        <w:tc>
          <w:tcPr>
            <w:tcW w:w="2818" w:type="pct"/>
            <w:tcBorders>
              <w:bottom w:val="single" w:sz="4" w:space="0" w:color="AEAAAA" w:themeColor="background2" w:themeShade="BF"/>
            </w:tcBorders>
          </w:tcPr>
          <w:p w14:paraId="2B7688C7" w14:textId="77777777" w:rsidR="00313880" w:rsidRPr="003C1CE1" w:rsidRDefault="00313880" w:rsidP="00F23B53">
            <w:pPr>
              <w:pStyle w:val="SOAtableexplanation"/>
              <w:keepNext w:val="0"/>
              <w:keepLines w:val="0"/>
            </w:pPr>
            <w:r w:rsidRPr="008A6125">
              <w:t>If you become totally and permanently disabled, your income protection policy will replace 75% of your income and cover employer superannuation guarantee contributions. Additionally, your household expenses will be reduced as a result of the mortgage being cleared.</w:t>
            </w:r>
          </w:p>
        </w:tc>
      </w:tr>
      <w:tr w:rsidR="00336315" w14:paraId="407E83E6" w14:textId="77777777" w:rsidTr="00F23B53">
        <w:tc>
          <w:tcPr>
            <w:tcW w:w="1018" w:type="pct"/>
            <w:tcBorders>
              <w:bottom w:val="single" w:sz="4" w:space="0" w:color="AEAAAA" w:themeColor="background2" w:themeShade="BF"/>
            </w:tcBorders>
          </w:tcPr>
          <w:p w14:paraId="66E14D0F" w14:textId="77777777" w:rsidR="00313880" w:rsidRPr="003C1CE1" w:rsidRDefault="00313880" w:rsidP="00F23B53">
            <w:pPr>
              <w:pStyle w:val="SOAtableadvice2"/>
              <w:keepNext w:val="0"/>
              <w:keepLines w:val="0"/>
              <w:rPr>
                <w:highlight w:val="green"/>
              </w:rPr>
            </w:pPr>
            <w:r w:rsidRPr="008A6125">
              <w:t>Subtotal</w:t>
            </w:r>
          </w:p>
        </w:tc>
        <w:tc>
          <w:tcPr>
            <w:tcW w:w="1164" w:type="pct"/>
            <w:tcBorders>
              <w:bottom w:val="single" w:sz="4" w:space="0" w:color="AEAAAA" w:themeColor="background2" w:themeShade="BF"/>
            </w:tcBorders>
            <w:tcMar>
              <w:right w:w="164" w:type="dxa"/>
            </w:tcMar>
          </w:tcPr>
          <w:p w14:paraId="6C562FCF" w14:textId="77777777" w:rsidR="00313880" w:rsidRPr="00DF3CFC" w:rsidRDefault="00313880" w:rsidP="00F23B53">
            <w:pPr>
              <w:pStyle w:val="SOAtablefigures"/>
              <w:keepNext w:val="0"/>
              <w:keepLines w:val="0"/>
              <w:rPr>
                <w:highlight w:val="green"/>
              </w:rPr>
            </w:pPr>
            <w:r w:rsidRPr="00DF3CFC">
              <w:t>$540,000</w:t>
            </w:r>
          </w:p>
        </w:tc>
        <w:tc>
          <w:tcPr>
            <w:tcW w:w="2818" w:type="pct"/>
            <w:tcBorders>
              <w:bottom w:val="single" w:sz="4" w:space="0" w:color="AEAAAA" w:themeColor="background2" w:themeShade="BF"/>
            </w:tcBorders>
          </w:tcPr>
          <w:p w14:paraId="4174FF9A" w14:textId="77777777" w:rsidR="00313880" w:rsidRPr="003C1CE1" w:rsidRDefault="00313880" w:rsidP="00F23B53">
            <w:pPr>
              <w:pStyle w:val="SOAtableexplanation"/>
              <w:keepNext w:val="0"/>
              <w:keepLines w:val="0"/>
            </w:pPr>
            <w:r w:rsidRPr="008A6125">
              <w:t>This is the subtotal of all TPD insurance required to meet Brad</w:t>
            </w:r>
            <w:r w:rsidR="00683941">
              <w:t>’</w:t>
            </w:r>
            <w:r w:rsidRPr="008A6125">
              <w:t xml:space="preserve">s needs. </w:t>
            </w:r>
          </w:p>
        </w:tc>
      </w:tr>
      <w:tr w:rsidR="00336315" w14:paraId="004E6150" w14:textId="77777777" w:rsidTr="00F23B53">
        <w:tc>
          <w:tcPr>
            <w:tcW w:w="1018" w:type="pct"/>
            <w:tcBorders>
              <w:top w:val="single" w:sz="4" w:space="0" w:color="AEAAAA" w:themeColor="background2" w:themeShade="BF"/>
              <w:bottom w:val="single" w:sz="8" w:space="0" w:color="AEAAAA" w:themeColor="background2" w:themeShade="BF"/>
            </w:tcBorders>
          </w:tcPr>
          <w:p w14:paraId="5096D6EF" w14:textId="77777777" w:rsidR="00313880" w:rsidRPr="003C1CE1" w:rsidRDefault="00313880" w:rsidP="00137C48">
            <w:pPr>
              <w:pStyle w:val="SOAadvicetabletotaldescription"/>
            </w:pPr>
            <w:r w:rsidRPr="001C0095">
              <w:lastRenderedPageBreak/>
              <w:t>Total</w:t>
            </w:r>
          </w:p>
        </w:tc>
        <w:tc>
          <w:tcPr>
            <w:tcW w:w="1164" w:type="pct"/>
            <w:tcBorders>
              <w:top w:val="single" w:sz="4" w:space="0" w:color="AEAAAA" w:themeColor="background2" w:themeShade="BF"/>
              <w:bottom w:val="single" w:sz="8" w:space="0" w:color="AEAAAA" w:themeColor="background2" w:themeShade="BF"/>
            </w:tcBorders>
            <w:tcMar>
              <w:right w:w="164" w:type="dxa"/>
            </w:tcMar>
          </w:tcPr>
          <w:p w14:paraId="45C07A7F" w14:textId="77777777" w:rsidR="00313880" w:rsidRPr="003C1CE1" w:rsidRDefault="00313880" w:rsidP="00137C48">
            <w:pPr>
              <w:pStyle w:val="SoAtabletotalend"/>
              <w:keepNext w:val="0"/>
              <w:keepLines w:val="0"/>
            </w:pPr>
            <w:r w:rsidRPr="00515D8B">
              <w:t>$510,000</w:t>
            </w:r>
          </w:p>
        </w:tc>
        <w:tc>
          <w:tcPr>
            <w:tcW w:w="2818" w:type="pct"/>
            <w:tcBorders>
              <w:top w:val="single" w:sz="4" w:space="0" w:color="AEAAAA" w:themeColor="background2" w:themeShade="BF"/>
              <w:bottom w:val="single" w:sz="8" w:space="0" w:color="AEAAAA" w:themeColor="background2" w:themeShade="BF"/>
            </w:tcBorders>
          </w:tcPr>
          <w:p w14:paraId="042834A7" w14:textId="77777777" w:rsidR="00313880" w:rsidRPr="008A6125" w:rsidRDefault="00D27A79" w:rsidP="002845CF">
            <w:pPr>
              <w:pStyle w:val="SOAtableexplanation"/>
            </w:pPr>
            <w:r>
              <w:t>The total is the subtotal minus</w:t>
            </w:r>
            <w:r w:rsidR="00430570">
              <w:t xml:space="preserve"> existing</w:t>
            </w:r>
            <w:r w:rsidR="00313880" w:rsidRPr="008A6125">
              <w:t xml:space="preserve"> superannuation ($100,000) and including tax ($70,000). </w:t>
            </w:r>
          </w:p>
          <w:p w14:paraId="1578AE55" w14:textId="77777777" w:rsidR="00313880" w:rsidRPr="008A6125" w:rsidRDefault="00313880" w:rsidP="002845CF">
            <w:pPr>
              <w:pStyle w:val="SOAtableexplanation"/>
            </w:pPr>
            <w:r w:rsidRPr="008A6125">
              <w:t>If you become totally and permanently disabled, your superannuation benefit is assumed to be available.</w:t>
            </w:r>
          </w:p>
          <w:p w14:paraId="51C4A72E" w14:textId="77777777" w:rsidR="00313880" w:rsidRPr="003C1CE1" w:rsidRDefault="00313880" w:rsidP="002845CF">
            <w:pPr>
              <w:pStyle w:val="SOAtableexplanation"/>
            </w:pPr>
            <w:r w:rsidRPr="008A6125">
              <w:t>Based on your current position, if you make a TPD claim, you would have to pay approximately $70,000 in tax on your superannuation (insurance claim and current superannuation benefit). Because of this, I have increased the required amount to cover this liability.</w:t>
            </w:r>
          </w:p>
        </w:tc>
      </w:tr>
    </w:tbl>
    <w:p w14:paraId="59F7E61E" w14:textId="77777777" w:rsidR="0062527E" w:rsidRDefault="0062527E" w:rsidP="0083054E">
      <w:pPr>
        <w:pStyle w:val="SoATabletitle"/>
      </w:pPr>
      <w:bookmarkStart w:id="21" w:name="_Toc468975166"/>
      <w:r>
        <w:t xml:space="preserve">Trauma </w:t>
      </w:r>
      <w:r w:rsidR="00921921">
        <w:t>i</w:t>
      </w:r>
      <w:r>
        <w:t>nsurance</w:t>
      </w:r>
    </w:p>
    <w:tbl>
      <w:tblPr>
        <w:tblStyle w:val="SoA2"/>
        <w:tblW w:w="9781" w:type="dxa"/>
        <w:tblLayout w:type="fixed"/>
        <w:tblLook w:val="04A0" w:firstRow="1" w:lastRow="0" w:firstColumn="1" w:lastColumn="0" w:noHBand="0" w:noVBand="1"/>
        <w:tblCaption w:val="To meet Brad's needs - trauma"/>
        <w:tblDescription w:val="Table calculating the Brad's trauma insurance needs"/>
      </w:tblPr>
      <w:tblGrid>
        <w:gridCol w:w="1985"/>
        <w:gridCol w:w="2268"/>
        <w:gridCol w:w="5528"/>
      </w:tblGrid>
      <w:tr w:rsidR="0062527E" w:rsidRPr="0048140C" w14:paraId="5F2BE3D6" w14:textId="77777777" w:rsidTr="00F23B53">
        <w:trPr>
          <w:tblHeader/>
        </w:trPr>
        <w:tc>
          <w:tcPr>
            <w:tcW w:w="198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644059D" w14:textId="77777777" w:rsidR="0062527E" w:rsidRDefault="0062527E" w:rsidP="00137C48">
            <w:pPr>
              <w:pStyle w:val="SoAtableheadingleft"/>
            </w:pPr>
            <w:r>
              <w:t>Financial need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A980B70" w14:textId="77777777" w:rsidR="0062527E" w:rsidRPr="00CD2DD5" w:rsidRDefault="0062527E" w:rsidP="00137C48">
            <w:pPr>
              <w:pStyle w:val="SoAtableheadingleft"/>
            </w:pPr>
            <w:r>
              <w:t>Amount of cover</w:t>
            </w:r>
          </w:p>
        </w:tc>
        <w:tc>
          <w:tcPr>
            <w:tcW w:w="552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5FB9264" w14:textId="77777777" w:rsidR="0062527E" w:rsidRPr="008B04FB" w:rsidRDefault="0062527E" w:rsidP="00137C48">
            <w:pPr>
              <w:pStyle w:val="SoAtableheadingleft"/>
            </w:pPr>
            <w:r>
              <w:t>Explanation</w:t>
            </w:r>
          </w:p>
        </w:tc>
      </w:tr>
      <w:tr w:rsidR="0062527E" w14:paraId="6200D7E2" w14:textId="77777777" w:rsidTr="00F23B53">
        <w:trPr>
          <w:tblHeader/>
        </w:trPr>
        <w:tc>
          <w:tcPr>
            <w:tcW w:w="1985" w:type="dxa"/>
            <w:tcBorders>
              <w:top w:val="single" w:sz="4" w:space="0" w:color="AEAAAA" w:themeColor="background2" w:themeShade="BF"/>
              <w:bottom w:val="nil"/>
            </w:tcBorders>
          </w:tcPr>
          <w:p w14:paraId="31D07CF5" w14:textId="77777777" w:rsidR="0062527E" w:rsidRPr="003C1CE1" w:rsidRDefault="0062527E" w:rsidP="00137C48">
            <w:pPr>
              <w:pStyle w:val="SOAtableadvice2"/>
            </w:pPr>
            <w:r w:rsidRPr="003C1CE1">
              <w:t>Reduce mortgage</w:t>
            </w:r>
          </w:p>
        </w:tc>
        <w:tc>
          <w:tcPr>
            <w:tcW w:w="2268" w:type="dxa"/>
            <w:tcBorders>
              <w:top w:val="single" w:sz="4" w:space="0" w:color="AEAAAA" w:themeColor="background2" w:themeShade="BF"/>
              <w:bottom w:val="nil"/>
            </w:tcBorders>
            <w:tcMar>
              <w:right w:w="164" w:type="dxa"/>
            </w:tcMar>
          </w:tcPr>
          <w:p w14:paraId="26569248" w14:textId="77777777" w:rsidR="0062527E" w:rsidRPr="003C1CE1" w:rsidRDefault="0062527E" w:rsidP="00137C48">
            <w:pPr>
              <w:pStyle w:val="SOAtablefigures"/>
              <w:rPr>
                <w:lang w:val="en-US"/>
              </w:rPr>
            </w:pPr>
            <w:r w:rsidRPr="003C1CE1">
              <w:t>$50,000</w:t>
            </w:r>
          </w:p>
        </w:tc>
        <w:tc>
          <w:tcPr>
            <w:tcW w:w="5528" w:type="dxa"/>
            <w:tcBorders>
              <w:top w:val="single" w:sz="4" w:space="0" w:color="AEAAAA" w:themeColor="background2" w:themeShade="BF"/>
              <w:bottom w:val="nil"/>
            </w:tcBorders>
          </w:tcPr>
          <w:p w14:paraId="62368E60" w14:textId="77777777" w:rsidR="0062527E" w:rsidRPr="003C1CE1" w:rsidRDefault="0062527E" w:rsidP="002845CF">
            <w:pPr>
              <w:pStyle w:val="SOAtableexplanation"/>
            </w:pPr>
            <w:r>
              <w:t>If you suffer a sever</w:t>
            </w:r>
            <w:r w:rsidR="00F23E24">
              <w:t>e</w:t>
            </w:r>
            <w:r>
              <w:t xml:space="preserve"> illness or injury (i.e. trauma)</w:t>
            </w:r>
            <w:r w:rsidR="00DC3A91">
              <w:t>,</w:t>
            </w:r>
            <w:r w:rsidRPr="003C1CE1">
              <w:t xml:space="preserve"> </w:t>
            </w:r>
            <w:r>
              <w:t>you will receive</w:t>
            </w:r>
            <w:r w:rsidRPr="003C1CE1">
              <w:t xml:space="preserve"> $50,000 to cover </w:t>
            </w:r>
            <w:r w:rsidR="00683941">
              <w:t>2</w:t>
            </w:r>
            <w:r w:rsidRPr="003C1CE1">
              <w:t xml:space="preserve"> years</w:t>
            </w:r>
            <w:r w:rsidR="00683941">
              <w:t>’</w:t>
            </w:r>
            <w:r w:rsidRPr="003C1CE1">
              <w:t xml:space="preserve"> worth of mortgage repayments.</w:t>
            </w:r>
          </w:p>
        </w:tc>
      </w:tr>
      <w:tr w:rsidR="0062527E" w14:paraId="1B820390" w14:textId="77777777" w:rsidTr="00F23B53">
        <w:trPr>
          <w:tblHeader/>
        </w:trPr>
        <w:tc>
          <w:tcPr>
            <w:tcW w:w="1985" w:type="dxa"/>
            <w:tcBorders>
              <w:top w:val="single" w:sz="4" w:space="0" w:color="AEAAAA" w:themeColor="background2" w:themeShade="BF"/>
              <w:bottom w:val="single" w:sz="4" w:space="0" w:color="AEAAAA" w:themeColor="background2" w:themeShade="BF"/>
            </w:tcBorders>
          </w:tcPr>
          <w:p w14:paraId="5566DF3A" w14:textId="77777777" w:rsidR="0062527E" w:rsidRPr="003C1CE1" w:rsidRDefault="0062527E" w:rsidP="00137C48">
            <w:pPr>
              <w:pStyle w:val="SOAtableadvice2"/>
            </w:pPr>
            <w:r w:rsidRPr="003C1CE1">
              <w:t>Medical costs</w:t>
            </w:r>
          </w:p>
        </w:tc>
        <w:tc>
          <w:tcPr>
            <w:tcW w:w="2268" w:type="dxa"/>
            <w:tcBorders>
              <w:top w:val="single" w:sz="4" w:space="0" w:color="AEAAAA" w:themeColor="background2" w:themeShade="BF"/>
              <w:bottom w:val="single" w:sz="4" w:space="0" w:color="AEAAAA" w:themeColor="background2" w:themeShade="BF"/>
            </w:tcBorders>
            <w:tcMar>
              <w:right w:w="164" w:type="dxa"/>
            </w:tcMar>
          </w:tcPr>
          <w:p w14:paraId="668EA403" w14:textId="77777777" w:rsidR="0062527E" w:rsidRPr="003C1CE1" w:rsidRDefault="0062527E" w:rsidP="00137C48">
            <w:pPr>
              <w:pStyle w:val="SOAtablefigures"/>
              <w:rPr>
                <w:lang w:val="en-US"/>
              </w:rPr>
            </w:pPr>
            <w:r w:rsidRPr="003C1CE1">
              <w:t>$100,000</w:t>
            </w:r>
          </w:p>
        </w:tc>
        <w:tc>
          <w:tcPr>
            <w:tcW w:w="5528" w:type="dxa"/>
            <w:tcBorders>
              <w:top w:val="single" w:sz="4" w:space="0" w:color="AEAAAA" w:themeColor="background2" w:themeShade="BF"/>
              <w:bottom w:val="single" w:sz="4" w:space="0" w:color="AEAAAA" w:themeColor="background2" w:themeShade="BF"/>
            </w:tcBorders>
          </w:tcPr>
          <w:p w14:paraId="0936EF2B" w14:textId="77777777" w:rsidR="0062527E" w:rsidRPr="003C1CE1" w:rsidRDefault="0062527E" w:rsidP="002845CF">
            <w:pPr>
              <w:pStyle w:val="SOAtableexplanation"/>
              <w:rPr>
                <w:lang w:val="en-US"/>
              </w:rPr>
            </w:pPr>
            <w:r>
              <w:t>If you suffer a sever</w:t>
            </w:r>
            <w:r w:rsidR="00F23E24">
              <w:t>e</w:t>
            </w:r>
            <w:r>
              <w:t xml:space="preserve"> illness or injury (i.e. trauma)</w:t>
            </w:r>
            <w:r w:rsidR="00DC3A91">
              <w:t>,</w:t>
            </w:r>
            <w:r w:rsidRPr="003C1CE1">
              <w:t xml:space="preserve"> </w:t>
            </w:r>
            <w:r>
              <w:t>you will receive</w:t>
            </w:r>
            <w:r w:rsidRPr="003C1CE1">
              <w:t xml:space="preserve"> $100,000 to cover medical costs.</w:t>
            </w:r>
          </w:p>
        </w:tc>
      </w:tr>
      <w:tr w:rsidR="0062527E" w:rsidRPr="00D15275" w14:paraId="3E02A191" w14:textId="77777777" w:rsidTr="00F23B53">
        <w:trPr>
          <w:tblHeader/>
        </w:trPr>
        <w:tc>
          <w:tcPr>
            <w:tcW w:w="1985" w:type="dxa"/>
            <w:tcBorders>
              <w:top w:val="single" w:sz="4" w:space="0" w:color="AEAAAA" w:themeColor="background2" w:themeShade="BF"/>
              <w:bottom w:val="single" w:sz="8" w:space="0" w:color="AEAAAA" w:themeColor="background2" w:themeShade="BF"/>
            </w:tcBorders>
          </w:tcPr>
          <w:p w14:paraId="65CF74F7" w14:textId="77777777" w:rsidR="0062527E" w:rsidRPr="00D15275" w:rsidRDefault="0062527E" w:rsidP="00137C48">
            <w:pPr>
              <w:pStyle w:val="SOAadvicetabletotaldescription"/>
            </w:pPr>
            <w:r>
              <w:t>T</w:t>
            </w:r>
            <w:r w:rsidRPr="00D15275">
              <w:t>otal</w:t>
            </w:r>
          </w:p>
        </w:tc>
        <w:tc>
          <w:tcPr>
            <w:tcW w:w="2268" w:type="dxa"/>
            <w:tcBorders>
              <w:top w:val="single" w:sz="4" w:space="0" w:color="AEAAAA" w:themeColor="background2" w:themeShade="BF"/>
              <w:bottom w:val="single" w:sz="8" w:space="0" w:color="AEAAAA" w:themeColor="background2" w:themeShade="BF"/>
            </w:tcBorders>
            <w:tcMar>
              <w:right w:w="164" w:type="dxa"/>
            </w:tcMar>
          </w:tcPr>
          <w:p w14:paraId="62C716C6" w14:textId="77777777" w:rsidR="0062527E" w:rsidRPr="00D15275" w:rsidRDefault="0062527E" w:rsidP="00137C48">
            <w:pPr>
              <w:pStyle w:val="SoAtabletotalend"/>
            </w:pPr>
            <w:r>
              <w:t>$15</w:t>
            </w:r>
            <w:r w:rsidRPr="00D15275">
              <w:t>0,000</w:t>
            </w:r>
          </w:p>
        </w:tc>
        <w:tc>
          <w:tcPr>
            <w:tcW w:w="5528" w:type="dxa"/>
            <w:tcBorders>
              <w:top w:val="single" w:sz="4" w:space="0" w:color="AEAAAA" w:themeColor="background2" w:themeShade="BF"/>
              <w:bottom w:val="single" w:sz="8" w:space="0" w:color="AEAAAA" w:themeColor="background2" w:themeShade="BF"/>
            </w:tcBorders>
          </w:tcPr>
          <w:p w14:paraId="0AC18B1E" w14:textId="77777777" w:rsidR="0062527E" w:rsidRPr="003C1CE1" w:rsidRDefault="0062527E" w:rsidP="002845CF">
            <w:pPr>
              <w:pStyle w:val="SOAtableexplanation"/>
              <w:rPr>
                <w:lang w:val="en-US"/>
              </w:rPr>
            </w:pPr>
            <w:r w:rsidRPr="003C1CE1">
              <w:t>This is the total of all trauma insurance required to meet Brad</w:t>
            </w:r>
            <w:r w:rsidR="00683941">
              <w:t>’</w:t>
            </w:r>
            <w:r w:rsidRPr="003C1CE1">
              <w:t xml:space="preserve">s needs. </w:t>
            </w:r>
          </w:p>
        </w:tc>
      </w:tr>
    </w:tbl>
    <w:p w14:paraId="05FCFCD7" w14:textId="77777777" w:rsidR="00522E57" w:rsidRPr="00977C52" w:rsidRDefault="00522E57" w:rsidP="00522E57">
      <w:pPr>
        <w:pStyle w:val="SoATabletitle"/>
      </w:pPr>
      <w:r w:rsidRPr="00977C52">
        <w:t xml:space="preserve">Income </w:t>
      </w:r>
      <w:r w:rsidR="00921921">
        <w:t>p</w:t>
      </w:r>
      <w:r w:rsidRPr="00977C52">
        <w:t xml:space="preserve">rotection </w:t>
      </w:r>
      <w:r w:rsidR="00921921">
        <w:t>i</w:t>
      </w:r>
      <w:r w:rsidRPr="00977C52">
        <w:t>nsurance</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4253"/>
        <w:gridCol w:w="5386"/>
      </w:tblGrid>
      <w:tr w:rsidR="00522E57" w14:paraId="3B533B37" w14:textId="77777777" w:rsidTr="00F23B53">
        <w:trPr>
          <w:tblHeader/>
        </w:trPr>
        <w:tc>
          <w:tcPr>
            <w:tcW w:w="220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57C6A51" w14:textId="77777777" w:rsidR="00522E57" w:rsidRPr="003D7849" w:rsidRDefault="00522E57" w:rsidP="00522E57">
            <w:pPr>
              <w:pStyle w:val="SoAtableheadingleft"/>
            </w:pPr>
            <w:r w:rsidRPr="00342359">
              <w:t>Financial need</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10797B2" w14:textId="77777777" w:rsidR="00522E57" w:rsidRPr="00180F61" w:rsidRDefault="00522E57" w:rsidP="00522E57">
            <w:pPr>
              <w:pStyle w:val="SoAtableheadingleft"/>
            </w:pPr>
            <w:r>
              <w:t>Explanation</w:t>
            </w:r>
          </w:p>
        </w:tc>
      </w:tr>
      <w:tr w:rsidR="00522E57" w14:paraId="76F9D381" w14:textId="77777777" w:rsidTr="00F23B53">
        <w:tc>
          <w:tcPr>
            <w:tcW w:w="2206" w:type="pct"/>
            <w:tcBorders>
              <w:top w:val="single" w:sz="4" w:space="0" w:color="AEAAAA" w:themeColor="background2" w:themeShade="BF"/>
              <w:bottom w:val="single" w:sz="4" w:space="0" w:color="AEAAAA" w:themeColor="background2" w:themeShade="BF"/>
            </w:tcBorders>
          </w:tcPr>
          <w:p w14:paraId="031385A0" w14:textId="77777777" w:rsidR="00522E57" w:rsidRPr="003C1CE1" w:rsidRDefault="00522E57" w:rsidP="00522E57">
            <w:pPr>
              <w:pStyle w:val="SOAtableadvice2"/>
              <w:rPr>
                <w:highlight w:val="green"/>
              </w:rPr>
            </w:pPr>
            <w:r w:rsidRPr="00C31566">
              <w:t xml:space="preserve">You obtain coverage for 75% of your income </w:t>
            </w:r>
            <w:r w:rsidRPr="00F1587E">
              <w:t>($5,312.5</w:t>
            </w:r>
            <w:r w:rsidR="00336315" w:rsidRPr="00F1587E">
              <w:t>0</w:t>
            </w:r>
            <w:r w:rsidRPr="00F1587E">
              <w:t xml:space="preserve"> per month) plus an additional amount to cover</w:t>
            </w:r>
            <w:r w:rsidRPr="00C31566">
              <w:t xml:space="preserve"> employer superannuation guarantee contributions.</w:t>
            </w:r>
          </w:p>
        </w:tc>
        <w:tc>
          <w:tcPr>
            <w:tcW w:w="2794" w:type="pct"/>
            <w:tcBorders>
              <w:top w:val="single" w:sz="4" w:space="0" w:color="AEAAAA" w:themeColor="background2" w:themeShade="BF"/>
              <w:bottom w:val="single" w:sz="4" w:space="0" w:color="AEAAAA" w:themeColor="background2" w:themeShade="BF"/>
            </w:tcBorders>
          </w:tcPr>
          <w:p w14:paraId="1EF9FA08" w14:textId="77777777" w:rsidR="00522E57" w:rsidRPr="003C1CE1" w:rsidRDefault="00522E57" w:rsidP="00522E57">
            <w:pPr>
              <w:pStyle w:val="SOAtableexplanation"/>
            </w:pPr>
            <w:r w:rsidRPr="003C1CE1">
              <w:t xml:space="preserve">This is the maximum percentage of your salary you are able to insure. </w:t>
            </w:r>
          </w:p>
        </w:tc>
      </w:tr>
      <w:tr w:rsidR="00522E57" w14:paraId="7158D258" w14:textId="77777777" w:rsidTr="00F23B53">
        <w:tc>
          <w:tcPr>
            <w:tcW w:w="2206" w:type="pct"/>
            <w:tcBorders>
              <w:top w:val="single" w:sz="4" w:space="0" w:color="AEAAAA" w:themeColor="background2" w:themeShade="BF"/>
              <w:bottom w:val="single" w:sz="8" w:space="0" w:color="AEAAAA" w:themeColor="background2" w:themeShade="BF"/>
            </w:tcBorders>
          </w:tcPr>
          <w:p w14:paraId="69340175" w14:textId="77777777" w:rsidR="00522E57" w:rsidRPr="003C1CE1" w:rsidRDefault="00DC3A91" w:rsidP="00522E57">
            <w:pPr>
              <w:pStyle w:val="SOAtableadvice2"/>
            </w:pPr>
            <w:r w:rsidRPr="007136B6">
              <w:t xml:space="preserve">You have a </w:t>
            </w:r>
            <w:r w:rsidR="00522E57" w:rsidRPr="007136B6">
              <w:t>90</w:t>
            </w:r>
            <w:r w:rsidR="00522E57" w:rsidRPr="003C1CE1">
              <w:t>-day waiting period and a benefit period to age 65</w:t>
            </w:r>
            <w:r>
              <w:t>.</w:t>
            </w:r>
            <w:r w:rsidR="00683941">
              <w:t xml:space="preserve"> </w:t>
            </w:r>
          </w:p>
        </w:tc>
        <w:tc>
          <w:tcPr>
            <w:tcW w:w="2794" w:type="pct"/>
            <w:tcBorders>
              <w:top w:val="single" w:sz="4" w:space="0" w:color="AEAAAA" w:themeColor="background2" w:themeShade="BF"/>
              <w:bottom w:val="single" w:sz="8" w:space="0" w:color="AEAAAA" w:themeColor="background2" w:themeShade="BF"/>
            </w:tcBorders>
          </w:tcPr>
          <w:p w14:paraId="0B28E09D" w14:textId="77777777" w:rsidR="00522E57" w:rsidRPr="003C1CE1" w:rsidRDefault="00522E57" w:rsidP="00522E57">
            <w:pPr>
              <w:pStyle w:val="SOAtableexplanation"/>
            </w:pPr>
            <w:r w:rsidRPr="003C1CE1">
              <w:t>You have access to 3 months</w:t>
            </w:r>
            <w:r w:rsidR="00683941">
              <w:t>’</w:t>
            </w:r>
            <w:r w:rsidRPr="003C1CE1">
              <w:t xml:space="preserve"> sick leave and therefore do not need the money immediately.</w:t>
            </w:r>
          </w:p>
          <w:p w14:paraId="3A3DAB38" w14:textId="77777777" w:rsidR="00522E57" w:rsidRPr="003C1CE1" w:rsidRDefault="00522E57" w:rsidP="00522E57">
            <w:pPr>
              <w:pStyle w:val="SOAtableexplanation"/>
            </w:pPr>
            <w:r w:rsidRPr="003C1CE1">
              <w:t>You have indicated that you expect to work until you are 65 years of age.</w:t>
            </w:r>
          </w:p>
          <w:p w14:paraId="6ADE686B" w14:textId="77777777" w:rsidR="00522E57" w:rsidRPr="003C1CE1" w:rsidRDefault="00522E57" w:rsidP="00522E57">
            <w:pPr>
              <w:pStyle w:val="SOAtableexplanation"/>
            </w:pPr>
            <w:r w:rsidRPr="003C1CE1">
              <w:t>Please note that these policies make payments monthly in arrears so it is important to retain a cash buffer.</w:t>
            </w:r>
          </w:p>
        </w:tc>
      </w:tr>
    </w:tbl>
    <w:p w14:paraId="778A755F" w14:textId="77777777" w:rsidR="00522E57" w:rsidRPr="00515D8B" w:rsidRDefault="00522E57" w:rsidP="007F1C49">
      <w:pPr>
        <w:pStyle w:val="SOAadviceexplanation"/>
      </w:pPr>
      <w:r w:rsidRPr="007F1C49">
        <w:t>Note that premiums paid on income protection insurance are generally tax deductible</w:t>
      </w:r>
      <w:r w:rsidRPr="00515D8B">
        <w:t>.</w:t>
      </w:r>
    </w:p>
    <w:p w14:paraId="5EFD5C5D" w14:textId="77777777" w:rsidR="00FB0CEC" w:rsidRDefault="00FB0CEC" w:rsidP="00B87447">
      <w:pPr>
        <w:pStyle w:val="SoATabletitle"/>
        <w:keepNext/>
        <w:keepLines/>
        <w:tabs>
          <w:tab w:val="left" w:pos="1843"/>
        </w:tabs>
      </w:pPr>
      <w:r>
        <w:lastRenderedPageBreak/>
        <w:t xml:space="preserve">Superannuation </w:t>
      </w:r>
      <w:r w:rsidRPr="00094218">
        <w:t>contribution</w:t>
      </w:r>
      <w:r>
        <w:t xml:space="preserve"> strategy</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4253"/>
        <w:gridCol w:w="5386"/>
      </w:tblGrid>
      <w:tr w:rsidR="00FB0CEC" w14:paraId="608BCD4C" w14:textId="77777777" w:rsidTr="00F23B53">
        <w:trPr>
          <w:tblHeader/>
        </w:trPr>
        <w:tc>
          <w:tcPr>
            <w:tcW w:w="220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8CD3B3F" w14:textId="77777777" w:rsidR="00FB0CEC" w:rsidRPr="003D7849" w:rsidRDefault="00515D8B" w:rsidP="00B87447">
            <w:pPr>
              <w:pStyle w:val="SoAtableheadingleft"/>
              <w:keepNext/>
            </w:pPr>
            <w:r>
              <w:t>R</w:t>
            </w:r>
            <w:r w:rsidR="00EB2AEC">
              <w:t>ecommend</w:t>
            </w:r>
            <w:r w:rsidR="00E14C75">
              <w:t>ation</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466A319" w14:textId="77777777" w:rsidR="00FB0CEC" w:rsidRPr="00180F61" w:rsidRDefault="00132943" w:rsidP="00B87447">
            <w:pPr>
              <w:pStyle w:val="SoAtableheadingleft"/>
              <w:keepNext/>
            </w:pPr>
            <w:r>
              <w:t>Explanation</w:t>
            </w:r>
          </w:p>
        </w:tc>
      </w:tr>
      <w:tr w:rsidR="00FB0CEC" w14:paraId="5EA39074" w14:textId="77777777" w:rsidTr="00F23B53">
        <w:tc>
          <w:tcPr>
            <w:tcW w:w="2206" w:type="pct"/>
            <w:tcBorders>
              <w:top w:val="single" w:sz="4" w:space="0" w:color="AEAAAA" w:themeColor="background2" w:themeShade="BF"/>
              <w:bottom w:val="single" w:sz="8" w:space="0" w:color="AEAAAA" w:themeColor="background2" w:themeShade="BF"/>
            </w:tcBorders>
          </w:tcPr>
          <w:p w14:paraId="6E4FC6EE" w14:textId="77777777" w:rsidR="00FB0CEC" w:rsidRPr="00515D8B" w:rsidRDefault="00EB2AEC" w:rsidP="002845CF">
            <w:pPr>
              <w:pStyle w:val="SOAtableadvice2"/>
              <w:rPr>
                <w:highlight w:val="green"/>
              </w:rPr>
            </w:pPr>
            <w:r w:rsidRPr="00515D8B">
              <w:t>Y</w:t>
            </w:r>
            <w:r w:rsidR="00FB0CEC" w:rsidRPr="00515D8B">
              <w:t>ou</w:t>
            </w:r>
            <w:r w:rsidRPr="00515D8B">
              <w:t xml:space="preserve"> do not</w:t>
            </w:r>
            <w:r w:rsidR="00FB0CEC" w:rsidRPr="00515D8B">
              <w:t xml:space="preserve"> make additional contributions to superannuation to offset the impact of the insurance premiums at this time.</w:t>
            </w:r>
          </w:p>
        </w:tc>
        <w:tc>
          <w:tcPr>
            <w:tcW w:w="2794" w:type="pct"/>
            <w:tcBorders>
              <w:top w:val="single" w:sz="4" w:space="0" w:color="AEAAAA" w:themeColor="background2" w:themeShade="BF"/>
              <w:bottom w:val="single" w:sz="8" w:space="0" w:color="AEAAAA" w:themeColor="background2" w:themeShade="BF"/>
            </w:tcBorders>
          </w:tcPr>
          <w:p w14:paraId="058F8F00" w14:textId="77777777" w:rsidR="00FB0CEC" w:rsidRPr="00515D8B" w:rsidRDefault="00FB0CEC" w:rsidP="002845CF">
            <w:pPr>
              <w:pStyle w:val="SOAtableexplanation"/>
            </w:pPr>
            <w:r w:rsidRPr="00515D8B">
              <w:t xml:space="preserve">You stated your </w:t>
            </w:r>
            <w:r w:rsidR="00A33BE7">
              <w:t>goal</w:t>
            </w:r>
            <w:r w:rsidRPr="00515D8B">
              <w:t xml:space="preserve"> is to reduce your mortgage.</w:t>
            </w:r>
          </w:p>
          <w:p w14:paraId="6F6DB41C" w14:textId="77777777" w:rsidR="00FB0CEC" w:rsidRPr="00515D8B" w:rsidRDefault="00FB0CEC" w:rsidP="002845CF">
            <w:pPr>
              <w:pStyle w:val="SOAtableexplanation"/>
            </w:pPr>
            <w:r w:rsidRPr="00515D8B">
              <w:t>Your current employer contributions substantially exceed the recommended insurance premiums that will be deducted from your superannuation.</w:t>
            </w:r>
          </w:p>
        </w:tc>
      </w:tr>
    </w:tbl>
    <w:p w14:paraId="43E99CC3" w14:textId="77777777" w:rsidR="009F17B3" w:rsidRPr="00F93D74" w:rsidRDefault="002845CF" w:rsidP="00313880">
      <w:pPr>
        <w:pStyle w:val="SOAheadinglevel2"/>
      </w:pPr>
      <w:bookmarkStart w:id="22" w:name="_Toc469040332"/>
      <w:bookmarkEnd w:id="21"/>
      <w:r>
        <w:t>Insurance needs</w:t>
      </w:r>
      <w:r w:rsidRPr="00A95F67">
        <w:t>—</w:t>
      </w:r>
      <w:r>
        <w:t xml:space="preserve">Zara </w:t>
      </w:r>
    </w:p>
    <w:bookmarkEnd w:id="22"/>
    <w:p w14:paraId="742FD0E2" w14:textId="77777777" w:rsidR="00126E77" w:rsidRDefault="00126E77" w:rsidP="0083054E">
      <w:pPr>
        <w:pStyle w:val="SoATabletitle"/>
      </w:pPr>
      <w:r>
        <w:t>Life</w:t>
      </w:r>
      <w:r w:rsidRPr="00073ED4">
        <w:t xml:space="preserve"> </w:t>
      </w:r>
      <w:r w:rsidR="00F6112C">
        <w:t>i</w:t>
      </w:r>
      <w:r>
        <w:t>nsurance</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1986"/>
        <w:gridCol w:w="2267"/>
        <w:gridCol w:w="5386"/>
      </w:tblGrid>
      <w:tr w:rsidR="007715B4" w14:paraId="66B9D54F" w14:textId="77777777" w:rsidTr="00F23B53">
        <w:trPr>
          <w:tblHeader/>
        </w:trPr>
        <w:tc>
          <w:tcPr>
            <w:tcW w:w="103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96D6B74" w14:textId="77777777" w:rsidR="007715B4" w:rsidRPr="003D7849" w:rsidRDefault="007715B4" w:rsidP="00137C48">
            <w:pPr>
              <w:pStyle w:val="SoAtableheadingleft"/>
            </w:pPr>
            <w:r>
              <w:t>Financial need</w:t>
            </w:r>
          </w:p>
        </w:tc>
        <w:tc>
          <w:tcPr>
            <w:tcW w:w="117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5C03D00" w14:textId="77777777" w:rsidR="007715B4" w:rsidRPr="003D7849" w:rsidRDefault="007715B4" w:rsidP="00137C48">
            <w:pPr>
              <w:pStyle w:val="SoAtableheadingleft"/>
            </w:pPr>
            <w:r>
              <w:t>Amount of cover</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AF0E624" w14:textId="77777777" w:rsidR="007715B4" w:rsidRPr="00180F61" w:rsidRDefault="007715B4" w:rsidP="00137C48">
            <w:pPr>
              <w:pStyle w:val="SoAtableheadingleft"/>
            </w:pPr>
            <w:r>
              <w:t>Explanation</w:t>
            </w:r>
          </w:p>
        </w:tc>
      </w:tr>
      <w:tr w:rsidR="007715B4" w14:paraId="40B577E2" w14:textId="77777777" w:rsidTr="00F23B53">
        <w:tc>
          <w:tcPr>
            <w:tcW w:w="1030" w:type="pct"/>
            <w:tcBorders>
              <w:top w:val="single" w:sz="4" w:space="0" w:color="AEAAAA" w:themeColor="background2" w:themeShade="BF"/>
              <w:bottom w:val="single" w:sz="4" w:space="0" w:color="AEAAAA" w:themeColor="background2" w:themeShade="BF"/>
            </w:tcBorders>
          </w:tcPr>
          <w:p w14:paraId="02391690" w14:textId="77777777" w:rsidR="007715B4" w:rsidRPr="003C1CE1" w:rsidRDefault="007715B4" w:rsidP="00137C48">
            <w:pPr>
              <w:pStyle w:val="SOAtableadvice2"/>
              <w:rPr>
                <w:highlight w:val="green"/>
              </w:rPr>
            </w:pPr>
            <w:r w:rsidRPr="00515D8B">
              <w:t>Clear mortgage</w:t>
            </w:r>
          </w:p>
        </w:tc>
        <w:tc>
          <w:tcPr>
            <w:tcW w:w="1176" w:type="pct"/>
            <w:tcBorders>
              <w:top w:val="single" w:sz="4" w:space="0" w:color="AEAAAA" w:themeColor="background2" w:themeShade="BF"/>
              <w:bottom w:val="single" w:sz="4" w:space="0" w:color="AEAAAA" w:themeColor="background2" w:themeShade="BF"/>
            </w:tcBorders>
            <w:tcMar>
              <w:right w:w="164" w:type="dxa"/>
            </w:tcMar>
          </w:tcPr>
          <w:p w14:paraId="63234423" w14:textId="77777777" w:rsidR="007715B4" w:rsidRPr="003C1CE1" w:rsidRDefault="007715B4" w:rsidP="00137C48">
            <w:pPr>
              <w:pStyle w:val="SOAtablefigures"/>
              <w:rPr>
                <w:highlight w:val="green"/>
              </w:rPr>
            </w:pPr>
            <w:r w:rsidRPr="00515D8B">
              <w:t>$440,000</w:t>
            </w:r>
          </w:p>
        </w:tc>
        <w:tc>
          <w:tcPr>
            <w:tcW w:w="2794" w:type="pct"/>
            <w:tcBorders>
              <w:top w:val="single" w:sz="4" w:space="0" w:color="AEAAAA" w:themeColor="background2" w:themeShade="BF"/>
              <w:bottom w:val="single" w:sz="4" w:space="0" w:color="AEAAAA" w:themeColor="background2" w:themeShade="BF"/>
            </w:tcBorders>
          </w:tcPr>
          <w:p w14:paraId="5AF9EAE7" w14:textId="77777777" w:rsidR="007715B4" w:rsidRPr="003C1CE1" w:rsidRDefault="007715B4" w:rsidP="00137C48">
            <w:pPr>
              <w:pStyle w:val="SOAtableexplanation"/>
            </w:pPr>
            <w:r w:rsidRPr="00515D8B">
              <w:t>In the event of your death, your mortgage can be cleared.</w:t>
            </w:r>
          </w:p>
        </w:tc>
      </w:tr>
      <w:tr w:rsidR="007715B4" w14:paraId="1C04BBEF" w14:textId="77777777" w:rsidTr="00F23B53">
        <w:tc>
          <w:tcPr>
            <w:tcW w:w="1030" w:type="pct"/>
            <w:tcBorders>
              <w:top w:val="single" w:sz="4" w:space="0" w:color="AEAAAA" w:themeColor="background2" w:themeShade="BF"/>
              <w:bottom w:val="single" w:sz="8" w:space="0" w:color="AEAAAA" w:themeColor="background2" w:themeShade="BF"/>
            </w:tcBorders>
          </w:tcPr>
          <w:p w14:paraId="0CC4FC63" w14:textId="77777777" w:rsidR="007715B4" w:rsidRPr="003C1CE1" w:rsidRDefault="007715B4" w:rsidP="00137C48">
            <w:pPr>
              <w:pStyle w:val="SOAtableadvice2"/>
            </w:pPr>
            <w:r w:rsidRPr="00515D8B">
              <w:t>Funeral costs</w:t>
            </w:r>
          </w:p>
        </w:tc>
        <w:tc>
          <w:tcPr>
            <w:tcW w:w="1176" w:type="pct"/>
            <w:tcBorders>
              <w:top w:val="single" w:sz="4" w:space="0" w:color="AEAAAA" w:themeColor="background2" w:themeShade="BF"/>
              <w:bottom w:val="single" w:sz="8" w:space="0" w:color="AEAAAA" w:themeColor="background2" w:themeShade="BF"/>
            </w:tcBorders>
            <w:tcMar>
              <w:right w:w="164" w:type="dxa"/>
            </w:tcMar>
          </w:tcPr>
          <w:p w14:paraId="7C1308ED" w14:textId="77777777" w:rsidR="007715B4" w:rsidRPr="003C1CE1" w:rsidRDefault="007715B4" w:rsidP="00137C48">
            <w:pPr>
              <w:pStyle w:val="SOAtablefigures"/>
            </w:pPr>
            <w:r w:rsidRPr="00515D8B">
              <w:t>$10,000</w:t>
            </w:r>
          </w:p>
        </w:tc>
        <w:tc>
          <w:tcPr>
            <w:tcW w:w="2794" w:type="pct"/>
            <w:tcBorders>
              <w:top w:val="single" w:sz="4" w:space="0" w:color="AEAAAA" w:themeColor="background2" w:themeShade="BF"/>
              <w:bottom w:val="single" w:sz="8" w:space="0" w:color="AEAAAA" w:themeColor="background2" w:themeShade="BF"/>
            </w:tcBorders>
          </w:tcPr>
          <w:p w14:paraId="014A5753" w14:textId="77777777" w:rsidR="007715B4" w:rsidRPr="003C1CE1" w:rsidRDefault="007715B4" w:rsidP="00137C48">
            <w:pPr>
              <w:pStyle w:val="SOAtableexplanation"/>
            </w:pPr>
            <w:r w:rsidRPr="00515D8B">
              <w:t xml:space="preserve">In the event of your death, $10,000 </w:t>
            </w:r>
            <w:r w:rsidR="00362928">
              <w:t xml:space="preserve">will be available </w:t>
            </w:r>
            <w:r w:rsidRPr="00515D8B">
              <w:t>to help with funeral costs.</w:t>
            </w:r>
          </w:p>
        </w:tc>
      </w:tr>
      <w:tr w:rsidR="007715B4" w14:paraId="561F7C23" w14:textId="77777777" w:rsidTr="00F23B53">
        <w:tc>
          <w:tcPr>
            <w:tcW w:w="1030" w:type="pct"/>
            <w:tcBorders>
              <w:bottom w:val="single" w:sz="4" w:space="0" w:color="AEAAAA" w:themeColor="background2" w:themeShade="BF"/>
            </w:tcBorders>
          </w:tcPr>
          <w:p w14:paraId="7CAA7CD0" w14:textId="77777777" w:rsidR="007715B4" w:rsidRPr="003C1CE1" w:rsidRDefault="007715B4" w:rsidP="00137C48">
            <w:pPr>
              <w:pStyle w:val="SOAtableadvice2"/>
              <w:rPr>
                <w:highlight w:val="green"/>
              </w:rPr>
            </w:pPr>
            <w:r w:rsidRPr="00515D8B">
              <w:t>Replacement of income</w:t>
            </w:r>
          </w:p>
        </w:tc>
        <w:tc>
          <w:tcPr>
            <w:tcW w:w="1176" w:type="pct"/>
            <w:tcBorders>
              <w:bottom w:val="single" w:sz="4" w:space="0" w:color="AEAAAA" w:themeColor="background2" w:themeShade="BF"/>
            </w:tcBorders>
            <w:tcMar>
              <w:right w:w="164" w:type="dxa"/>
            </w:tcMar>
          </w:tcPr>
          <w:p w14:paraId="33833DB9" w14:textId="77777777" w:rsidR="007715B4" w:rsidRPr="003C1CE1" w:rsidRDefault="007715B4" w:rsidP="00137C48">
            <w:pPr>
              <w:pStyle w:val="SOAtablefigures"/>
              <w:rPr>
                <w:highlight w:val="green"/>
              </w:rPr>
            </w:pPr>
            <w:r w:rsidRPr="00515D8B">
              <w:t>$240,000</w:t>
            </w:r>
          </w:p>
        </w:tc>
        <w:tc>
          <w:tcPr>
            <w:tcW w:w="2794" w:type="pct"/>
            <w:tcBorders>
              <w:bottom w:val="single" w:sz="4" w:space="0" w:color="AEAAAA" w:themeColor="background2" w:themeShade="BF"/>
            </w:tcBorders>
          </w:tcPr>
          <w:p w14:paraId="4CE3B18E" w14:textId="77777777" w:rsidR="007715B4" w:rsidRPr="003C1CE1" w:rsidRDefault="007715B4" w:rsidP="000C14AB">
            <w:pPr>
              <w:pStyle w:val="SOAtableexplanation"/>
            </w:pPr>
            <w:r w:rsidRPr="00515D8B">
              <w:t xml:space="preserve">In the event of your death, </w:t>
            </w:r>
            <w:r>
              <w:t>you</w:t>
            </w:r>
            <w:r w:rsidR="000C14AB">
              <w:t>r family</w:t>
            </w:r>
            <w:r>
              <w:t xml:space="preserve"> will receive</w:t>
            </w:r>
            <w:r w:rsidRPr="00515D8B">
              <w:t xml:space="preserve"> an amount of $240,000 to generate an income stream of about $30,000 per year. This will help </w:t>
            </w:r>
            <w:r w:rsidR="000C14AB">
              <w:t xml:space="preserve">them </w:t>
            </w:r>
            <w:r w:rsidRPr="00515D8B">
              <w:t xml:space="preserve">to maintain their current lifestyle until the children are old enough to contribute (in about </w:t>
            </w:r>
            <w:r w:rsidR="00683941">
              <w:t>9</w:t>
            </w:r>
            <w:r w:rsidRPr="00515D8B">
              <w:t xml:space="preserve"> years, when Noah is 16). The income stream has been calculated based on inflation at 3% per year and investment returns of 5% per year.</w:t>
            </w:r>
          </w:p>
        </w:tc>
      </w:tr>
      <w:tr w:rsidR="007715B4" w14:paraId="0E854538" w14:textId="77777777" w:rsidTr="00F23B53">
        <w:tc>
          <w:tcPr>
            <w:tcW w:w="1030" w:type="pct"/>
            <w:tcBorders>
              <w:bottom w:val="single" w:sz="4" w:space="0" w:color="AEAAAA" w:themeColor="background2" w:themeShade="BF"/>
            </w:tcBorders>
          </w:tcPr>
          <w:p w14:paraId="10EA259B" w14:textId="77777777" w:rsidR="007715B4" w:rsidRPr="003C1CE1" w:rsidRDefault="007715B4" w:rsidP="00137C48">
            <w:pPr>
              <w:pStyle w:val="SOAtableadvice2"/>
              <w:rPr>
                <w:highlight w:val="green"/>
              </w:rPr>
            </w:pPr>
            <w:r w:rsidRPr="00515D8B">
              <w:t>Subtotal</w:t>
            </w:r>
          </w:p>
        </w:tc>
        <w:tc>
          <w:tcPr>
            <w:tcW w:w="1176" w:type="pct"/>
            <w:tcBorders>
              <w:bottom w:val="single" w:sz="4" w:space="0" w:color="AEAAAA" w:themeColor="background2" w:themeShade="BF"/>
            </w:tcBorders>
            <w:tcMar>
              <w:right w:w="164" w:type="dxa"/>
            </w:tcMar>
          </w:tcPr>
          <w:p w14:paraId="01B16B74" w14:textId="77777777" w:rsidR="007715B4" w:rsidRPr="003C1CE1" w:rsidRDefault="007715B4" w:rsidP="00137C48">
            <w:pPr>
              <w:pStyle w:val="SOAtablefigures"/>
              <w:rPr>
                <w:highlight w:val="green"/>
              </w:rPr>
            </w:pPr>
            <w:r w:rsidRPr="00515D8B">
              <w:t>$690,000</w:t>
            </w:r>
          </w:p>
        </w:tc>
        <w:tc>
          <w:tcPr>
            <w:tcW w:w="2794" w:type="pct"/>
            <w:tcBorders>
              <w:bottom w:val="single" w:sz="4" w:space="0" w:color="AEAAAA" w:themeColor="background2" w:themeShade="BF"/>
            </w:tcBorders>
          </w:tcPr>
          <w:p w14:paraId="0E73E0D7" w14:textId="77777777" w:rsidR="007715B4" w:rsidRPr="003C1CE1" w:rsidRDefault="007715B4" w:rsidP="00137C48">
            <w:pPr>
              <w:pStyle w:val="SOAtableexplanation"/>
            </w:pPr>
            <w:r w:rsidRPr="00515D8B">
              <w:t>This is the subtotal of all life insurance required to meet Zara</w:t>
            </w:r>
            <w:r w:rsidR="00683941">
              <w:t>’</w:t>
            </w:r>
            <w:r w:rsidRPr="00515D8B">
              <w:t xml:space="preserve">s needs. </w:t>
            </w:r>
          </w:p>
        </w:tc>
      </w:tr>
      <w:tr w:rsidR="007715B4" w14:paraId="12CCA23B" w14:textId="77777777" w:rsidTr="00F23B53">
        <w:tc>
          <w:tcPr>
            <w:tcW w:w="1030" w:type="pct"/>
            <w:tcBorders>
              <w:top w:val="single" w:sz="4" w:space="0" w:color="AEAAAA" w:themeColor="background2" w:themeShade="BF"/>
              <w:bottom w:val="single" w:sz="8" w:space="0" w:color="AEAAAA" w:themeColor="background2" w:themeShade="BF"/>
            </w:tcBorders>
          </w:tcPr>
          <w:p w14:paraId="29BD26CC" w14:textId="77777777" w:rsidR="007715B4" w:rsidRPr="003C1CE1" w:rsidRDefault="007715B4" w:rsidP="00137C48">
            <w:pPr>
              <w:pStyle w:val="SOAadvicetabletotaldescription"/>
            </w:pPr>
            <w:r w:rsidRPr="00D15275">
              <w:t>Total</w:t>
            </w:r>
          </w:p>
        </w:tc>
        <w:tc>
          <w:tcPr>
            <w:tcW w:w="1176" w:type="pct"/>
            <w:tcBorders>
              <w:top w:val="single" w:sz="4" w:space="0" w:color="AEAAAA" w:themeColor="background2" w:themeShade="BF"/>
              <w:bottom w:val="single" w:sz="8" w:space="0" w:color="AEAAAA" w:themeColor="background2" w:themeShade="BF"/>
            </w:tcBorders>
            <w:tcMar>
              <w:right w:w="164" w:type="dxa"/>
            </w:tcMar>
          </w:tcPr>
          <w:p w14:paraId="58863574" w14:textId="77777777" w:rsidR="007715B4" w:rsidRPr="003C1CE1" w:rsidRDefault="007715B4" w:rsidP="00137C48">
            <w:pPr>
              <w:pStyle w:val="SoAtabletotalend"/>
            </w:pPr>
            <w:r>
              <w:t>$660</w:t>
            </w:r>
            <w:r w:rsidRPr="00D15275">
              <w:t>,000</w:t>
            </w:r>
          </w:p>
        </w:tc>
        <w:tc>
          <w:tcPr>
            <w:tcW w:w="2794" w:type="pct"/>
            <w:tcBorders>
              <w:top w:val="single" w:sz="4" w:space="0" w:color="AEAAAA" w:themeColor="background2" w:themeShade="BF"/>
              <w:bottom w:val="single" w:sz="8" w:space="0" w:color="AEAAAA" w:themeColor="background2" w:themeShade="BF"/>
            </w:tcBorders>
          </w:tcPr>
          <w:p w14:paraId="2FBD78B6" w14:textId="77777777" w:rsidR="007715B4" w:rsidRPr="003C1CE1" w:rsidRDefault="00D27A79" w:rsidP="00F46643">
            <w:pPr>
              <w:pStyle w:val="SOAtableexplanation"/>
            </w:pPr>
            <w:r>
              <w:t>The total is the subtotal minus</w:t>
            </w:r>
            <w:r w:rsidR="007715B4" w:rsidRPr="00515D8B">
              <w:t xml:space="preserve"> existing superannuation ($30,000). </w:t>
            </w:r>
            <w:r w:rsidR="00F46643" w:rsidRPr="008A6125">
              <w:t>This is because it is assumed that your superannuation benefit will be available if/when you die.</w:t>
            </w:r>
          </w:p>
        </w:tc>
      </w:tr>
    </w:tbl>
    <w:p w14:paraId="5967E8F2" w14:textId="77777777" w:rsidR="002845CF" w:rsidRPr="001213E7" w:rsidRDefault="002845CF">
      <w:pPr>
        <w:spacing w:after="0" w:line="240" w:lineRule="auto"/>
        <w:rPr>
          <w:rFonts w:asciiTheme="majorHAnsi" w:eastAsia="Times New Roman" w:hAnsiTheme="majorHAnsi"/>
          <w:noProof/>
          <w:color w:val="000000" w:themeColor="text1"/>
          <w:kern w:val="13"/>
          <w:sz w:val="26"/>
          <w:szCs w:val="26"/>
          <w:lang w:val="en-AU"/>
        </w:rPr>
      </w:pPr>
      <w:r>
        <w:br w:type="page"/>
      </w:r>
    </w:p>
    <w:p w14:paraId="02606096" w14:textId="77777777" w:rsidR="00313880" w:rsidRDefault="00313880" w:rsidP="00B87447">
      <w:pPr>
        <w:pStyle w:val="SoATabletitle"/>
        <w:keepNext/>
        <w:keepLines/>
      </w:pPr>
      <w:r>
        <w:lastRenderedPageBreak/>
        <w:t xml:space="preserve">Total and </w:t>
      </w:r>
      <w:r w:rsidR="00F6112C">
        <w:t>p</w:t>
      </w:r>
      <w:r>
        <w:t xml:space="preserve">ermanent </w:t>
      </w:r>
      <w:r w:rsidR="00F6112C">
        <w:t>d</w:t>
      </w:r>
      <w:r>
        <w:t xml:space="preserve">isability (TPD) </w:t>
      </w:r>
      <w:r w:rsidR="00F6112C">
        <w:t>i</w:t>
      </w:r>
      <w:r>
        <w:t>nsurance</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1986"/>
        <w:gridCol w:w="2267"/>
        <w:gridCol w:w="5386"/>
      </w:tblGrid>
      <w:tr w:rsidR="00313880" w14:paraId="44B0741A" w14:textId="77777777" w:rsidTr="00F23B53">
        <w:trPr>
          <w:tblHeader/>
        </w:trPr>
        <w:tc>
          <w:tcPr>
            <w:tcW w:w="103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66617B5" w14:textId="77777777" w:rsidR="00313880" w:rsidRPr="003D7849" w:rsidRDefault="00313880" w:rsidP="00B87447">
            <w:pPr>
              <w:pStyle w:val="SoAtableheadingleft"/>
              <w:keepNext/>
            </w:pPr>
            <w:r>
              <w:t>Financial need</w:t>
            </w:r>
          </w:p>
        </w:tc>
        <w:tc>
          <w:tcPr>
            <w:tcW w:w="1176" w:type="pct"/>
            <w:tcBorders>
              <w:top w:val="single" w:sz="12" w:space="0" w:color="AEAAAA" w:themeColor="background2" w:themeShade="BF"/>
              <w:bottom w:val="single" w:sz="4" w:space="0" w:color="AEAAAA" w:themeColor="background2" w:themeShade="BF"/>
            </w:tcBorders>
            <w:shd w:val="clear" w:color="auto" w:fill="F2F2F2" w:themeFill="background1" w:themeFillShade="F2"/>
            <w:vAlign w:val="bottom"/>
          </w:tcPr>
          <w:p w14:paraId="55A863F4" w14:textId="77777777" w:rsidR="00313880" w:rsidRPr="003D7849" w:rsidRDefault="00313880" w:rsidP="00B87447">
            <w:pPr>
              <w:pStyle w:val="SoAtableheadingleft"/>
              <w:keepNext/>
            </w:pPr>
            <w:r>
              <w:t>Amount of cover</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80F7962" w14:textId="77777777" w:rsidR="00313880" w:rsidRPr="00180F61" w:rsidRDefault="00313880" w:rsidP="00B87447">
            <w:pPr>
              <w:pStyle w:val="SoAtableheadingleft"/>
              <w:keepNext/>
            </w:pPr>
            <w:r>
              <w:t>Explanation</w:t>
            </w:r>
          </w:p>
        </w:tc>
      </w:tr>
      <w:tr w:rsidR="00313880" w14:paraId="4336E708" w14:textId="77777777" w:rsidTr="00F23B53">
        <w:tc>
          <w:tcPr>
            <w:tcW w:w="1030" w:type="pct"/>
            <w:tcBorders>
              <w:top w:val="single" w:sz="4" w:space="0" w:color="AEAAAA" w:themeColor="background2" w:themeShade="BF"/>
              <w:bottom w:val="single" w:sz="4" w:space="0" w:color="AEAAAA" w:themeColor="background2" w:themeShade="BF"/>
            </w:tcBorders>
          </w:tcPr>
          <w:p w14:paraId="4062D892" w14:textId="77777777" w:rsidR="00313880" w:rsidRPr="003C1CE1" w:rsidRDefault="00313880" w:rsidP="00137C48">
            <w:pPr>
              <w:pStyle w:val="SOAtableadvice2"/>
              <w:rPr>
                <w:highlight w:val="green"/>
              </w:rPr>
            </w:pPr>
            <w:r w:rsidRPr="00515D8B">
              <w:t>Clear mortgage</w:t>
            </w:r>
          </w:p>
        </w:tc>
        <w:tc>
          <w:tcPr>
            <w:tcW w:w="1176" w:type="pct"/>
            <w:tcBorders>
              <w:top w:val="single" w:sz="4" w:space="0" w:color="AEAAAA" w:themeColor="background2" w:themeShade="BF"/>
              <w:bottom w:val="single" w:sz="4" w:space="0" w:color="AEAAAA" w:themeColor="background2" w:themeShade="BF"/>
            </w:tcBorders>
            <w:tcMar>
              <w:right w:w="164" w:type="dxa"/>
            </w:tcMar>
          </w:tcPr>
          <w:p w14:paraId="2B1B2BB0" w14:textId="77777777" w:rsidR="00313880" w:rsidRPr="003C1CE1" w:rsidRDefault="00313880" w:rsidP="00137C48">
            <w:pPr>
              <w:pStyle w:val="SOAtablefigures"/>
              <w:rPr>
                <w:highlight w:val="green"/>
              </w:rPr>
            </w:pPr>
            <w:r w:rsidRPr="00515D8B">
              <w:t>$440,000</w:t>
            </w:r>
          </w:p>
        </w:tc>
        <w:tc>
          <w:tcPr>
            <w:tcW w:w="2794" w:type="pct"/>
            <w:tcBorders>
              <w:top w:val="single" w:sz="4" w:space="0" w:color="AEAAAA" w:themeColor="background2" w:themeShade="BF"/>
              <w:bottom w:val="single" w:sz="4" w:space="0" w:color="AEAAAA" w:themeColor="background2" w:themeShade="BF"/>
            </w:tcBorders>
          </w:tcPr>
          <w:p w14:paraId="4C67BFD3" w14:textId="77777777" w:rsidR="00313880" w:rsidRPr="003C1CE1" w:rsidRDefault="00313880" w:rsidP="00137C48">
            <w:pPr>
              <w:pStyle w:val="SOAtableexplanation"/>
            </w:pPr>
            <w:r w:rsidRPr="00515D8B">
              <w:t>If you become totally and permanently disabled, your mortgage can be cleared.</w:t>
            </w:r>
          </w:p>
        </w:tc>
      </w:tr>
      <w:tr w:rsidR="00313880" w14:paraId="0DEEC165" w14:textId="77777777" w:rsidTr="00F23B53">
        <w:tc>
          <w:tcPr>
            <w:tcW w:w="1030" w:type="pct"/>
            <w:tcBorders>
              <w:top w:val="single" w:sz="4" w:space="0" w:color="AEAAAA" w:themeColor="background2" w:themeShade="BF"/>
              <w:bottom w:val="single" w:sz="8" w:space="0" w:color="AEAAAA" w:themeColor="background2" w:themeShade="BF"/>
            </w:tcBorders>
          </w:tcPr>
          <w:p w14:paraId="2C49EE88" w14:textId="77777777" w:rsidR="00313880" w:rsidRPr="003C1CE1" w:rsidRDefault="00313880" w:rsidP="00137C48">
            <w:pPr>
              <w:pStyle w:val="SOAtableadvice2"/>
            </w:pPr>
            <w:r w:rsidRPr="00515D8B">
              <w:t>Medical costs</w:t>
            </w:r>
          </w:p>
        </w:tc>
        <w:tc>
          <w:tcPr>
            <w:tcW w:w="1176" w:type="pct"/>
            <w:tcBorders>
              <w:top w:val="single" w:sz="4" w:space="0" w:color="AEAAAA" w:themeColor="background2" w:themeShade="BF"/>
              <w:bottom w:val="single" w:sz="8" w:space="0" w:color="AEAAAA" w:themeColor="background2" w:themeShade="BF"/>
            </w:tcBorders>
            <w:tcMar>
              <w:right w:w="164" w:type="dxa"/>
            </w:tcMar>
          </w:tcPr>
          <w:p w14:paraId="2B509BF8" w14:textId="77777777" w:rsidR="00313880" w:rsidRPr="003C1CE1" w:rsidRDefault="00313880" w:rsidP="00137C48">
            <w:pPr>
              <w:pStyle w:val="SOAtablefigures"/>
            </w:pPr>
            <w:r w:rsidRPr="00515D8B">
              <w:t>$100,000</w:t>
            </w:r>
          </w:p>
        </w:tc>
        <w:tc>
          <w:tcPr>
            <w:tcW w:w="2794" w:type="pct"/>
            <w:tcBorders>
              <w:top w:val="single" w:sz="4" w:space="0" w:color="AEAAAA" w:themeColor="background2" w:themeShade="BF"/>
              <w:bottom w:val="single" w:sz="8" w:space="0" w:color="AEAAAA" w:themeColor="background2" w:themeShade="BF"/>
            </w:tcBorders>
          </w:tcPr>
          <w:p w14:paraId="4E7C3449" w14:textId="77777777" w:rsidR="00313880" w:rsidRPr="003C1CE1" w:rsidRDefault="00313880" w:rsidP="00137C48">
            <w:pPr>
              <w:pStyle w:val="SOAtableexplanation"/>
            </w:pPr>
            <w:r w:rsidRPr="00515D8B">
              <w:t xml:space="preserve">If you become totally and permanently disabled, </w:t>
            </w:r>
            <w:r>
              <w:t>you will receive</w:t>
            </w:r>
            <w:r w:rsidRPr="00515D8B">
              <w:t xml:space="preserve"> $100,000 to cover medical costs.</w:t>
            </w:r>
          </w:p>
        </w:tc>
      </w:tr>
      <w:tr w:rsidR="00313880" w14:paraId="356D5B88" w14:textId="77777777" w:rsidTr="00F23B53">
        <w:tc>
          <w:tcPr>
            <w:tcW w:w="1030" w:type="pct"/>
            <w:tcBorders>
              <w:bottom w:val="single" w:sz="4" w:space="0" w:color="AEAAAA" w:themeColor="background2" w:themeShade="BF"/>
            </w:tcBorders>
          </w:tcPr>
          <w:p w14:paraId="1B7DF03F" w14:textId="77777777" w:rsidR="00313880" w:rsidRPr="003C1CE1" w:rsidRDefault="00313880" w:rsidP="00137C48">
            <w:pPr>
              <w:pStyle w:val="SOAtableadvice2"/>
              <w:rPr>
                <w:highlight w:val="green"/>
              </w:rPr>
            </w:pPr>
            <w:r w:rsidRPr="00515D8B">
              <w:t>Replacement of income</w:t>
            </w:r>
          </w:p>
        </w:tc>
        <w:tc>
          <w:tcPr>
            <w:tcW w:w="1176" w:type="pct"/>
            <w:tcBorders>
              <w:bottom w:val="single" w:sz="4" w:space="0" w:color="AEAAAA" w:themeColor="background2" w:themeShade="BF"/>
            </w:tcBorders>
            <w:tcMar>
              <w:right w:w="164" w:type="dxa"/>
            </w:tcMar>
          </w:tcPr>
          <w:p w14:paraId="49766F56" w14:textId="77777777" w:rsidR="00313880" w:rsidRPr="003C1CE1" w:rsidRDefault="00313880" w:rsidP="00137C48">
            <w:pPr>
              <w:pStyle w:val="SOAtablefigures"/>
              <w:rPr>
                <w:highlight w:val="green"/>
              </w:rPr>
            </w:pPr>
            <w:r w:rsidRPr="00515D8B">
              <w:t>$240,000</w:t>
            </w:r>
          </w:p>
        </w:tc>
        <w:tc>
          <w:tcPr>
            <w:tcW w:w="2794" w:type="pct"/>
            <w:tcBorders>
              <w:bottom w:val="single" w:sz="4" w:space="0" w:color="AEAAAA" w:themeColor="background2" w:themeShade="BF"/>
            </w:tcBorders>
          </w:tcPr>
          <w:p w14:paraId="5F9A16E6" w14:textId="77777777" w:rsidR="00313880" w:rsidRPr="003C1CE1" w:rsidRDefault="00313880" w:rsidP="00137C48">
            <w:pPr>
              <w:pStyle w:val="SOAtableexplanation"/>
            </w:pPr>
            <w:r w:rsidRPr="00515D8B">
              <w:t xml:space="preserve">If you become totally and permanently disabled, </w:t>
            </w:r>
            <w:r>
              <w:t>you will receive</w:t>
            </w:r>
            <w:r w:rsidRPr="00515D8B">
              <w:t xml:space="preserve"> $240,000 to generate an income stream of about $30,000 per year. This will help your family to maintain their current lifestyle until the children are old enough to contribute (in about </w:t>
            </w:r>
            <w:r w:rsidR="00683941">
              <w:t>9</w:t>
            </w:r>
            <w:r w:rsidRPr="00515D8B">
              <w:t xml:space="preserve"> years, when Noah is 16). The income stream has been calculated based on inflation at 3% per year and investment returns of 5% per year.</w:t>
            </w:r>
          </w:p>
        </w:tc>
      </w:tr>
      <w:tr w:rsidR="00313880" w14:paraId="026C0CF0" w14:textId="77777777" w:rsidTr="00F23B53">
        <w:tc>
          <w:tcPr>
            <w:tcW w:w="1030" w:type="pct"/>
            <w:tcBorders>
              <w:bottom w:val="single" w:sz="4" w:space="0" w:color="AEAAAA" w:themeColor="background2" w:themeShade="BF"/>
            </w:tcBorders>
          </w:tcPr>
          <w:p w14:paraId="3F5D526A" w14:textId="77777777" w:rsidR="00313880" w:rsidRPr="003C1CE1" w:rsidRDefault="00313880" w:rsidP="00F23B53">
            <w:pPr>
              <w:pStyle w:val="SOAtableadvice2"/>
              <w:rPr>
                <w:highlight w:val="green"/>
              </w:rPr>
            </w:pPr>
            <w:r w:rsidRPr="00515D8B">
              <w:t>Subtotal</w:t>
            </w:r>
          </w:p>
        </w:tc>
        <w:tc>
          <w:tcPr>
            <w:tcW w:w="1176" w:type="pct"/>
            <w:tcBorders>
              <w:bottom w:val="single" w:sz="4" w:space="0" w:color="AEAAAA" w:themeColor="background2" w:themeShade="BF"/>
            </w:tcBorders>
            <w:tcMar>
              <w:right w:w="164" w:type="dxa"/>
            </w:tcMar>
          </w:tcPr>
          <w:p w14:paraId="7A2F7675" w14:textId="77777777" w:rsidR="00313880" w:rsidRPr="003C1CE1" w:rsidRDefault="00313880" w:rsidP="00F23B53">
            <w:pPr>
              <w:pStyle w:val="SOAtablefigures"/>
              <w:rPr>
                <w:highlight w:val="green"/>
              </w:rPr>
            </w:pPr>
            <w:r w:rsidRPr="00515D8B">
              <w:t>$780,000</w:t>
            </w:r>
          </w:p>
        </w:tc>
        <w:tc>
          <w:tcPr>
            <w:tcW w:w="2794" w:type="pct"/>
            <w:tcBorders>
              <w:bottom w:val="single" w:sz="4" w:space="0" w:color="AEAAAA" w:themeColor="background2" w:themeShade="BF"/>
            </w:tcBorders>
          </w:tcPr>
          <w:p w14:paraId="09E0716D" w14:textId="77777777" w:rsidR="00313880" w:rsidRPr="003C1CE1" w:rsidRDefault="00313880" w:rsidP="00137C48">
            <w:pPr>
              <w:pStyle w:val="SOAtableexplanation"/>
            </w:pPr>
            <w:r w:rsidRPr="00515D8B">
              <w:t>This is the subtotal of all TPD insurance required to meet Zara</w:t>
            </w:r>
            <w:r w:rsidR="00683941">
              <w:t>’</w:t>
            </w:r>
            <w:r w:rsidRPr="00515D8B">
              <w:t xml:space="preserve">s needs. </w:t>
            </w:r>
          </w:p>
        </w:tc>
      </w:tr>
      <w:tr w:rsidR="00313880" w14:paraId="25EE42A4" w14:textId="77777777" w:rsidTr="00F23B53">
        <w:tc>
          <w:tcPr>
            <w:tcW w:w="1030" w:type="pct"/>
            <w:tcBorders>
              <w:top w:val="single" w:sz="4" w:space="0" w:color="AEAAAA" w:themeColor="background2" w:themeShade="BF"/>
              <w:bottom w:val="single" w:sz="8" w:space="0" w:color="AEAAAA" w:themeColor="background2" w:themeShade="BF"/>
            </w:tcBorders>
          </w:tcPr>
          <w:p w14:paraId="0638F85B" w14:textId="77777777" w:rsidR="00313880" w:rsidRPr="003C1CE1" w:rsidRDefault="00313880" w:rsidP="00137C48">
            <w:pPr>
              <w:pStyle w:val="SOAadvicetabletotaldescription"/>
            </w:pPr>
            <w:r w:rsidRPr="00D15275">
              <w:t>Total</w:t>
            </w:r>
          </w:p>
        </w:tc>
        <w:tc>
          <w:tcPr>
            <w:tcW w:w="1176" w:type="pct"/>
            <w:tcBorders>
              <w:top w:val="single" w:sz="4" w:space="0" w:color="AEAAAA" w:themeColor="background2" w:themeShade="BF"/>
              <w:bottom w:val="single" w:sz="8" w:space="0" w:color="AEAAAA" w:themeColor="background2" w:themeShade="BF"/>
            </w:tcBorders>
            <w:tcMar>
              <w:right w:w="164" w:type="dxa"/>
            </w:tcMar>
          </w:tcPr>
          <w:p w14:paraId="529C7222" w14:textId="77777777" w:rsidR="00313880" w:rsidRPr="003C1CE1" w:rsidRDefault="00313880" w:rsidP="00137C48">
            <w:pPr>
              <w:pStyle w:val="SoAtabletotalend"/>
              <w:keepNext w:val="0"/>
              <w:keepLines w:val="0"/>
            </w:pPr>
            <w:r>
              <w:t>$84</w:t>
            </w:r>
            <w:r w:rsidRPr="00D15275">
              <w:t>0,000</w:t>
            </w:r>
          </w:p>
        </w:tc>
        <w:tc>
          <w:tcPr>
            <w:tcW w:w="2794" w:type="pct"/>
            <w:tcBorders>
              <w:top w:val="single" w:sz="4" w:space="0" w:color="AEAAAA" w:themeColor="background2" w:themeShade="BF"/>
              <w:bottom w:val="single" w:sz="8" w:space="0" w:color="AEAAAA" w:themeColor="background2" w:themeShade="BF"/>
            </w:tcBorders>
          </w:tcPr>
          <w:p w14:paraId="56D3603B" w14:textId="77777777" w:rsidR="00313880" w:rsidRPr="00515D8B" w:rsidRDefault="00D27A79" w:rsidP="00137C48">
            <w:pPr>
              <w:pStyle w:val="SOAtableexplanation"/>
            </w:pPr>
            <w:r>
              <w:t>The total is the subtotal minus</w:t>
            </w:r>
            <w:r w:rsidR="00313880" w:rsidRPr="00515D8B">
              <w:t xml:space="preserve"> existing superannuation ($30,000) and including tax ($90,000).</w:t>
            </w:r>
          </w:p>
          <w:p w14:paraId="061FA07D" w14:textId="77777777" w:rsidR="00313880" w:rsidRPr="00515D8B" w:rsidRDefault="00313880" w:rsidP="00137C48">
            <w:pPr>
              <w:pStyle w:val="SOAtableexplanation"/>
            </w:pPr>
            <w:r w:rsidRPr="00515D8B">
              <w:t>In the event of your death</w:t>
            </w:r>
            <w:r w:rsidR="00BE4D38">
              <w:t>,</w:t>
            </w:r>
            <w:r w:rsidRPr="00515D8B">
              <w:t xml:space="preserve"> or if you become totally and permanently disabled, your superannuation benefit is assumed to be available.</w:t>
            </w:r>
          </w:p>
          <w:p w14:paraId="065C81DA" w14:textId="77777777" w:rsidR="00313880" w:rsidRPr="003C1CE1" w:rsidRDefault="00313880" w:rsidP="000473DF">
            <w:pPr>
              <w:pStyle w:val="SOAtableexplanation"/>
            </w:pPr>
            <w:r w:rsidRPr="00515D8B">
              <w:t>Based on your current position, if you make</w:t>
            </w:r>
            <w:r w:rsidR="00683941">
              <w:t xml:space="preserve"> </w:t>
            </w:r>
            <w:r w:rsidR="000473DF">
              <w:t>a TPD claim, y</w:t>
            </w:r>
            <w:r w:rsidRPr="00515D8B">
              <w:t xml:space="preserve">ou would have to pay approximately $90,000 in tax on your superannuation (insurance claim and current superannuation benefit). </w:t>
            </w:r>
            <w:r w:rsidR="008D272E">
              <w:t>Because of this</w:t>
            </w:r>
            <w:r w:rsidRPr="00515D8B">
              <w:t>, I have increased the required amount to cover this liability.</w:t>
            </w:r>
          </w:p>
        </w:tc>
      </w:tr>
    </w:tbl>
    <w:p w14:paraId="407F5B21" w14:textId="77777777" w:rsidR="00126E77" w:rsidRDefault="00126E77" w:rsidP="0083054E">
      <w:pPr>
        <w:pStyle w:val="SoATabletitle"/>
      </w:pPr>
      <w:r>
        <w:t>Trauma</w:t>
      </w:r>
      <w:r w:rsidR="00132943">
        <w:t xml:space="preserve"> </w:t>
      </w:r>
      <w:r w:rsidR="00F6112C">
        <w:t>i</w:t>
      </w:r>
      <w:r w:rsidR="00132943">
        <w:t>nsurance</w:t>
      </w:r>
    </w:p>
    <w:tbl>
      <w:tblPr>
        <w:tblStyle w:val="SoA2"/>
        <w:tblW w:w="9639" w:type="dxa"/>
        <w:tblLayout w:type="fixed"/>
        <w:tblLook w:val="04A0" w:firstRow="1" w:lastRow="0" w:firstColumn="1" w:lastColumn="0" w:noHBand="0" w:noVBand="1"/>
        <w:tblCaption w:val="To meet Zara's needs - trauma"/>
        <w:tblDescription w:val="Table calculating the Zara's trauma insurance needs"/>
      </w:tblPr>
      <w:tblGrid>
        <w:gridCol w:w="1985"/>
        <w:gridCol w:w="2268"/>
        <w:gridCol w:w="5386"/>
      </w:tblGrid>
      <w:tr w:rsidR="00126E77" w:rsidRPr="0048140C" w14:paraId="76CCB168" w14:textId="77777777" w:rsidTr="00F23B53">
        <w:trPr>
          <w:tblHeader/>
        </w:trPr>
        <w:tc>
          <w:tcPr>
            <w:tcW w:w="198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0D7DAC0" w14:textId="77777777" w:rsidR="00126E77" w:rsidRDefault="00CA52D8" w:rsidP="00137C48">
            <w:pPr>
              <w:pStyle w:val="SoAtableheadingleft"/>
            </w:pPr>
            <w:r>
              <w:t>Financial need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3EFE8D2" w14:textId="77777777" w:rsidR="00126E77" w:rsidRPr="00CD2DD5" w:rsidRDefault="00126E77" w:rsidP="00137C48">
            <w:pPr>
              <w:pStyle w:val="SoAtableheadingleft"/>
            </w:pPr>
            <w:r>
              <w:t>Amount of cover</w:t>
            </w:r>
          </w:p>
        </w:tc>
        <w:tc>
          <w:tcPr>
            <w:tcW w:w="5386"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5C37783" w14:textId="77777777" w:rsidR="00126E77" w:rsidRPr="008B04FB" w:rsidRDefault="00132943" w:rsidP="00137C48">
            <w:pPr>
              <w:pStyle w:val="SoAtableheadingleft"/>
            </w:pPr>
            <w:r>
              <w:t>Explanation</w:t>
            </w:r>
          </w:p>
        </w:tc>
      </w:tr>
      <w:tr w:rsidR="00126E77" w14:paraId="01C98CAD" w14:textId="77777777" w:rsidTr="00F23B53">
        <w:tc>
          <w:tcPr>
            <w:tcW w:w="1985" w:type="dxa"/>
            <w:tcBorders>
              <w:top w:val="single" w:sz="4" w:space="0" w:color="AEAAAA" w:themeColor="background2" w:themeShade="BF"/>
              <w:bottom w:val="nil"/>
            </w:tcBorders>
          </w:tcPr>
          <w:p w14:paraId="25BED44D" w14:textId="77777777" w:rsidR="00126E77" w:rsidRPr="00515D8B" w:rsidRDefault="00AB4D95" w:rsidP="00137C48">
            <w:pPr>
              <w:pStyle w:val="SOAtableadvice2"/>
            </w:pPr>
            <w:r>
              <w:t xml:space="preserve">Clear </w:t>
            </w:r>
            <w:r w:rsidR="00126E77" w:rsidRPr="00515D8B">
              <w:t>mortgage</w:t>
            </w:r>
          </w:p>
        </w:tc>
        <w:tc>
          <w:tcPr>
            <w:tcW w:w="2268" w:type="dxa"/>
            <w:tcBorders>
              <w:top w:val="single" w:sz="4" w:space="0" w:color="AEAAAA" w:themeColor="background2" w:themeShade="BF"/>
              <w:bottom w:val="nil"/>
            </w:tcBorders>
            <w:tcMar>
              <w:right w:w="164" w:type="dxa"/>
            </w:tcMar>
          </w:tcPr>
          <w:p w14:paraId="24E348A5" w14:textId="77777777" w:rsidR="00126E77" w:rsidRPr="00515D8B" w:rsidRDefault="00126E77" w:rsidP="00137C48">
            <w:pPr>
              <w:pStyle w:val="SOAtablefigures"/>
              <w:rPr>
                <w:lang w:val="en-US"/>
              </w:rPr>
            </w:pPr>
            <w:r w:rsidRPr="00515D8B">
              <w:t>$50,000</w:t>
            </w:r>
          </w:p>
        </w:tc>
        <w:tc>
          <w:tcPr>
            <w:tcW w:w="5386" w:type="dxa"/>
            <w:tcBorders>
              <w:top w:val="single" w:sz="4" w:space="0" w:color="AEAAAA" w:themeColor="background2" w:themeShade="BF"/>
              <w:bottom w:val="nil"/>
            </w:tcBorders>
          </w:tcPr>
          <w:p w14:paraId="3E669E09" w14:textId="77777777" w:rsidR="00126E77" w:rsidRPr="00AB4D95" w:rsidRDefault="00A33BE7" w:rsidP="00137C48">
            <w:pPr>
              <w:pStyle w:val="SOAtableexplanation"/>
            </w:pPr>
            <w:r w:rsidRPr="00AB4D95">
              <w:t>If you suffer a sever</w:t>
            </w:r>
            <w:r w:rsidR="0088566A" w:rsidRPr="00AB4D95">
              <w:t>e</w:t>
            </w:r>
            <w:r w:rsidRPr="00AB4D95">
              <w:t xml:space="preserve"> illness or injury (i.e. trauma)</w:t>
            </w:r>
            <w:r w:rsidR="00BE4D38">
              <w:t>,</w:t>
            </w:r>
            <w:r w:rsidRPr="00AB4D95">
              <w:t xml:space="preserve"> you will receive </w:t>
            </w:r>
            <w:r w:rsidR="00942EBF" w:rsidRPr="00AB4D95">
              <w:t xml:space="preserve">$50,000 to cover </w:t>
            </w:r>
            <w:r w:rsidR="00683941">
              <w:t>2</w:t>
            </w:r>
            <w:r w:rsidR="00942EBF" w:rsidRPr="00AB4D95">
              <w:t xml:space="preserve"> years</w:t>
            </w:r>
            <w:r w:rsidR="00683941">
              <w:t>’</w:t>
            </w:r>
            <w:r w:rsidR="00942EBF" w:rsidRPr="00AB4D95">
              <w:t xml:space="preserve"> worth of mortgage repayments.</w:t>
            </w:r>
          </w:p>
        </w:tc>
      </w:tr>
      <w:tr w:rsidR="00126E77" w14:paraId="3B2B639A" w14:textId="77777777" w:rsidTr="00F23B53">
        <w:tc>
          <w:tcPr>
            <w:tcW w:w="1985" w:type="dxa"/>
            <w:tcBorders>
              <w:top w:val="single" w:sz="4" w:space="0" w:color="AEAAAA" w:themeColor="background2" w:themeShade="BF"/>
              <w:bottom w:val="nil"/>
            </w:tcBorders>
          </w:tcPr>
          <w:p w14:paraId="2C266E50" w14:textId="77777777" w:rsidR="00126E77" w:rsidRPr="00515D8B" w:rsidRDefault="00126E77" w:rsidP="00137C48">
            <w:pPr>
              <w:pStyle w:val="SOAtableadvice2"/>
            </w:pPr>
            <w:r w:rsidRPr="00515D8B">
              <w:t>Medical costs</w:t>
            </w:r>
          </w:p>
        </w:tc>
        <w:tc>
          <w:tcPr>
            <w:tcW w:w="2268" w:type="dxa"/>
            <w:tcBorders>
              <w:top w:val="single" w:sz="4" w:space="0" w:color="AEAAAA" w:themeColor="background2" w:themeShade="BF"/>
              <w:bottom w:val="nil"/>
            </w:tcBorders>
            <w:tcMar>
              <w:right w:w="164" w:type="dxa"/>
            </w:tcMar>
          </w:tcPr>
          <w:p w14:paraId="5962C602" w14:textId="77777777" w:rsidR="00126E77" w:rsidRPr="00515D8B" w:rsidRDefault="00126E77" w:rsidP="00137C48">
            <w:pPr>
              <w:pStyle w:val="SOAtablefigures"/>
              <w:rPr>
                <w:lang w:val="en-US"/>
              </w:rPr>
            </w:pPr>
            <w:r w:rsidRPr="00515D8B">
              <w:t>$100,000</w:t>
            </w:r>
          </w:p>
        </w:tc>
        <w:tc>
          <w:tcPr>
            <w:tcW w:w="5386" w:type="dxa"/>
            <w:tcBorders>
              <w:top w:val="single" w:sz="4" w:space="0" w:color="AEAAAA" w:themeColor="background2" w:themeShade="BF"/>
              <w:bottom w:val="nil"/>
            </w:tcBorders>
          </w:tcPr>
          <w:p w14:paraId="3D532E7E" w14:textId="77777777" w:rsidR="00126E77" w:rsidRPr="00AB4D95" w:rsidRDefault="00A33BE7" w:rsidP="00137C48">
            <w:pPr>
              <w:pStyle w:val="SOAtableexplanation"/>
            </w:pPr>
            <w:r w:rsidRPr="00AB4D95">
              <w:t>If you suffer a sever</w:t>
            </w:r>
            <w:r w:rsidR="005B0412" w:rsidRPr="00AB4D95">
              <w:t>e</w:t>
            </w:r>
            <w:r w:rsidRPr="00AB4D95">
              <w:t xml:space="preserve"> illness or injury (i.e. trauma)</w:t>
            </w:r>
            <w:r w:rsidR="00BE4D38">
              <w:t>,</w:t>
            </w:r>
            <w:r w:rsidRPr="00AB4D95">
              <w:t xml:space="preserve"> you will receive </w:t>
            </w:r>
            <w:r w:rsidR="00942EBF" w:rsidRPr="00AB4D95">
              <w:t>$100,000 to cover medical costs.</w:t>
            </w:r>
          </w:p>
        </w:tc>
      </w:tr>
      <w:tr w:rsidR="00126E77" w14:paraId="4C24E8DF" w14:textId="77777777" w:rsidTr="00F23B53">
        <w:tc>
          <w:tcPr>
            <w:tcW w:w="1985" w:type="dxa"/>
            <w:tcBorders>
              <w:top w:val="single" w:sz="4" w:space="0" w:color="AEAAAA" w:themeColor="background2" w:themeShade="BF"/>
              <w:bottom w:val="single" w:sz="4" w:space="0" w:color="AEAAAA" w:themeColor="background2" w:themeShade="BF"/>
            </w:tcBorders>
          </w:tcPr>
          <w:p w14:paraId="0A98DDE5" w14:textId="77777777" w:rsidR="00126E77" w:rsidRPr="00515D8B" w:rsidRDefault="00126E77" w:rsidP="00137C48">
            <w:pPr>
              <w:pStyle w:val="SOAtableadvice2"/>
            </w:pPr>
            <w:r w:rsidRPr="00515D8B">
              <w:t>Replacement of income</w:t>
            </w:r>
          </w:p>
        </w:tc>
        <w:tc>
          <w:tcPr>
            <w:tcW w:w="2268" w:type="dxa"/>
            <w:tcBorders>
              <w:top w:val="single" w:sz="4" w:space="0" w:color="AEAAAA" w:themeColor="background2" w:themeShade="BF"/>
              <w:bottom w:val="single" w:sz="4" w:space="0" w:color="AEAAAA" w:themeColor="background2" w:themeShade="BF"/>
            </w:tcBorders>
            <w:tcMar>
              <w:right w:w="164" w:type="dxa"/>
            </w:tcMar>
          </w:tcPr>
          <w:p w14:paraId="25855097" w14:textId="77777777" w:rsidR="00126E77" w:rsidRPr="00515D8B" w:rsidRDefault="00126E77" w:rsidP="00137C48">
            <w:pPr>
              <w:pStyle w:val="SOAtablefigures"/>
            </w:pPr>
            <w:r w:rsidRPr="00515D8B">
              <w:t>$85,000</w:t>
            </w:r>
          </w:p>
        </w:tc>
        <w:tc>
          <w:tcPr>
            <w:tcW w:w="5386" w:type="dxa"/>
            <w:tcBorders>
              <w:top w:val="single" w:sz="4" w:space="0" w:color="AEAAAA" w:themeColor="background2" w:themeShade="BF"/>
              <w:bottom w:val="single" w:sz="4" w:space="0" w:color="AEAAAA" w:themeColor="background2" w:themeShade="BF"/>
            </w:tcBorders>
          </w:tcPr>
          <w:p w14:paraId="067185C1" w14:textId="77777777" w:rsidR="00126E77" w:rsidRPr="00AB4D95" w:rsidRDefault="00A33BE7" w:rsidP="00137C48">
            <w:pPr>
              <w:pStyle w:val="SOAtableexplanation"/>
            </w:pPr>
            <w:r w:rsidRPr="00AB4D95">
              <w:t>If you suffer a sever</w:t>
            </w:r>
            <w:r w:rsidR="001F763B" w:rsidRPr="00AB4D95">
              <w:t>e</w:t>
            </w:r>
            <w:r w:rsidRPr="00AB4D95">
              <w:t xml:space="preserve"> illness or injury (i.e. trauma)</w:t>
            </w:r>
            <w:r w:rsidR="00BE4D38">
              <w:t>,</w:t>
            </w:r>
            <w:r w:rsidRPr="00AB4D95">
              <w:t xml:space="preserve"> </w:t>
            </w:r>
            <w:r w:rsidR="00126E77" w:rsidRPr="00AB4D95">
              <w:t>$85,000 will allow Brad the flexibility to take one year away from work to support the family.</w:t>
            </w:r>
          </w:p>
        </w:tc>
      </w:tr>
      <w:tr w:rsidR="00754126" w:rsidRPr="00D15275" w14:paraId="02F2D40C" w14:textId="77777777" w:rsidTr="00F23B53">
        <w:tc>
          <w:tcPr>
            <w:tcW w:w="1985" w:type="dxa"/>
            <w:tcBorders>
              <w:top w:val="single" w:sz="4" w:space="0" w:color="AEAAAA" w:themeColor="background2" w:themeShade="BF"/>
              <w:bottom w:val="single" w:sz="8" w:space="0" w:color="AEAAAA" w:themeColor="background2" w:themeShade="BF"/>
            </w:tcBorders>
          </w:tcPr>
          <w:p w14:paraId="3F068FD9" w14:textId="77777777" w:rsidR="00754126" w:rsidRPr="00D15275" w:rsidRDefault="00F80800" w:rsidP="00137C48">
            <w:pPr>
              <w:pStyle w:val="SOAadvicetabletotaldescription"/>
            </w:pPr>
            <w:r>
              <w:t>T</w:t>
            </w:r>
            <w:r w:rsidRPr="00D15275">
              <w:t>otal</w:t>
            </w:r>
          </w:p>
        </w:tc>
        <w:tc>
          <w:tcPr>
            <w:tcW w:w="2268" w:type="dxa"/>
            <w:tcBorders>
              <w:top w:val="single" w:sz="4" w:space="0" w:color="AEAAAA" w:themeColor="background2" w:themeShade="BF"/>
              <w:bottom w:val="single" w:sz="8" w:space="0" w:color="AEAAAA" w:themeColor="background2" w:themeShade="BF"/>
            </w:tcBorders>
            <w:tcMar>
              <w:right w:w="164" w:type="dxa"/>
            </w:tcMar>
          </w:tcPr>
          <w:p w14:paraId="79C953B1" w14:textId="77777777" w:rsidR="00754126" w:rsidRPr="00D15275" w:rsidRDefault="00F80800" w:rsidP="00137C48">
            <w:pPr>
              <w:pStyle w:val="SoAtabletotalend"/>
            </w:pPr>
            <w:r>
              <w:t>$235</w:t>
            </w:r>
            <w:r w:rsidRPr="00D15275">
              <w:t>,000</w:t>
            </w:r>
          </w:p>
        </w:tc>
        <w:tc>
          <w:tcPr>
            <w:tcW w:w="5386" w:type="dxa"/>
            <w:tcBorders>
              <w:top w:val="single" w:sz="4" w:space="0" w:color="AEAAAA" w:themeColor="background2" w:themeShade="BF"/>
              <w:bottom w:val="single" w:sz="8" w:space="0" w:color="AEAAAA" w:themeColor="background2" w:themeShade="BF"/>
            </w:tcBorders>
          </w:tcPr>
          <w:p w14:paraId="3B9CA1AA" w14:textId="77777777" w:rsidR="00754126" w:rsidRPr="00AB4D95" w:rsidRDefault="00754126" w:rsidP="00137C48">
            <w:pPr>
              <w:pStyle w:val="SOAtableexplanation"/>
            </w:pPr>
            <w:r w:rsidRPr="00AB4D95">
              <w:t xml:space="preserve">This is the total of all </w:t>
            </w:r>
            <w:r w:rsidR="00F80800" w:rsidRPr="00AB4D95">
              <w:t>t</w:t>
            </w:r>
            <w:r w:rsidRPr="00AB4D95">
              <w:t>rauma insurance required to meet Zara</w:t>
            </w:r>
            <w:r w:rsidR="00683941">
              <w:t>’</w:t>
            </w:r>
            <w:r w:rsidRPr="00AB4D95">
              <w:t xml:space="preserve">s needs. </w:t>
            </w:r>
          </w:p>
        </w:tc>
      </w:tr>
    </w:tbl>
    <w:p w14:paraId="5A4950F9" w14:textId="77777777" w:rsidR="007046B6" w:rsidRDefault="00515D8B" w:rsidP="0083054E">
      <w:pPr>
        <w:pStyle w:val="SoATabletitle"/>
      </w:pPr>
      <w:r>
        <w:lastRenderedPageBreak/>
        <w:t xml:space="preserve">Income </w:t>
      </w:r>
      <w:r w:rsidR="00F6112C">
        <w:t>p</w:t>
      </w:r>
      <w:r w:rsidR="007046B6" w:rsidRPr="00E97178">
        <w:t>rotection</w:t>
      </w:r>
      <w:r w:rsidR="007046B6" w:rsidRPr="006410D7">
        <w:t xml:space="preserve"> </w:t>
      </w:r>
      <w:r w:rsidR="00F6112C">
        <w:t>i</w:t>
      </w:r>
      <w:r w:rsidR="00132943">
        <w:t>nsurance</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4253"/>
        <w:gridCol w:w="5386"/>
      </w:tblGrid>
      <w:tr w:rsidR="0092515C" w14:paraId="4B2670C7" w14:textId="77777777" w:rsidTr="00F23B53">
        <w:trPr>
          <w:tblHeader/>
        </w:trPr>
        <w:tc>
          <w:tcPr>
            <w:tcW w:w="220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9B456EB" w14:textId="77777777" w:rsidR="0092515C" w:rsidRPr="003D7849" w:rsidRDefault="00342359" w:rsidP="00137C48">
            <w:pPr>
              <w:pStyle w:val="SoAtableheadingleft"/>
            </w:pPr>
            <w:r>
              <w:t>Financial need</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67755E1" w14:textId="77777777" w:rsidR="0092515C" w:rsidRPr="00180F61" w:rsidRDefault="00515D8B" w:rsidP="00137C48">
            <w:pPr>
              <w:pStyle w:val="SoAtableheadingleft"/>
            </w:pPr>
            <w:r>
              <w:t>E</w:t>
            </w:r>
            <w:r w:rsidR="002908B5" w:rsidRPr="00132943">
              <w:t>xplanation</w:t>
            </w:r>
          </w:p>
        </w:tc>
      </w:tr>
      <w:tr w:rsidR="0092515C" w14:paraId="503D34AB" w14:textId="77777777" w:rsidTr="00F23B53">
        <w:tc>
          <w:tcPr>
            <w:tcW w:w="2206" w:type="pct"/>
            <w:tcBorders>
              <w:top w:val="single" w:sz="4" w:space="0" w:color="AEAAAA" w:themeColor="background2" w:themeShade="BF"/>
              <w:bottom w:val="single" w:sz="8" w:space="0" w:color="AEAAAA" w:themeColor="background2" w:themeShade="BF"/>
            </w:tcBorders>
          </w:tcPr>
          <w:p w14:paraId="1CC16C8B" w14:textId="77777777" w:rsidR="0092515C" w:rsidRPr="00515D8B" w:rsidRDefault="00342359" w:rsidP="00137C48">
            <w:pPr>
              <w:pStyle w:val="SOAtableadvice2"/>
              <w:rPr>
                <w:highlight w:val="green"/>
              </w:rPr>
            </w:pPr>
            <w:r w:rsidRPr="00515D8B">
              <w:t>You are not eligible for income protection insurance.</w:t>
            </w:r>
          </w:p>
        </w:tc>
        <w:tc>
          <w:tcPr>
            <w:tcW w:w="2794" w:type="pct"/>
            <w:tcBorders>
              <w:top w:val="single" w:sz="4" w:space="0" w:color="AEAAAA" w:themeColor="background2" w:themeShade="BF"/>
              <w:bottom w:val="single" w:sz="8" w:space="0" w:color="AEAAAA" w:themeColor="background2" w:themeShade="BF"/>
            </w:tcBorders>
          </w:tcPr>
          <w:p w14:paraId="436DD9B3" w14:textId="77777777" w:rsidR="004B5FD9" w:rsidRPr="00515D8B" w:rsidRDefault="0092515C" w:rsidP="00137C48">
            <w:pPr>
              <w:pStyle w:val="SOAtableexplanation"/>
            </w:pPr>
            <w:r w:rsidRPr="00515D8B">
              <w:t xml:space="preserve">This is because you are employed for only </w:t>
            </w:r>
            <w:r w:rsidR="00F022CC" w:rsidRPr="00515D8B">
              <w:t xml:space="preserve">14 </w:t>
            </w:r>
            <w:r w:rsidRPr="00515D8B">
              <w:t>h</w:t>
            </w:r>
            <w:r w:rsidR="004B5FD9" w:rsidRPr="00515D8B">
              <w:t>ou</w:t>
            </w:r>
            <w:r w:rsidRPr="00515D8B">
              <w:t>rs per week.</w:t>
            </w:r>
            <w:r w:rsidR="00F022CC" w:rsidRPr="00515D8B">
              <w:t xml:space="preserve"> </w:t>
            </w:r>
          </w:p>
          <w:p w14:paraId="6845939F" w14:textId="77777777" w:rsidR="0092515C" w:rsidRPr="00B87447" w:rsidRDefault="00F022CC" w:rsidP="00BE4D38">
            <w:pPr>
              <w:pStyle w:val="SOAtableexplanation"/>
              <w:rPr>
                <w:spacing w:val="2"/>
              </w:rPr>
            </w:pPr>
            <w:r w:rsidRPr="00B87447">
              <w:rPr>
                <w:spacing w:val="2"/>
              </w:rPr>
              <w:t xml:space="preserve">There are other </w:t>
            </w:r>
            <w:r w:rsidR="00683941" w:rsidRPr="00B87447">
              <w:rPr>
                <w:spacing w:val="2"/>
              </w:rPr>
              <w:t>‘</w:t>
            </w:r>
            <w:r w:rsidRPr="00B87447">
              <w:rPr>
                <w:spacing w:val="2"/>
              </w:rPr>
              <w:t>home maker</w:t>
            </w:r>
            <w:r w:rsidR="00683941" w:rsidRPr="00B87447">
              <w:rPr>
                <w:spacing w:val="2"/>
              </w:rPr>
              <w:t>’</w:t>
            </w:r>
            <w:r w:rsidRPr="00B87447">
              <w:rPr>
                <w:spacing w:val="2"/>
              </w:rPr>
              <w:t xml:space="preserve"> products</w:t>
            </w:r>
            <w:r w:rsidR="00785905" w:rsidRPr="00B87447">
              <w:rPr>
                <w:spacing w:val="2"/>
              </w:rPr>
              <w:t>,</w:t>
            </w:r>
            <w:r w:rsidRPr="00B87447">
              <w:rPr>
                <w:spacing w:val="2"/>
              </w:rPr>
              <w:t xml:space="preserve"> </w:t>
            </w:r>
            <w:r w:rsidR="004B5FD9" w:rsidRPr="00B87447">
              <w:rPr>
                <w:spacing w:val="2"/>
              </w:rPr>
              <w:t>similar to income protection</w:t>
            </w:r>
            <w:r w:rsidR="00177166" w:rsidRPr="00B87447">
              <w:rPr>
                <w:spacing w:val="2"/>
              </w:rPr>
              <w:t xml:space="preserve"> insurance</w:t>
            </w:r>
            <w:r w:rsidR="00785905" w:rsidRPr="00B87447">
              <w:rPr>
                <w:spacing w:val="2"/>
              </w:rPr>
              <w:t>,</w:t>
            </w:r>
            <w:r w:rsidR="004B5FD9" w:rsidRPr="00B87447">
              <w:rPr>
                <w:spacing w:val="2"/>
              </w:rPr>
              <w:t xml:space="preserve"> </w:t>
            </w:r>
            <w:r w:rsidR="00127981" w:rsidRPr="00B87447">
              <w:rPr>
                <w:spacing w:val="2"/>
              </w:rPr>
              <w:t>which</w:t>
            </w:r>
            <w:r w:rsidR="004B5FD9" w:rsidRPr="00B87447">
              <w:rPr>
                <w:spacing w:val="2"/>
              </w:rPr>
              <w:t xml:space="preserve"> pay </w:t>
            </w:r>
            <w:r w:rsidRPr="00B87447">
              <w:rPr>
                <w:spacing w:val="2"/>
              </w:rPr>
              <w:t xml:space="preserve">an agreed monthly benefit if you </w:t>
            </w:r>
            <w:r w:rsidR="00362F02" w:rsidRPr="00B87447">
              <w:rPr>
                <w:spacing w:val="2"/>
              </w:rPr>
              <w:t>become s</w:t>
            </w:r>
            <w:r w:rsidRPr="00B87447">
              <w:rPr>
                <w:spacing w:val="2"/>
              </w:rPr>
              <w:t>ignificantly disabled</w:t>
            </w:r>
            <w:r w:rsidR="00362F02" w:rsidRPr="00B87447">
              <w:rPr>
                <w:spacing w:val="2"/>
              </w:rPr>
              <w:t>.</w:t>
            </w:r>
            <w:r w:rsidRPr="00B87447">
              <w:rPr>
                <w:spacing w:val="2"/>
              </w:rPr>
              <w:t xml:space="preserve"> </w:t>
            </w:r>
            <w:r w:rsidR="004B5FD9" w:rsidRPr="00B87447">
              <w:rPr>
                <w:spacing w:val="2"/>
              </w:rPr>
              <w:t>However,</w:t>
            </w:r>
            <w:r w:rsidR="002F20EB" w:rsidRPr="00B87447">
              <w:rPr>
                <w:spacing w:val="2"/>
              </w:rPr>
              <w:t xml:space="preserve"> taking into account the other types of insurance recommended,</w:t>
            </w:r>
            <w:r w:rsidR="004B5FD9" w:rsidRPr="00B87447">
              <w:rPr>
                <w:spacing w:val="2"/>
              </w:rPr>
              <w:t xml:space="preserve"> I do not recommend these products to you </w:t>
            </w:r>
            <w:r w:rsidR="00434CA2" w:rsidRPr="00B87447">
              <w:rPr>
                <w:spacing w:val="2"/>
              </w:rPr>
              <w:t>because</w:t>
            </w:r>
            <w:r w:rsidR="004B5FD9" w:rsidRPr="00B87447">
              <w:rPr>
                <w:spacing w:val="2"/>
              </w:rPr>
              <w:t xml:space="preserve"> covering you</w:t>
            </w:r>
            <w:r w:rsidR="002F20EB" w:rsidRPr="00B87447">
              <w:rPr>
                <w:spacing w:val="2"/>
              </w:rPr>
              <w:t>r income is not a high priority.</w:t>
            </w:r>
          </w:p>
        </w:tc>
      </w:tr>
    </w:tbl>
    <w:p w14:paraId="571A7244" w14:textId="77777777" w:rsidR="002936B4" w:rsidRDefault="003F5C05" w:rsidP="0083054E">
      <w:pPr>
        <w:pStyle w:val="SoATabletitle"/>
      </w:pPr>
      <w:bookmarkStart w:id="23" w:name="_Toc468975167"/>
      <w:r>
        <w:t xml:space="preserve">Superannuation contribution </w:t>
      </w:r>
      <w:r w:rsidR="002936B4">
        <w:t>strategy</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4253"/>
        <w:gridCol w:w="5386"/>
      </w:tblGrid>
      <w:tr w:rsidR="0092515C" w14:paraId="1AA4285B" w14:textId="77777777" w:rsidTr="00F23B53">
        <w:trPr>
          <w:tblHeader/>
        </w:trPr>
        <w:tc>
          <w:tcPr>
            <w:tcW w:w="220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C9E74FE" w14:textId="77777777" w:rsidR="0092515C" w:rsidRPr="003D7849" w:rsidRDefault="00342359" w:rsidP="00137C48">
            <w:pPr>
              <w:pStyle w:val="SoAtableheadingleft"/>
            </w:pPr>
            <w:r>
              <w:t>Recommendation</w:t>
            </w:r>
          </w:p>
        </w:tc>
        <w:tc>
          <w:tcPr>
            <w:tcW w:w="279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5FB0964" w14:textId="77777777" w:rsidR="0092515C" w:rsidRPr="00180F61" w:rsidRDefault="00515D8B" w:rsidP="00137C48">
            <w:pPr>
              <w:pStyle w:val="SoAtableheadingleft"/>
            </w:pPr>
            <w:r>
              <w:t>E</w:t>
            </w:r>
            <w:r w:rsidR="002908B5" w:rsidRPr="00132943">
              <w:t>xplanation</w:t>
            </w:r>
          </w:p>
        </w:tc>
      </w:tr>
      <w:tr w:rsidR="0092515C" w14:paraId="33C4AF59" w14:textId="77777777" w:rsidTr="00F23B53">
        <w:tc>
          <w:tcPr>
            <w:tcW w:w="2206" w:type="pct"/>
            <w:tcBorders>
              <w:top w:val="single" w:sz="4" w:space="0" w:color="AEAAAA" w:themeColor="background2" w:themeShade="BF"/>
              <w:bottom w:val="single" w:sz="8" w:space="0" w:color="AEAAAA" w:themeColor="background2" w:themeShade="BF"/>
            </w:tcBorders>
          </w:tcPr>
          <w:p w14:paraId="26ACFB89" w14:textId="77777777" w:rsidR="0092515C" w:rsidRPr="00515D8B" w:rsidRDefault="00EB2AEC" w:rsidP="0004520F">
            <w:pPr>
              <w:pStyle w:val="SOAtableadvice2"/>
            </w:pPr>
            <w:r w:rsidRPr="00515D8B">
              <w:t>Y</w:t>
            </w:r>
            <w:r w:rsidR="0092515C" w:rsidRPr="00515D8B">
              <w:t>ou make a non-concessional contribution of</w:t>
            </w:r>
            <w:r w:rsidR="0004520F">
              <w:t> </w:t>
            </w:r>
            <w:r w:rsidR="0092515C" w:rsidRPr="00515D8B">
              <w:t xml:space="preserve">$1,000 to your superannuation this financial year. </w:t>
            </w:r>
          </w:p>
        </w:tc>
        <w:tc>
          <w:tcPr>
            <w:tcW w:w="2794" w:type="pct"/>
            <w:tcBorders>
              <w:top w:val="single" w:sz="4" w:space="0" w:color="AEAAAA" w:themeColor="background2" w:themeShade="BF"/>
              <w:bottom w:val="single" w:sz="8" w:space="0" w:color="AEAAAA" w:themeColor="background2" w:themeShade="BF"/>
            </w:tcBorders>
          </w:tcPr>
          <w:p w14:paraId="553A6D64" w14:textId="77777777" w:rsidR="00EB2AEC" w:rsidRPr="00515D8B" w:rsidRDefault="00EB2AEC" w:rsidP="00137C48">
            <w:pPr>
              <w:pStyle w:val="SOAtableexplanation"/>
            </w:pPr>
            <w:r w:rsidRPr="00515D8B">
              <w:t>This will enable you to receive a co-contribution amount.</w:t>
            </w:r>
          </w:p>
          <w:p w14:paraId="3D837F21" w14:textId="77777777" w:rsidR="0092515C" w:rsidRPr="00515D8B" w:rsidRDefault="006857B6" w:rsidP="00137C48">
            <w:pPr>
              <w:pStyle w:val="SOAtableexplanation"/>
            </w:pPr>
            <w:r w:rsidRPr="00515D8B">
              <w:t xml:space="preserve">A </w:t>
            </w:r>
            <w:r w:rsidR="0092515C" w:rsidRPr="00515D8B">
              <w:t xml:space="preserve">non-concessional contribution is an </w:t>
            </w:r>
            <w:r w:rsidR="00683941">
              <w:t>‘</w:t>
            </w:r>
            <w:r w:rsidR="0092515C" w:rsidRPr="00515D8B">
              <w:t>after tax</w:t>
            </w:r>
            <w:r w:rsidR="00683941">
              <w:t>’</w:t>
            </w:r>
            <w:r w:rsidR="0092515C" w:rsidRPr="00515D8B">
              <w:t xml:space="preserve"> contribution. If you earn less than $51,021 per year (before tax) and make after-tax </w:t>
            </w:r>
            <w:r w:rsidR="00C93A4C" w:rsidRPr="00515D8B">
              <w:t xml:space="preserve">superannuation </w:t>
            </w:r>
            <w:r w:rsidR="0092515C" w:rsidRPr="00515D8B">
              <w:t xml:space="preserve">contributions, you are eligible to </w:t>
            </w:r>
            <w:r w:rsidRPr="00515D8B">
              <w:t>receive</w:t>
            </w:r>
            <w:r w:rsidR="0092515C" w:rsidRPr="00515D8B">
              <w:t xml:space="preserve"> matching contributions from the </w:t>
            </w:r>
            <w:r w:rsidR="002A1107" w:rsidRPr="00515D8B">
              <w:t>G</w:t>
            </w:r>
            <w:r w:rsidR="0092515C" w:rsidRPr="00515D8B">
              <w:t xml:space="preserve">overnment. This is called the </w:t>
            </w:r>
            <w:r w:rsidR="002A1107" w:rsidRPr="00515D8B">
              <w:t>G</w:t>
            </w:r>
            <w:r w:rsidR="0092515C" w:rsidRPr="00515D8B">
              <w:t>overnment co-contribution. If you earn less than $36,021</w:t>
            </w:r>
            <w:r w:rsidR="00BE4D38">
              <w:t>,</w:t>
            </w:r>
            <w:r w:rsidR="0092515C" w:rsidRPr="00515D8B">
              <w:t xml:space="preserve"> the maximum co-cont</w:t>
            </w:r>
            <w:r w:rsidR="0092515C" w:rsidRPr="00D11075">
              <w:t>r</w:t>
            </w:r>
            <w:r w:rsidR="0092515C" w:rsidRPr="00D11075">
              <w:rPr>
                <w:rStyle w:val="SoAadviceChar"/>
                <w:rFonts w:eastAsiaTheme="minorHAnsi"/>
                <w:sz w:val="24"/>
                <w:szCs w:val="24"/>
              </w:rPr>
              <w:t>i</w:t>
            </w:r>
            <w:r w:rsidR="0092515C" w:rsidRPr="00D11075">
              <w:t>buti</w:t>
            </w:r>
            <w:r w:rsidR="0092515C" w:rsidRPr="00515D8B">
              <w:t xml:space="preserve">on is $500 based on $0.50 from the </w:t>
            </w:r>
            <w:r w:rsidR="00BE4D38">
              <w:t>G</w:t>
            </w:r>
            <w:r w:rsidR="0092515C" w:rsidRPr="00515D8B">
              <w:t>overnment for every $1 you contribute.</w:t>
            </w:r>
          </w:p>
          <w:p w14:paraId="78B0DABE" w14:textId="77777777" w:rsidR="004540A9" w:rsidRPr="00B87447" w:rsidRDefault="00127981" w:rsidP="00137C48">
            <w:pPr>
              <w:pStyle w:val="SOAtableexplanation"/>
              <w:rPr>
                <w:rFonts w:ascii="Open Sans" w:hAnsi="Open Sans"/>
                <w:spacing w:val="2"/>
              </w:rPr>
            </w:pPr>
            <w:r w:rsidRPr="00B87447">
              <w:rPr>
                <w:spacing w:val="2"/>
              </w:rPr>
              <w:t xml:space="preserve">This recommendation will have a small impact on your </w:t>
            </w:r>
            <w:r w:rsidR="00A33BE7" w:rsidRPr="00B87447">
              <w:rPr>
                <w:spacing w:val="2"/>
              </w:rPr>
              <w:t>goal</w:t>
            </w:r>
            <w:r w:rsidRPr="00B87447">
              <w:rPr>
                <w:spacing w:val="2"/>
              </w:rPr>
              <w:t xml:space="preserve"> to reduce your mortgage. However, </w:t>
            </w:r>
            <w:r w:rsidR="00657064" w:rsidRPr="00B87447">
              <w:rPr>
                <w:spacing w:val="2"/>
              </w:rPr>
              <w:t xml:space="preserve">it is a </w:t>
            </w:r>
            <w:r w:rsidR="00657064" w:rsidRPr="00B87447">
              <w:rPr>
                <w:spacing w:val="4"/>
              </w:rPr>
              <w:t>small contribution which</w:t>
            </w:r>
            <w:r w:rsidR="009548C3" w:rsidRPr="00B87447">
              <w:rPr>
                <w:spacing w:val="4"/>
              </w:rPr>
              <w:t>,</w:t>
            </w:r>
            <w:r w:rsidR="00657064" w:rsidRPr="00B87447">
              <w:rPr>
                <w:spacing w:val="4"/>
              </w:rPr>
              <w:t xml:space="preserve"> when matched with the co-</w:t>
            </w:r>
            <w:r w:rsidR="00657064" w:rsidRPr="00B87447">
              <w:rPr>
                <w:spacing w:val="2"/>
              </w:rPr>
              <w:t>contribution</w:t>
            </w:r>
            <w:r w:rsidR="009548C3" w:rsidRPr="00B87447">
              <w:rPr>
                <w:spacing w:val="2"/>
              </w:rPr>
              <w:t>,</w:t>
            </w:r>
            <w:r w:rsidR="00657064" w:rsidRPr="00B87447">
              <w:rPr>
                <w:spacing w:val="2"/>
              </w:rPr>
              <w:t xml:space="preserve"> will benefit your superannuation balance.</w:t>
            </w:r>
          </w:p>
        </w:tc>
      </w:tr>
    </w:tbl>
    <w:p w14:paraId="1B87BAA2" w14:textId="77777777" w:rsidR="004E6DB0" w:rsidRPr="004C76CF" w:rsidRDefault="004E6DB0" w:rsidP="004C76CF">
      <w:pPr>
        <w:pStyle w:val="SoAheadinglevel1-sectiontop"/>
      </w:pPr>
      <w:bookmarkStart w:id="24" w:name="_Toc483902590"/>
      <w:r w:rsidRPr="004C76CF">
        <w:lastRenderedPageBreak/>
        <w:t>Overview of recommended products</w:t>
      </w:r>
      <w:bookmarkEnd w:id="24"/>
    </w:p>
    <w:p w14:paraId="410F8F66" w14:textId="77777777" w:rsidR="00F73792" w:rsidRPr="00B96856" w:rsidRDefault="00DF161A" w:rsidP="0083054E">
      <w:pPr>
        <w:pStyle w:val="SoATabletitle"/>
      </w:pPr>
      <w:r>
        <w:t>Recommended p</w:t>
      </w:r>
      <w:r w:rsidR="00D360C4" w:rsidRPr="00B96856">
        <w:t>roduct overview</w:t>
      </w:r>
      <w:bookmarkEnd w:id="23"/>
      <w:r w:rsidR="00B96856" w:rsidRPr="00B96856">
        <w:t>—Brad</w:t>
      </w:r>
    </w:p>
    <w:tbl>
      <w:tblPr>
        <w:tblStyle w:val="SoA2"/>
        <w:tblW w:w="4943" w:type="pct"/>
        <w:tblInd w:w="56" w:type="dxa"/>
        <w:tblLayout w:type="fixed"/>
        <w:tblCellMar>
          <w:left w:w="57" w:type="dxa"/>
          <w:right w:w="57" w:type="dxa"/>
        </w:tblCellMar>
        <w:tblLook w:val="01E0" w:firstRow="1" w:lastRow="1" w:firstColumn="1" w:lastColumn="1" w:noHBand="0" w:noVBand="0"/>
        <w:tblCaption w:val="My insurance advice table"/>
        <w:tblDescription w:val="Table detailing the recommended insurance policies"/>
      </w:tblPr>
      <w:tblGrid>
        <w:gridCol w:w="1849"/>
        <w:gridCol w:w="1556"/>
        <w:gridCol w:w="1400"/>
        <w:gridCol w:w="1292"/>
        <w:gridCol w:w="2269"/>
        <w:gridCol w:w="1275"/>
      </w:tblGrid>
      <w:tr w:rsidR="00BB07CC" w:rsidRPr="003F1F30" w14:paraId="20074E25" w14:textId="77777777" w:rsidTr="00F23B53">
        <w:trPr>
          <w:cantSplit w:val="0"/>
          <w:tblHeader/>
        </w:trPr>
        <w:tc>
          <w:tcPr>
            <w:tcW w:w="959"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CFD1EE3" w14:textId="77777777" w:rsidR="00EB2AEC" w:rsidRPr="00515D8B" w:rsidRDefault="00EB2AEC" w:rsidP="00F953C6">
            <w:pPr>
              <w:pStyle w:val="SoAtableheadingleft"/>
            </w:pPr>
            <w:r w:rsidRPr="00515D8B">
              <w:t>Cover and product</w:t>
            </w:r>
          </w:p>
        </w:tc>
        <w:tc>
          <w:tcPr>
            <w:tcW w:w="807"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596B458" w14:textId="77777777" w:rsidR="00EB2AEC" w:rsidRPr="00515D8B" w:rsidRDefault="00AF6B2B" w:rsidP="00F6112C">
            <w:pPr>
              <w:pStyle w:val="SoAtableheadingleft"/>
            </w:pPr>
            <w:r w:rsidRPr="00515D8B">
              <w:t>I</w:t>
            </w:r>
            <w:r w:rsidR="00EB2AEC" w:rsidRPr="00515D8B">
              <w:t>nsurer</w:t>
            </w:r>
            <w:r w:rsidR="004B5FD9" w:rsidRPr="00515D8B">
              <w:t>/</w:t>
            </w:r>
            <w:r w:rsidR="00F6112C">
              <w:br/>
            </w:r>
            <w:r w:rsidR="00515D8B">
              <w:t>o</w:t>
            </w:r>
            <w:r w:rsidR="004B5FD9" w:rsidRPr="00515D8B">
              <w:t>wner</w:t>
            </w:r>
          </w:p>
        </w:tc>
        <w:tc>
          <w:tcPr>
            <w:tcW w:w="72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191718D" w14:textId="77777777" w:rsidR="00EB2AEC" w:rsidRPr="00515D8B" w:rsidRDefault="00AF6B2B" w:rsidP="00F953C6">
            <w:pPr>
              <w:pStyle w:val="SoAtableheadingleft"/>
            </w:pPr>
            <w:r w:rsidRPr="00515D8B">
              <w:t>A</w:t>
            </w:r>
            <w:r w:rsidR="00EB2AEC" w:rsidRPr="00515D8B">
              <w:t>mount of</w:t>
            </w:r>
            <w:r w:rsidR="0048590C">
              <w:t> </w:t>
            </w:r>
            <w:r w:rsidRPr="00515D8B">
              <w:t>c</w:t>
            </w:r>
            <w:r w:rsidR="00515D8B">
              <w:t>over</w:t>
            </w:r>
          </w:p>
        </w:tc>
        <w:tc>
          <w:tcPr>
            <w:tcW w:w="67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3BE2968" w14:textId="77777777" w:rsidR="00EB2AEC" w:rsidRPr="00515D8B" w:rsidRDefault="00AF6B2B" w:rsidP="00F953C6">
            <w:pPr>
              <w:pStyle w:val="SoAtableheadingleft"/>
            </w:pPr>
            <w:r w:rsidRPr="00515D8B">
              <w:t>P</w:t>
            </w:r>
            <w:r w:rsidR="00EB2AEC" w:rsidRPr="00515D8B">
              <w:t xml:space="preserve">remium </w:t>
            </w:r>
            <w:r w:rsidRPr="00515D8B">
              <w:t>p</w:t>
            </w:r>
            <w:r w:rsidR="00EB2AEC" w:rsidRPr="00515D8B">
              <w:t>aid from</w:t>
            </w:r>
          </w:p>
        </w:tc>
        <w:tc>
          <w:tcPr>
            <w:tcW w:w="1177"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14745EF" w14:textId="77777777" w:rsidR="00EB2AEC" w:rsidRPr="00515D8B" w:rsidRDefault="00EB2AEC" w:rsidP="00F953C6">
            <w:pPr>
              <w:pStyle w:val="SoAtableheadingleft"/>
            </w:pPr>
            <w:r w:rsidRPr="00515D8B">
              <w:t>Key features of</w:t>
            </w:r>
            <w:r w:rsidR="0048590C">
              <w:t> </w:t>
            </w:r>
            <w:r w:rsidRPr="00515D8B">
              <w:t>new policy</w:t>
            </w:r>
          </w:p>
        </w:tc>
        <w:tc>
          <w:tcPr>
            <w:tcW w:w="661"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652C2C8" w14:textId="77777777" w:rsidR="00EB2AEC" w:rsidRPr="00515D8B" w:rsidRDefault="00515D8B" w:rsidP="00F953C6">
            <w:pPr>
              <w:pStyle w:val="SoAtableheadingleft"/>
            </w:pPr>
            <w:r>
              <w:t xml:space="preserve">First year premium </w:t>
            </w:r>
          </w:p>
        </w:tc>
      </w:tr>
      <w:tr w:rsidR="00BB07CC" w:rsidRPr="004C127A" w14:paraId="5D0B279E" w14:textId="77777777" w:rsidTr="00BB07CC">
        <w:trPr>
          <w:cantSplit w:val="0"/>
        </w:trPr>
        <w:tc>
          <w:tcPr>
            <w:tcW w:w="959" w:type="pct"/>
            <w:tcBorders>
              <w:top w:val="single" w:sz="4" w:space="0" w:color="AEAAAA" w:themeColor="background2" w:themeShade="BF"/>
            </w:tcBorders>
          </w:tcPr>
          <w:p w14:paraId="534DB2F6" w14:textId="77777777" w:rsidR="00EB2AEC" w:rsidRPr="00515D8B" w:rsidRDefault="00EB2AEC" w:rsidP="00F953C6">
            <w:pPr>
              <w:pStyle w:val="SOAtableadvice2"/>
            </w:pPr>
            <w:r w:rsidRPr="00515D8B">
              <w:t>Life cover</w:t>
            </w:r>
            <w:r w:rsidRPr="00515D8B">
              <w:br/>
              <w:t xml:space="preserve">TPD cover </w:t>
            </w:r>
            <w:r w:rsidRPr="00515D8B">
              <w:br/>
            </w:r>
            <w:r w:rsidR="004B5FD9" w:rsidRPr="00515D8B">
              <w:t>(replace</w:t>
            </w:r>
            <w:r w:rsidRPr="00515D8B">
              <w:t xml:space="preserve"> </w:t>
            </w:r>
            <w:r w:rsidRPr="002C768A">
              <w:t xml:space="preserve">First </w:t>
            </w:r>
            <w:r w:rsidR="00AA2077" w:rsidRPr="002C768A">
              <w:t xml:space="preserve">Term </w:t>
            </w:r>
            <w:r w:rsidRPr="002C768A">
              <w:t>Life</w:t>
            </w:r>
            <w:r w:rsidRPr="00515D8B">
              <w:t xml:space="preserve"> and TPD)</w:t>
            </w:r>
          </w:p>
        </w:tc>
        <w:tc>
          <w:tcPr>
            <w:tcW w:w="807" w:type="pct"/>
            <w:tcBorders>
              <w:top w:val="single" w:sz="4" w:space="0" w:color="AEAAAA" w:themeColor="background2" w:themeShade="BF"/>
            </w:tcBorders>
          </w:tcPr>
          <w:p w14:paraId="66D7792E" w14:textId="77777777" w:rsidR="00EB2AEC" w:rsidRPr="00515D8B" w:rsidRDefault="00EB2AEC" w:rsidP="00F953C6">
            <w:pPr>
              <w:pStyle w:val="SOAtableadvice2"/>
            </w:pPr>
            <w:r w:rsidRPr="00515D8B">
              <w:t>MNO/Super</w:t>
            </w:r>
            <w:r w:rsidR="0096794A">
              <w:t xml:space="preserve"> </w:t>
            </w:r>
            <w:r w:rsidR="00F6112C">
              <w:t>and</w:t>
            </w:r>
            <w:r w:rsidR="0096794A">
              <w:t xml:space="preserve"> Brad</w:t>
            </w:r>
            <w:r w:rsidRPr="00515D8B">
              <w:t xml:space="preserve"> </w:t>
            </w:r>
          </w:p>
        </w:tc>
        <w:tc>
          <w:tcPr>
            <w:tcW w:w="726" w:type="pct"/>
            <w:tcBorders>
              <w:top w:val="single" w:sz="4" w:space="0" w:color="AEAAAA" w:themeColor="background2" w:themeShade="BF"/>
            </w:tcBorders>
          </w:tcPr>
          <w:p w14:paraId="7350D68A" w14:textId="77777777" w:rsidR="0048590C" w:rsidRPr="00515D8B" w:rsidRDefault="00EB2AEC" w:rsidP="00214DD4">
            <w:pPr>
              <w:pStyle w:val="SOAtablefigures"/>
              <w:ind w:right="56"/>
            </w:pPr>
            <w:r w:rsidRPr="00515D8B">
              <w:t>$1,110,000</w:t>
            </w:r>
            <w:r w:rsidR="004E6DB0" w:rsidRPr="00515D8B">
              <w:t xml:space="preserve"> (Life)</w:t>
            </w:r>
            <w:r w:rsidR="0048590C" w:rsidRPr="00515D8B">
              <w:t xml:space="preserve"> </w:t>
            </w:r>
          </w:p>
          <w:p w14:paraId="7F435D7F" w14:textId="77777777" w:rsidR="004E6DB0" w:rsidRPr="00515D8B" w:rsidRDefault="00EB2AEC" w:rsidP="00CD70C9">
            <w:pPr>
              <w:pStyle w:val="SOAtablefigures"/>
              <w:ind w:right="56"/>
              <w:rPr>
                <w:lang w:val="en-US"/>
              </w:rPr>
            </w:pPr>
            <w:r w:rsidRPr="00515D8B">
              <w:t>$510,000</w:t>
            </w:r>
            <w:r w:rsidR="0048590C">
              <w:br/>
            </w:r>
            <w:r w:rsidR="004E6DB0" w:rsidRPr="00515D8B">
              <w:t>(TPD)</w:t>
            </w:r>
          </w:p>
        </w:tc>
        <w:tc>
          <w:tcPr>
            <w:tcW w:w="670" w:type="pct"/>
            <w:tcBorders>
              <w:top w:val="single" w:sz="4" w:space="0" w:color="AEAAAA" w:themeColor="background2" w:themeShade="BF"/>
            </w:tcBorders>
          </w:tcPr>
          <w:p w14:paraId="5666CA98" w14:textId="77777777" w:rsidR="0048590C" w:rsidRPr="00515D8B" w:rsidRDefault="00033493" w:rsidP="0048590C">
            <w:pPr>
              <w:pStyle w:val="SOAtablefigures"/>
            </w:pPr>
            <w:r>
              <w:t>$1,840</w:t>
            </w:r>
            <w:r w:rsidR="0048590C">
              <w:br/>
            </w:r>
            <w:r w:rsidR="007136B6">
              <w:t>(Su</w:t>
            </w:r>
            <w:r>
              <w:t>per</w:t>
            </w:r>
            <w:r w:rsidR="007136B6">
              <w:t>)</w:t>
            </w:r>
          </w:p>
          <w:p w14:paraId="407713FE" w14:textId="77777777" w:rsidR="00EB2AEC" w:rsidRPr="00515D8B" w:rsidRDefault="00033493" w:rsidP="0048590C">
            <w:pPr>
              <w:pStyle w:val="SOAtableadvice2"/>
              <w:jc w:val="right"/>
              <w:rPr>
                <w:lang w:val="en-US"/>
              </w:rPr>
            </w:pPr>
            <w:r>
              <w:t>$200</w:t>
            </w:r>
            <w:r w:rsidR="0048590C">
              <w:br/>
            </w:r>
            <w:r w:rsidR="007136B6">
              <w:t>(C</w:t>
            </w:r>
            <w:r w:rsidR="00EB2AEC" w:rsidRPr="00515D8B">
              <w:t>ash</w:t>
            </w:r>
            <w:r w:rsidR="007136B6">
              <w:t>)</w:t>
            </w:r>
          </w:p>
        </w:tc>
        <w:tc>
          <w:tcPr>
            <w:tcW w:w="1177" w:type="pct"/>
            <w:tcBorders>
              <w:top w:val="single" w:sz="4" w:space="0" w:color="AEAAAA" w:themeColor="background2" w:themeShade="BF"/>
            </w:tcBorders>
          </w:tcPr>
          <w:p w14:paraId="3346CAE5" w14:textId="77777777" w:rsidR="00EB2AEC" w:rsidRPr="00515D8B" w:rsidRDefault="00EB2AEC" w:rsidP="002845CF">
            <w:pPr>
              <w:pStyle w:val="SOAtableexplanation"/>
            </w:pPr>
            <w:r w:rsidRPr="00515D8B">
              <w:t>Terminal illness advancement</w:t>
            </w:r>
          </w:p>
          <w:p w14:paraId="3DE281F1" w14:textId="77777777" w:rsidR="00EB2AEC" w:rsidRPr="00515D8B" w:rsidRDefault="00EB2AEC" w:rsidP="002845CF">
            <w:pPr>
              <w:pStyle w:val="SOAtableexplanation"/>
            </w:pPr>
            <w:r w:rsidRPr="00515D8B">
              <w:t xml:space="preserve">Disability definition: </w:t>
            </w:r>
            <w:r w:rsidR="00683941">
              <w:t>‘</w:t>
            </w:r>
            <w:r w:rsidRPr="00515D8B">
              <w:t>Unlikely</w:t>
            </w:r>
            <w:r w:rsidR="00683941">
              <w:t>‘</w:t>
            </w:r>
          </w:p>
          <w:p w14:paraId="359FD0B8" w14:textId="77777777" w:rsidR="00EB2AEC" w:rsidRPr="00515D8B" w:rsidRDefault="00EB2AEC" w:rsidP="002845CF">
            <w:pPr>
              <w:pStyle w:val="SOAtableexplanation"/>
            </w:pPr>
            <w:r w:rsidRPr="00515D8B">
              <w:t xml:space="preserve">Occupation definition: </w:t>
            </w:r>
            <w:r w:rsidR="00683941">
              <w:t>‘</w:t>
            </w:r>
            <w:r w:rsidRPr="00515D8B">
              <w:t xml:space="preserve">Own </w:t>
            </w:r>
            <w:r w:rsidR="00BB07CC">
              <w:t>o</w:t>
            </w:r>
            <w:r w:rsidRPr="00515D8B">
              <w:t>ccupation</w:t>
            </w:r>
            <w:r w:rsidR="00683941">
              <w:t>‘</w:t>
            </w:r>
            <w:r w:rsidRPr="00515D8B">
              <w:t xml:space="preserve"> (via superlink)</w:t>
            </w:r>
          </w:p>
          <w:p w14:paraId="4F16F856" w14:textId="77777777" w:rsidR="00EB2AEC" w:rsidRPr="00515D8B" w:rsidRDefault="00EB2AEC" w:rsidP="002845CF">
            <w:pPr>
              <w:pStyle w:val="SOAtableexplanation"/>
            </w:pPr>
            <w:r w:rsidRPr="00515D8B">
              <w:t>Stepped premium</w:t>
            </w:r>
          </w:p>
        </w:tc>
        <w:tc>
          <w:tcPr>
            <w:tcW w:w="661" w:type="pct"/>
            <w:tcBorders>
              <w:top w:val="single" w:sz="4" w:space="0" w:color="AEAAAA" w:themeColor="background2" w:themeShade="BF"/>
            </w:tcBorders>
          </w:tcPr>
          <w:p w14:paraId="3F41DEBF" w14:textId="77777777" w:rsidR="00EB2AEC" w:rsidRPr="00515D8B" w:rsidRDefault="00EB2AEC" w:rsidP="0048590C">
            <w:pPr>
              <w:pStyle w:val="SOAtablefigures"/>
            </w:pPr>
            <w:r w:rsidRPr="00515D8B">
              <w:t>$2,040</w:t>
            </w:r>
          </w:p>
        </w:tc>
      </w:tr>
      <w:tr w:rsidR="00BB07CC" w:rsidRPr="004C127A" w14:paraId="06B79845" w14:textId="77777777" w:rsidTr="00BB07CC">
        <w:trPr>
          <w:cantSplit w:val="0"/>
        </w:trPr>
        <w:tc>
          <w:tcPr>
            <w:tcW w:w="959" w:type="pct"/>
          </w:tcPr>
          <w:p w14:paraId="0FFBB743" w14:textId="77777777" w:rsidR="00EB2AEC" w:rsidRPr="00515D8B" w:rsidRDefault="00EB2AEC" w:rsidP="00F953C6">
            <w:pPr>
              <w:pStyle w:val="SOAtableadvice2"/>
            </w:pPr>
            <w:r w:rsidRPr="00515D8B">
              <w:t>Income protection</w:t>
            </w:r>
            <w:r w:rsidR="004447DE" w:rsidRPr="00515D8B">
              <w:t xml:space="preserve"> (retain)</w:t>
            </w:r>
            <w:r w:rsidRPr="00515D8B">
              <w:t xml:space="preserve"> </w:t>
            </w:r>
          </w:p>
        </w:tc>
        <w:tc>
          <w:tcPr>
            <w:tcW w:w="807" w:type="pct"/>
          </w:tcPr>
          <w:p w14:paraId="46B2372B" w14:textId="77777777" w:rsidR="00EB2AEC" w:rsidRPr="00515D8B" w:rsidRDefault="00EB2AEC" w:rsidP="000209B4">
            <w:pPr>
              <w:pStyle w:val="SOAtableadvice2"/>
            </w:pPr>
            <w:r w:rsidRPr="00515D8B">
              <w:t>Mantra</w:t>
            </w:r>
            <w:r w:rsidR="0096794A">
              <w:t>/</w:t>
            </w:r>
            <w:r w:rsidR="000209B4">
              <w:br/>
            </w:r>
            <w:r w:rsidR="0096794A">
              <w:t>Brad</w:t>
            </w:r>
          </w:p>
        </w:tc>
        <w:tc>
          <w:tcPr>
            <w:tcW w:w="726" w:type="pct"/>
          </w:tcPr>
          <w:p w14:paraId="3DFB3E71" w14:textId="77777777" w:rsidR="00EB2AEC" w:rsidRPr="00515D8B" w:rsidRDefault="00027844" w:rsidP="00214DD4">
            <w:pPr>
              <w:pStyle w:val="SOAtablefigures"/>
              <w:ind w:right="56"/>
              <w:rPr>
                <w:lang w:val="en-US"/>
              </w:rPr>
            </w:pPr>
            <w:r w:rsidRPr="00515D8B">
              <w:t xml:space="preserve">$5,350 </w:t>
            </w:r>
            <w:r w:rsidRPr="00515D8B">
              <w:br/>
              <w:t xml:space="preserve">per month plus $642 </w:t>
            </w:r>
            <w:r w:rsidRPr="00F23B53">
              <w:rPr>
                <w:spacing w:val="-2"/>
              </w:rPr>
              <w:t>super</w:t>
            </w:r>
            <w:r w:rsidRPr="00515D8B">
              <w:t xml:space="preserve"> </w:t>
            </w:r>
            <w:r w:rsidRPr="00F23B53">
              <w:rPr>
                <w:spacing w:val="-2"/>
              </w:rPr>
              <w:t>contributions</w:t>
            </w:r>
          </w:p>
        </w:tc>
        <w:tc>
          <w:tcPr>
            <w:tcW w:w="670" w:type="pct"/>
          </w:tcPr>
          <w:p w14:paraId="6A975C60" w14:textId="77777777" w:rsidR="00EB2AEC" w:rsidRPr="00515D8B" w:rsidRDefault="00515D8B" w:rsidP="002845CF">
            <w:pPr>
              <w:pStyle w:val="SOAtableadvice2"/>
              <w:rPr>
                <w:lang w:val="en-US"/>
              </w:rPr>
            </w:pPr>
            <w:r>
              <w:t>C</w:t>
            </w:r>
            <w:r w:rsidR="00EB2AEC" w:rsidRPr="00515D8B">
              <w:t>ash</w:t>
            </w:r>
          </w:p>
        </w:tc>
        <w:tc>
          <w:tcPr>
            <w:tcW w:w="1177" w:type="pct"/>
          </w:tcPr>
          <w:p w14:paraId="4BBFBB39" w14:textId="77777777" w:rsidR="00EB2AEC" w:rsidRPr="00515D8B" w:rsidRDefault="00EB2AEC" w:rsidP="002845CF">
            <w:pPr>
              <w:pStyle w:val="SOAtableexplanation"/>
            </w:pPr>
            <w:r w:rsidRPr="00515D8B">
              <w:t xml:space="preserve">90-day waiting period </w:t>
            </w:r>
          </w:p>
          <w:p w14:paraId="157E4636" w14:textId="77777777" w:rsidR="00EB2AEC" w:rsidRPr="00515D8B" w:rsidRDefault="00EB2AEC" w:rsidP="002845CF">
            <w:pPr>
              <w:pStyle w:val="SOAtableexplanation"/>
            </w:pPr>
            <w:r w:rsidRPr="00515D8B">
              <w:t>Benefit to age 65</w:t>
            </w:r>
          </w:p>
          <w:p w14:paraId="28584A8E" w14:textId="77777777" w:rsidR="00EB2AEC" w:rsidRPr="00515D8B" w:rsidRDefault="00EB2AEC" w:rsidP="002845CF">
            <w:pPr>
              <w:pStyle w:val="SOAtableexplanation"/>
            </w:pPr>
            <w:r w:rsidRPr="00515D8B">
              <w:t>Level premium</w:t>
            </w:r>
          </w:p>
          <w:p w14:paraId="5E30E142" w14:textId="77777777" w:rsidR="00EB2AEC" w:rsidRPr="00515D8B" w:rsidRDefault="00EB2AEC" w:rsidP="002845CF">
            <w:pPr>
              <w:pStyle w:val="SOAtableexplanation"/>
            </w:pPr>
            <w:r w:rsidRPr="00515D8B">
              <w:t>Agreed value</w:t>
            </w:r>
          </w:p>
          <w:p w14:paraId="143E793F" w14:textId="77777777" w:rsidR="0079034F" w:rsidRPr="00515D8B" w:rsidRDefault="0079034F" w:rsidP="002845CF">
            <w:pPr>
              <w:pStyle w:val="SOAtableexplanation"/>
            </w:pPr>
            <w:r w:rsidRPr="00515D8B">
              <w:t>Super contribution option</w:t>
            </w:r>
          </w:p>
        </w:tc>
        <w:tc>
          <w:tcPr>
            <w:tcW w:w="661" w:type="pct"/>
          </w:tcPr>
          <w:p w14:paraId="3BBE1850" w14:textId="77777777" w:rsidR="00EB2AEC" w:rsidRPr="00515D8B" w:rsidRDefault="00EB2AEC" w:rsidP="0048590C">
            <w:pPr>
              <w:pStyle w:val="SOAtablefigures"/>
            </w:pPr>
            <w:r w:rsidRPr="00515D8B">
              <w:t>$1,200</w:t>
            </w:r>
          </w:p>
        </w:tc>
      </w:tr>
      <w:tr w:rsidR="00BB07CC" w14:paraId="253F9EBF" w14:textId="77777777" w:rsidTr="00BB07CC">
        <w:trPr>
          <w:cantSplit w:val="0"/>
        </w:trPr>
        <w:tc>
          <w:tcPr>
            <w:tcW w:w="959" w:type="pct"/>
            <w:tcBorders>
              <w:bottom w:val="single" w:sz="4" w:space="0" w:color="AEAAAA" w:themeColor="background2" w:themeShade="BF"/>
            </w:tcBorders>
            <w:tcMar>
              <w:bottom w:w="85" w:type="dxa"/>
            </w:tcMar>
          </w:tcPr>
          <w:p w14:paraId="4C59556C" w14:textId="77777777" w:rsidR="00EB2AEC" w:rsidRPr="00515D8B" w:rsidRDefault="00EB2AEC" w:rsidP="00F953C6">
            <w:pPr>
              <w:pStyle w:val="SOAtableadvice2"/>
            </w:pPr>
            <w:r w:rsidRPr="00515D8B">
              <w:t xml:space="preserve">Trauma </w:t>
            </w:r>
            <w:r w:rsidR="004447DE" w:rsidRPr="00515D8B">
              <w:t>(establish)</w:t>
            </w:r>
          </w:p>
        </w:tc>
        <w:tc>
          <w:tcPr>
            <w:tcW w:w="807" w:type="pct"/>
            <w:tcBorders>
              <w:bottom w:val="single" w:sz="4" w:space="0" w:color="AEAAAA" w:themeColor="background2" w:themeShade="BF"/>
            </w:tcBorders>
            <w:tcMar>
              <w:bottom w:w="85" w:type="dxa"/>
            </w:tcMar>
          </w:tcPr>
          <w:p w14:paraId="1A2EFF95" w14:textId="77777777" w:rsidR="00EB2AEC" w:rsidRPr="00515D8B" w:rsidRDefault="00EB2AEC" w:rsidP="00F953C6">
            <w:pPr>
              <w:pStyle w:val="SOAtableadvice2"/>
            </w:pPr>
            <w:r w:rsidRPr="00515D8B">
              <w:t>MNO</w:t>
            </w:r>
            <w:r w:rsidR="0096794A">
              <w:t>/Brad</w:t>
            </w:r>
          </w:p>
        </w:tc>
        <w:tc>
          <w:tcPr>
            <w:tcW w:w="726" w:type="pct"/>
            <w:tcBorders>
              <w:bottom w:val="single" w:sz="4" w:space="0" w:color="AEAAAA" w:themeColor="background2" w:themeShade="BF"/>
            </w:tcBorders>
            <w:tcMar>
              <w:bottom w:w="85" w:type="dxa"/>
            </w:tcMar>
          </w:tcPr>
          <w:p w14:paraId="180FA776" w14:textId="77777777" w:rsidR="00EB2AEC" w:rsidRPr="00515D8B" w:rsidRDefault="00EB2AEC" w:rsidP="00CD70C9">
            <w:pPr>
              <w:pStyle w:val="SOAtablefigures"/>
              <w:ind w:right="56"/>
              <w:rPr>
                <w:lang w:val="en-US"/>
              </w:rPr>
            </w:pPr>
            <w:r w:rsidRPr="00515D8B">
              <w:t>$150,000</w:t>
            </w:r>
          </w:p>
        </w:tc>
        <w:tc>
          <w:tcPr>
            <w:tcW w:w="670" w:type="pct"/>
            <w:tcBorders>
              <w:bottom w:val="single" w:sz="4" w:space="0" w:color="AEAAAA" w:themeColor="background2" w:themeShade="BF"/>
            </w:tcBorders>
            <w:tcMar>
              <w:bottom w:w="85" w:type="dxa"/>
            </w:tcMar>
          </w:tcPr>
          <w:p w14:paraId="2B98136A" w14:textId="77777777" w:rsidR="00EB2AEC" w:rsidRPr="00515D8B" w:rsidRDefault="00515D8B" w:rsidP="002845CF">
            <w:pPr>
              <w:pStyle w:val="SOAtableadvice2"/>
              <w:rPr>
                <w:lang w:val="en-US"/>
              </w:rPr>
            </w:pPr>
            <w:r>
              <w:t>C</w:t>
            </w:r>
            <w:r w:rsidR="00EB2AEC" w:rsidRPr="00515D8B">
              <w:t>ash</w:t>
            </w:r>
          </w:p>
        </w:tc>
        <w:tc>
          <w:tcPr>
            <w:tcW w:w="1177" w:type="pct"/>
            <w:tcBorders>
              <w:bottom w:val="single" w:sz="4" w:space="0" w:color="AEAAAA" w:themeColor="background2" w:themeShade="BF"/>
            </w:tcBorders>
            <w:tcMar>
              <w:bottom w:w="85" w:type="dxa"/>
            </w:tcMar>
          </w:tcPr>
          <w:p w14:paraId="042D902B" w14:textId="77777777" w:rsidR="00EB2AEC" w:rsidRPr="00515D8B" w:rsidRDefault="00EB2AEC" w:rsidP="002845CF">
            <w:pPr>
              <w:pStyle w:val="SOAtableexplanation"/>
            </w:pPr>
            <w:r w:rsidRPr="00515D8B">
              <w:t>Stepped premium</w:t>
            </w:r>
          </w:p>
        </w:tc>
        <w:tc>
          <w:tcPr>
            <w:tcW w:w="661" w:type="pct"/>
            <w:tcBorders>
              <w:bottom w:val="single" w:sz="4" w:space="0" w:color="AEAAAA" w:themeColor="background2" w:themeShade="BF"/>
            </w:tcBorders>
          </w:tcPr>
          <w:p w14:paraId="6300801C" w14:textId="77777777" w:rsidR="00EB2AEC" w:rsidRPr="00515D8B" w:rsidRDefault="00EB2AEC" w:rsidP="0048590C">
            <w:pPr>
              <w:pStyle w:val="SOAtablefigures"/>
            </w:pPr>
            <w:r w:rsidRPr="00515D8B">
              <w:t>$900</w:t>
            </w:r>
          </w:p>
        </w:tc>
      </w:tr>
      <w:tr w:rsidR="00BB07CC" w:rsidRPr="00C25288" w14:paraId="3C70DF52" w14:textId="77777777" w:rsidTr="00BB07CC">
        <w:trPr>
          <w:cantSplit w:val="0"/>
        </w:trPr>
        <w:tc>
          <w:tcPr>
            <w:tcW w:w="959" w:type="pct"/>
            <w:tcBorders>
              <w:top w:val="single" w:sz="4" w:space="0" w:color="AEAAAA" w:themeColor="background2" w:themeShade="BF"/>
              <w:bottom w:val="single" w:sz="8" w:space="0" w:color="AEAAAA" w:themeColor="background2" w:themeShade="BF"/>
            </w:tcBorders>
          </w:tcPr>
          <w:p w14:paraId="14B9C06F" w14:textId="77777777" w:rsidR="00EB2AEC" w:rsidRPr="00C25288" w:rsidRDefault="00EB2AEC" w:rsidP="00F953C6">
            <w:pPr>
              <w:pStyle w:val="SOAadvicetabletotaldescription"/>
            </w:pPr>
            <w:r w:rsidRPr="00C25288">
              <w:t>Total</w:t>
            </w:r>
          </w:p>
        </w:tc>
        <w:tc>
          <w:tcPr>
            <w:tcW w:w="807" w:type="pct"/>
            <w:tcBorders>
              <w:top w:val="single" w:sz="4" w:space="0" w:color="AEAAAA" w:themeColor="background2" w:themeShade="BF"/>
              <w:bottom w:val="single" w:sz="8" w:space="0" w:color="AEAAAA" w:themeColor="background2" w:themeShade="BF"/>
            </w:tcBorders>
          </w:tcPr>
          <w:p w14:paraId="35181AE5" w14:textId="77777777" w:rsidR="00EB2AEC" w:rsidRPr="00DF161A" w:rsidRDefault="00EB2AEC" w:rsidP="00F953C6">
            <w:pPr>
              <w:pStyle w:val="SOAna"/>
            </w:pPr>
            <w:r w:rsidRPr="00DF161A">
              <w:t>n/a</w:t>
            </w:r>
          </w:p>
        </w:tc>
        <w:tc>
          <w:tcPr>
            <w:tcW w:w="726" w:type="pct"/>
            <w:tcBorders>
              <w:top w:val="single" w:sz="4" w:space="0" w:color="AEAAAA" w:themeColor="background2" w:themeShade="BF"/>
              <w:bottom w:val="single" w:sz="8" w:space="0" w:color="AEAAAA" w:themeColor="background2" w:themeShade="BF"/>
            </w:tcBorders>
          </w:tcPr>
          <w:p w14:paraId="78CCA259" w14:textId="77777777" w:rsidR="00EB2AEC" w:rsidRPr="00DF161A" w:rsidRDefault="00EB2AEC" w:rsidP="00F23B53">
            <w:pPr>
              <w:pStyle w:val="SOAna"/>
              <w:ind w:right="56"/>
              <w:jc w:val="right"/>
            </w:pPr>
            <w:r w:rsidRPr="00DF161A">
              <w:t>n/a</w:t>
            </w:r>
          </w:p>
        </w:tc>
        <w:tc>
          <w:tcPr>
            <w:tcW w:w="670" w:type="pct"/>
            <w:tcBorders>
              <w:top w:val="single" w:sz="4" w:space="0" w:color="AEAAAA" w:themeColor="background2" w:themeShade="BF"/>
              <w:bottom w:val="single" w:sz="8" w:space="0" w:color="AEAAAA" w:themeColor="background2" w:themeShade="BF"/>
            </w:tcBorders>
          </w:tcPr>
          <w:p w14:paraId="5D7D2465" w14:textId="77777777" w:rsidR="00EB2AEC" w:rsidRPr="00DF161A" w:rsidRDefault="00EB2AEC" w:rsidP="00515D8B">
            <w:pPr>
              <w:pStyle w:val="SOAna"/>
            </w:pPr>
            <w:r w:rsidRPr="00DF161A">
              <w:t>n/a</w:t>
            </w:r>
          </w:p>
        </w:tc>
        <w:tc>
          <w:tcPr>
            <w:tcW w:w="1177" w:type="pct"/>
            <w:tcBorders>
              <w:top w:val="single" w:sz="4" w:space="0" w:color="AEAAAA" w:themeColor="background2" w:themeShade="BF"/>
              <w:bottom w:val="single" w:sz="8" w:space="0" w:color="AEAAAA" w:themeColor="background2" w:themeShade="BF"/>
            </w:tcBorders>
          </w:tcPr>
          <w:p w14:paraId="24EA1E78" w14:textId="77777777" w:rsidR="00EB2AEC" w:rsidRPr="00DF161A" w:rsidRDefault="00EB2AEC" w:rsidP="00515D8B">
            <w:pPr>
              <w:pStyle w:val="SOAna"/>
            </w:pPr>
            <w:r w:rsidRPr="00DF161A">
              <w:t>n/a</w:t>
            </w:r>
          </w:p>
        </w:tc>
        <w:tc>
          <w:tcPr>
            <w:tcW w:w="661" w:type="pct"/>
            <w:tcBorders>
              <w:top w:val="single" w:sz="4" w:space="0" w:color="AEAAAA" w:themeColor="background2" w:themeShade="BF"/>
              <w:bottom w:val="single" w:sz="8" w:space="0" w:color="AEAAAA" w:themeColor="background2" w:themeShade="BF"/>
            </w:tcBorders>
          </w:tcPr>
          <w:p w14:paraId="449FAB06" w14:textId="77777777" w:rsidR="00EB2AEC" w:rsidRPr="00DF161A" w:rsidRDefault="00EB2AEC" w:rsidP="00F23B53">
            <w:pPr>
              <w:pStyle w:val="SoAtabletotalend"/>
              <w:spacing w:before="120" w:after="60"/>
              <w:rPr>
                <w:color w:val="FFFFFF" w:themeColor="background1"/>
              </w:rPr>
            </w:pPr>
            <w:r w:rsidRPr="00C25288">
              <w:t>$</w:t>
            </w:r>
            <w:r>
              <w:t>4,140</w:t>
            </w:r>
          </w:p>
        </w:tc>
      </w:tr>
    </w:tbl>
    <w:p w14:paraId="513413F8" w14:textId="77777777" w:rsidR="00B96856" w:rsidRPr="00B96856" w:rsidRDefault="00DF161A" w:rsidP="0083054E">
      <w:pPr>
        <w:pStyle w:val="SoATabletitle"/>
      </w:pPr>
      <w:r>
        <w:t>Recommended p</w:t>
      </w:r>
      <w:r w:rsidR="00B96856" w:rsidRPr="00B96856">
        <w:t>roduct overview—Zara</w:t>
      </w:r>
    </w:p>
    <w:tbl>
      <w:tblPr>
        <w:tblStyle w:val="SoA2"/>
        <w:tblW w:w="4945" w:type="pct"/>
        <w:tblInd w:w="56" w:type="dxa"/>
        <w:tblLayout w:type="fixed"/>
        <w:tblCellMar>
          <w:left w:w="57" w:type="dxa"/>
          <w:right w:w="57" w:type="dxa"/>
        </w:tblCellMar>
        <w:tblLook w:val="01E0" w:firstRow="1" w:lastRow="1" w:firstColumn="1" w:lastColumn="1" w:noHBand="0" w:noVBand="0"/>
        <w:tblCaption w:val="My insurance advice table"/>
        <w:tblDescription w:val="Table detailing the recommended insurance policies"/>
      </w:tblPr>
      <w:tblGrid>
        <w:gridCol w:w="1821"/>
        <w:gridCol w:w="1582"/>
        <w:gridCol w:w="1400"/>
        <w:gridCol w:w="1294"/>
        <w:gridCol w:w="2267"/>
        <w:gridCol w:w="1281"/>
      </w:tblGrid>
      <w:tr w:rsidR="00BB07CC" w:rsidRPr="003F1F30" w14:paraId="3263D5C3" w14:textId="77777777" w:rsidTr="00F23B53">
        <w:trPr>
          <w:tblHeader/>
        </w:trPr>
        <w:tc>
          <w:tcPr>
            <w:tcW w:w="94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5EF005C" w14:textId="77777777" w:rsidR="00EB2AEC" w:rsidRPr="003F1F30" w:rsidRDefault="00EB2AEC" w:rsidP="00137C48">
            <w:pPr>
              <w:pStyle w:val="SoAtableheadingleft"/>
            </w:pPr>
            <w:r w:rsidRPr="0092515C">
              <w:t>Cover</w:t>
            </w:r>
            <w:r w:rsidRPr="003F1F30">
              <w:t xml:space="preserve"> and </w:t>
            </w:r>
            <w:r w:rsidRPr="00515D8B">
              <w:t>product</w:t>
            </w:r>
          </w:p>
        </w:tc>
        <w:tc>
          <w:tcPr>
            <w:tcW w:w="820"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CEDBF82" w14:textId="77777777" w:rsidR="00EB2AEC" w:rsidRPr="00D51CE0" w:rsidRDefault="007A0413" w:rsidP="00F6112C">
            <w:pPr>
              <w:pStyle w:val="SoAtableheadingleft"/>
            </w:pPr>
            <w:r>
              <w:t>I</w:t>
            </w:r>
            <w:r w:rsidR="00EB2AEC">
              <w:t>nsurer</w:t>
            </w:r>
            <w:r w:rsidR="0096794A">
              <w:t>/</w:t>
            </w:r>
            <w:r w:rsidR="00F6112C">
              <w:br/>
            </w:r>
            <w:r w:rsidR="0096794A">
              <w:t>owner</w:t>
            </w:r>
          </w:p>
        </w:tc>
        <w:tc>
          <w:tcPr>
            <w:tcW w:w="72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7D8C241" w14:textId="77777777" w:rsidR="00EB2AEC" w:rsidRPr="003F1F30" w:rsidRDefault="007A0413" w:rsidP="0048590C">
            <w:pPr>
              <w:pStyle w:val="SoAtableheadingleft"/>
            </w:pPr>
            <w:r>
              <w:t>A</w:t>
            </w:r>
            <w:r w:rsidR="00EB2AEC">
              <w:t>mount of</w:t>
            </w:r>
            <w:r w:rsidR="0048590C">
              <w:t> </w:t>
            </w:r>
            <w:r>
              <w:t>c</w:t>
            </w:r>
            <w:r w:rsidR="00515D8B">
              <w:t>over</w:t>
            </w:r>
          </w:p>
        </w:tc>
        <w:tc>
          <w:tcPr>
            <w:tcW w:w="671"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1A12443" w14:textId="77777777" w:rsidR="00EB2AEC" w:rsidRPr="003F1F30" w:rsidRDefault="007A0413" w:rsidP="00137C48">
            <w:pPr>
              <w:pStyle w:val="SoAtableheadingleft"/>
            </w:pPr>
            <w:r>
              <w:t>P</w:t>
            </w:r>
            <w:r w:rsidR="00EB2AEC">
              <w:t xml:space="preserve">remium </w:t>
            </w:r>
            <w:r>
              <w:t>p</w:t>
            </w:r>
            <w:r w:rsidR="00EB2AEC" w:rsidRPr="003F1F30">
              <w:t>aid from</w:t>
            </w:r>
          </w:p>
        </w:tc>
        <w:tc>
          <w:tcPr>
            <w:tcW w:w="1175"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DF8E05B" w14:textId="77777777" w:rsidR="00EB2AEC" w:rsidRPr="003F1F30" w:rsidRDefault="00EB2AEC" w:rsidP="0048590C">
            <w:pPr>
              <w:pStyle w:val="SoAtableheadingleft"/>
            </w:pPr>
            <w:r>
              <w:t>Key features of</w:t>
            </w:r>
            <w:r w:rsidR="0048590C">
              <w:t> </w:t>
            </w:r>
            <w:r>
              <w:t>new policy</w:t>
            </w:r>
          </w:p>
        </w:tc>
        <w:tc>
          <w:tcPr>
            <w:tcW w:w="66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FC3B783" w14:textId="77777777" w:rsidR="00EB2AEC" w:rsidRDefault="00EB2AEC" w:rsidP="00137C48">
            <w:pPr>
              <w:pStyle w:val="SoAtableheadingleft"/>
            </w:pPr>
            <w:r w:rsidRPr="003F1F30">
              <w:t xml:space="preserve">First year </w:t>
            </w:r>
            <w:r w:rsidRPr="00D51CE0">
              <w:t>premium</w:t>
            </w:r>
          </w:p>
        </w:tc>
      </w:tr>
      <w:tr w:rsidR="00BB07CC" w:rsidRPr="00515D8B" w14:paraId="537CD3F5" w14:textId="77777777" w:rsidTr="00F23B53">
        <w:tc>
          <w:tcPr>
            <w:tcW w:w="944" w:type="pct"/>
            <w:tcBorders>
              <w:top w:val="single" w:sz="4" w:space="0" w:color="AEAAAA" w:themeColor="background2" w:themeShade="BF"/>
            </w:tcBorders>
          </w:tcPr>
          <w:p w14:paraId="3B0C6405" w14:textId="77777777" w:rsidR="00EB2AEC" w:rsidRPr="00515D8B" w:rsidRDefault="00EB2AEC" w:rsidP="00137C48">
            <w:pPr>
              <w:pStyle w:val="SOAtableadvice2"/>
            </w:pPr>
            <w:r w:rsidRPr="00515D8B">
              <w:t xml:space="preserve">Life and TPD </w:t>
            </w:r>
            <w:r w:rsidRPr="00515D8B">
              <w:br/>
              <w:t>(increased cover)</w:t>
            </w:r>
          </w:p>
        </w:tc>
        <w:tc>
          <w:tcPr>
            <w:tcW w:w="820" w:type="pct"/>
            <w:tcBorders>
              <w:top w:val="single" w:sz="4" w:space="0" w:color="AEAAAA" w:themeColor="background2" w:themeShade="BF"/>
            </w:tcBorders>
          </w:tcPr>
          <w:p w14:paraId="6565E6E9" w14:textId="77777777" w:rsidR="00EB2AEC" w:rsidRPr="00515D8B" w:rsidRDefault="00EB2AEC" w:rsidP="00BB07CC">
            <w:pPr>
              <w:pStyle w:val="SOAtableadvice2"/>
            </w:pPr>
            <w:r w:rsidRPr="00515D8B">
              <w:t>OZ</w:t>
            </w:r>
            <w:r w:rsidR="00AA2077">
              <w:t xml:space="preserve"> Industry</w:t>
            </w:r>
            <w:r w:rsidRPr="00515D8B">
              <w:t xml:space="preserve"> </w:t>
            </w:r>
            <w:r w:rsidR="00BB07CC" w:rsidRPr="00F23B53">
              <w:rPr>
                <w:spacing w:val="-2"/>
              </w:rPr>
              <w:t>Superannuation</w:t>
            </w:r>
            <w:r w:rsidR="00BB07CC">
              <w:t xml:space="preserve"> </w:t>
            </w:r>
            <w:r w:rsidRPr="00515D8B">
              <w:t>Fund/Super</w:t>
            </w:r>
          </w:p>
        </w:tc>
        <w:tc>
          <w:tcPr>
            <w:tcW w:w="726" w:type="pct"/>
            <w:tcBorders>
              <w:top w:val="single" w:sz="4" w:space="0" w:color="AEAAAA" w:themeColor="background2" w:themeShade="BF"/>
            </w:tcBorders>
          </w:tcPr>
          <w:p w14:paraId="11586358" w14:textId="77777777" w:rsidR="00EB2AEC" w:rsidRPr="00515D8B" w:rsidRDefault="003279EA" w:rsidP="0048590C">
            <w:pPr>
              <w:pStyle w:val="SOAtablefigures"/>
              <w:ind w:right="88"/>
              <w:rPr>
                <w:lang w:val="en-US"/>
              </w:rPr>
            </w:pPr>
            <w:r>
              <w:t>$840,000</w:t>
            </w:r>
          </w:p>
        </w:tc>
        <w:tc>
          <w:tcPr>
            <w:tcW w:w="671" w:type="pct"/>
            <w:tcBorders>
              <w:top w:val="single" w:sz="4" w:space="0" w:color="AEAAAA" w:themeColor="background2" w:themeShade="BF"/>
            </w:tcBorders>
          </w:tcPr>
          <w:p w14:paraId="06E7F3A0" w14:textId="77777777" w:rsidR="00EB2AEC" w:rsidRPr="00515D8B" w:rsidRDefault="003279EA" w:rsidP="00137C48">
            <w:pPr>
              <w:pStyle w:val="SOAtableadvice2"/>
              <w:rPr>
                <w:lang w:val="en-US"/>
              </w:rPr>
            </w:pPr>
            <w:r>
              <w:t>S</w:t>
            </w:r>
            <w:r w:rsidR="00EB2AEC" w:rsidRPr="00515D8B">
              <w:t>uper</w:t>
            </w:r>
          </w:p>
        </w:tc>
        <w:tc>
          <w:tcPr>
            <w:tcW w:w="1175" w:type="pct"/>
            <w:tcBorders>
              <w:top w:val="single" w:sz="4" w:space="0" w:color="AEAAAA" w:themeColor="background2" w:themeShade="BF"/>
            </w:tcBorders>
          </w:tcPr>
          <w:p w14:paraId="0B79EDA3" w14:textId="77777777" w:rsidR="00EB2AEC" w:rsidRPr="00515D8B" w:rsidRDefault="00EB2AEC" w:rsidP="002845CF">
            <w:pPr>
              <w:pStyle w:val="SOAtableexplanation"/>
            </w:pPr>
            <w:r w:rsidRPr="00515D8B">
              <w:t>Stepped premium</w:t>
            </w:r>
          </w:p>
        </w:tc>
        <w:tc>
          <w:tcPr>
            <w:tcW w:w="664" w:type="pct"/>
            <w:tcBorders>
              <w:top w:val="single" w:sz="4" w:space="0" w:color="AEAAAA" w:themeColor="background2" w:themeShade="BF"/>
            </w:tcBorders>
          </w:tcPr>
          <w:p w14:paraId="5F9E35A5" w14:textId="77777777" w:rsidR="00EB2AEC" w:rsidRPr="00515D8B" w:rsidRDefault="00EB2AEC" w:rsidP="00137C48">
            <w:pPr>
              <w:pStyle w:val="SOAtablefigures"/>
            </w:pPr>
            <w:r w:rsidRPr="00515D8B">
              <w:t>$650</w:t>
            </w:r>
          </w:p>
        </w:tc>
      </w:tr>
      <w:tr w:rsidR="00BB07CC" w:rsidRPr="00515D8B" w14:paraId="6E773BDC" w14:textId="77777777" w:rsidTr="00F23B53">
        <w:tc>
          <w:tcPr>
            <w:tcW w:w="944" w:type="pct"/>
            <w:tcBorders>
              <w:bottom w:val="single" w:sz="4" w:space="0" w:color="AEAAAA" w:themeColor="background2" w:themeShade="BF"/>
            </w:tcBorders>
          </w:tcPr>
          <w:p w14:paraId="76DC2FBF" w14:textId="77777777" w:rsidR="00EB2AEC" w:rsidRPr="00515D8B" w:rsidDel="005F65F0" w:rsidRDefault="00EB2AEC" w:rsidP="00137C48">
            <w:pPr>
              <w:pStyle w:val="SOAtableadvice2"/>
            </w:pPr>
            <w:r w:rsidRPr="00515D8B">
              <w:t>Trauma</w:t>
            </w:r>
            <w:r w:rsidR="004447DE" w:rsidRPr="00515D8B">
              <w:t xml:space="preserve"> (establish)</w:t>
            </w:r>
          </w:p>
        </w:tc>
        <w:tc>
          <w:tcPr>
            <w:tcW w:w="820" w:type="pct"/>
            <w:tcBorders>
              <w:bottom w:val="single" w:sz="4" w:space="0" w:color="AEAAAA" w:themeColor="background2" w:themeShade="BF"/>
            </w:tcBorders>
          </w:tcPr>
          <w:p w14:paraId="7820B91B" w14:textId="77777777" w:rsidR="00EB2AEC" w:rsidRPr="00515D8B" w:rsidRDefault="00EB2AEC" w:rsidP="00137C48">
            <w:pPr>
              <w:pStyle w:val="SOAtableadvice2"/>
            </w:pPr>
            <w:r w:rsidRPr="00515D8B">
              <w:t>MNO</w:t>
            </w:r>
          </w:p>
        </w:tc>
        <w:tc>
          <w:tcPr>
            <w:tcW w:w="726" w:type="pct"/>
            <w:tcBorders>
              <w:bottom w:val="single" w:sz="4" w:space="0" w:color="AEAAAA" w:themeColor="background2" w:themeShade="BF"/>
            </w:tcBorders>
          </w:tcPr>
          <w:p w14:paraId="1A6A3147" w14:textId="77777777" w:rsidR="00EB2AEC" w:rsidRPr="00515D8B" w:rsidRDefault="00EB2AEC" w:rsidP="0048590C">
            <w:pPr>
              <w:pStyle w:val="SOAtablefigures"/>
              <w:ind w:right="88"/>
              <w:rPr>
                <w:lang w:val="en-US"/>
              </w:rPr>
            </w:pPr>
            <w:r w:rsidRPr="00515D8B">
              <w:t>$235,000</w:t>
            </w:r>
          </w:p>
        </w:tc>
        <w:tc>
          <w:tcPr>
            <w:tcW w:w="671" w:type="pct"/>
            <w:tcBorders>
              <w:bottom w:val="single" w:sz="4" w:space="0" w:color="AEAAAA" w:themeColor="background2" w:themeShade="BF"/>
            </w:tcBorders>
          </w:tcPr>
          <w:p w14:paraId="76F13CFE" w14:textId="77777777" w:rsidR="00EB2AEC" w:rsidRPr="00515D8B" w:rsidRDefault="003279EA" w:rsidP="00137C48">
            <w:pPr>
              <w:pStyle w:val="SOAtableadvice2"/>
              <w:rPr>
                <w:lang w:val="en-US"/>
              </w:rPr>
            </w:pPr>
            <w:r>
              <w:t>C</w:t>
            </w:r>
            <w:r w:rsidR="00EB2AEC" w:rsidRPr="00515D8B">
              <w:t>ash</w:t>
            </w:r>
          </w:p>
        </w:tc>
        <w:tc>
          <w:tcPr>
            <w:tcW w:w="1175" w:type="pct"/>
            <w:tcBorders>
              <w:bottom w:val="single" w:sz="4" w:space="0" w:color="AEAAAA" w:themeColor="background2" w:themeShade="BF"/>
            </w:tcBorders>
          </w:tcPr>
          <w:p w14:paraId="1FBDD210" w14:textId="77777777" w:rsidR="00EB2AEC" w:rsidRPr="00515D8B" w:rsidRDefault="00EB2AEC" w:rsidP="002845CF">
            <w:pPr>
              <w:pStyle w:val="SOAtableexplanation"/>
            </w:pPr>
            <w:r w:rsidRPr="00515D8B">
              <w:t>Stepped premium</w:t>
            </w:r>
          </w:p>
        </w:tc>
        <w:tc>
          <w:tcPr>
            <w:tcW w:w="664" w:type="pct"/>
            <w:tcBorders>
              <w:bottom w:val="single" w:sz="4" w:space="0" w:color="AEAAAA" w:themeColor="background2" w:themeShade="BF"/>
            </w:tcBorders>
          </w:tcPr>
          <w:p w14:paraId="503077F8" w14:textId="77777777" w:rsidR="00EB2AEC" w:rsidRPr="00515D8B" w:rsidRDefault="00EB2AEC" w:rsidP="00137C48">
            <w:pPr>
              <w:pStyle w:val="SOAtablefigures"/>
            </w:pPr>
            <w:r w:rsidRPr="00515D8B">
              <w:t>$1,300</w:t>
            </w:r>
          </w:p>
        </w:tc>
      </w:tr>
      <w:tr w:rsidR="00BB07CC" w:rsidRPr="00C25288" w14:paraId="3E288071" w14:textId="77777777" w:rsidTr="00F23B53">
        <w:tc>
          <w:tcPr>
            <w:tcW w:w="944" w:type="pct"/>
            <w:tcBorders>
              <w:top w:val="single" w:sz="4" w:space="0" w:color="AEAAAA" w:themeColor="background2" w:themeShade="BF"/>
              <w:bottom w:val="single" w:sz="8" w:space="0" w:color="AEAAAA" w:themeColor="background2" w:themeShade="BF"/>
            </w:tcBorders>
          </w:tcPr>
          <w:p w14:paraId="6F404DCC" w14:textId="77777777" w:rsidR="00EB2AEC" w:rsidRPr="008F3834" w:rsidRDefault="00EB2AEC" w:rsidP="00137C48">
            <w:pPr>
              <w:pStyle w:val="SOAadvicetabletotaldescription"/>
            </w:pPr>
            <w:r w:rsidRPr="008F3834">
              <w:t>Total</w:t>
            </w:r>
          </w:p>
        </w:tc>
        <w:tc>
          <w:tcPr>
            <w:tcW w:w="820" w:type="pct"/>
            <w:tcBorders>
              <w:top w:val="single" w:sz="4" w:space="0" w:color="AEAAAA" w:themeColor="background2" w:themeShade="BF"/>
              <w:bottom w:val="single" w:sz="8" w:space="0" w:color="AEAAAA" w:themeColor="background2" w:themeShade="BF"/>
            </w:tcBorders>
          </w:tcPr>
          <w:p w14:paraId="10F57416" w14:textId="77777777" w:rsidR="00EB2AEC" w:rsidRPr="00DF161A" w:rsidRDefault="00EB2AEC" w:rsidP="00137C48">
            <w:pPr>
              <w:pStyle w:val="SOAna"/>
            </w:pPr>
            <w:r w:rsidRPr="00DF161A">
              <w:t>n/a</w:t>
            </w:r>
          </w:p>
        </w:tc>
        <w:tc>
          <w:tcPr>
            <w:tcW w:w="726" w:type="pct"/>
            <w:tcBorders>
              <w:top w:val="single" w:sz="4" w:space="0" w:color="AEAAAA" w:themeColor="background2" w:themeShade="BF"/>
              <w:bottom w:val="single" w:sz="8" w:space="0" w:color="AEAAAA" w:themeColor="background2" w:themeShade="BF"/>
            </w:tcBorders>
          </w:tcPr>
          <w:p w14:paraId="337335E7" w14:textId="77777777" w:rsidR="00EB2AEC" w:rsidRPr="00DF161A" w:rsidRDefault="00EB2AEC" w:rsidP="00515D8B">
            <w:pPr>
              <w:pStyle w:val="SOAna"/>
            </w:pPr>
            <w:r w:rsidRPr="00DF161A">
              <w:t>n/a</w:t>
            </w:r>
          </w:p>
        </w:tc>
        <w:tc>
          <w:tcPr>
            <w:tcW w:w="671" w:type="pct"/>
            <w:tcBorders>
              <w:top w:val="single" w:sz="4" w:space="0" w:color="AEAAAA" w:themeColor="background2" w:themeShade="BF"/>
              <w:bottom w:val="single" w:sz="8" w:space="0" w:color="AEAAAA" w:themeColor="background2" w:themeShade="BF"/>
            </w:tcBorders>
          </w:tcPr>
          <w:p w14:paraId="65E7A473" w14:textId="77777777" w:rsidR="00EB2AEC" w:rsidRPr="00DF161A" w:rsidRDefault="00EB2AEC" w:rsidP="00137C48">
            <w:pPr>
              <w:pStyle w:val="SOAna"/>
            </w:pPr>
            <w:r w:rsidRPr="00DF161A">
              <w:t>n/a</w:t>
            </w:r>
          </w:p>
        </w:tc>
        <w:tc>
          <w:tcPr>
            <w:tcW w:w="1175" w:type="pct"/>
            <w:tcBorders>
              <w:top w:val="single" w:sz="4" w:space="0" w:color="AEAAAA" w:themeColor="background2" w:themeShade="BF"/>
              <w:bottom w:val="single" w:sz="8" w:space="0" w:color="AEAAAA" w:themeColor="background2" w:themeShade="BF"/>
            </w:tcBorders>
          </w:tcPr>
          <w:p w14:paraId="029CBF33" w14:textId="77777777" w:rsidR="00EB2AEC" w:rsidRPr="00C25288" w:rsidRDefault="00EB2AEC" w:rsidP="00515D8B">
            <w:pPr>
              <w:pStyle w:val="SOAna"/>
            </w:pPr>
            <w:r w:rsidRPr="00EB2AEC">
              <w:t>n/a</w:t>
            </w:r>
          </w:p>
        </w:tc>
        <w:tc>
          <w:tcPr>
            <w:tcW w:w="664" w:type="pct"/>
            <w:tcBorders>
              <w:top w:val="single" w:sz="4" w:space="0" w:color="AEAAAA" w:themeColor="background2" w:themeShade="BF"/>
              <w:bottom w:val="single" w:sz="8" w:space="0" w:color="AEAAAA" w:themeColor="background2" w:themeShade="BF"/>
            </w:tcBorders>
          </w:tcPr>
          <w:p w14:paraId="525FBED3" w14:textId="77777777" w:rsidR="00EB2AEC" w:rsidRPr="00EB2AEC" w:rsidRDefault="00EB2AEC" w:rsidP="00F23B53">
            <w:pPr>
              <w:pStyle w:val="SoAtabletotalend"/>
              <w:spacing w:before="120" w:after="60"/>
              <w:rPr>
                <w:color w:val="FFFFFF" w:themeColor="background1"/>
              </w:rPr>
            </w:pPr>
            <w:r w:rsidRPr="00C25288">
              <w:t>$</w:t>
            </w:r>
            <w:r>
              <w:t>1,950</w:t>
            </w:r>
          </w:p>
        </w:tc>
      </w:tr>
    </w:tbl>
    <w:p w14:paraId="32D44D16" w14:textId="77777777" w:rsidR="00BA3866" w:rsidRPr="001E5FE9" w:rsidRDefault="00BA3866" w:rsidP="00F23B53">
      <w:pPr>
        <w:pStyle w:val="SOAadviceexplanation"/>
      </w:pPr>
      <w:r w:rsidRPr="001E5FE9">
        <w:t xml:space="preserve">Please see the </w:t>
      </w:r>
      <w:r w:rsidR="00683941" w:rsidRPr="00F23B53">
        <w:t>‘</w:t>
      </w:r>
      <w:r w:rsidRPr="001E5FE9">
        <w:t>Consequences of my advice</w:t>
      </w:r>
      <w:r w:rsidR="00683941" w:rsidRPr="00F23B53">
        <w:t>’</w:t>
      </w:r>
      <w:r w:rsidRPr="001E5FE9">
        <w:t xml:space="preserve"> section from page 14 for a detailed explanation of the product features. </w:t>
      </w:r>
    </w:p>
    <w:p w14:paraId="159E1D43" w14:textId="77777777" w:rsidR="00354907" w:rsidRPr="001213E7" w:rsidRDefault="00B96856" w:rsidP="0083054E">
      <w:pPr>
        <w:pStyle w:val="SoAadvice"/>
        <w:rPr>
          <w:rFonts w:ascii="Open Sans Extrabold" w:hAnsi="Open Sans Extrabold"/>
          <w:b/>
          <w:color w:val="3B3838" w:themeColor="background2" w:themeShade="40"/>
          <w:spacing w:val="2"/>
        </w:rPr>
      </w:pPr>
      <w:r>
        <w:t>I recommend that you n</w:t>
      </w:r>
      <w:r w:rsidRPr="00741CE7">
        <w:t xml:space="preserve">ominate </w:t>
      </w:r>
      <w:r>
        <w:t>each other as</w:t>
      </w:r>
      <w:r w:rsidRPr="00741CE7">
        <w:t xml:space="preserve"> beneficiar</w:t>
      </w:r>
      <w:r>
        <w:t>ies</w:t>
      </w:r>
      <w:r w:rsidRPr="00741CE7">
        <w:t xml:space="preserve"> on your </w:t>
      </w:r>
      <w:r>
        <w:t>respective s</w:t>
      </w:r>
      <w:r w:rsidRPr="00741CE7">
        <w:t xml:space="preserve">uperannuation </w:t>
      </w:r>
      <w:r>
        <w:t xml:space="preserve">accounts and </w:t>
      </w:r>
      <w:r w:rsidR="00EB2AEC">
        <w:t>l</w:t>
      </w:r>
      <w:r>
        <w:t>ife insurance policies.</w:t>
      </w:r>
    </w:p>
    <w:p w14:paraId="6DD545C4" w14:textId="77777777" w:rsidR="00E14C75" w:rsidRPr="00313880" w:rsidRDefault="00903EFC" w:rsidP="004C76CF">
      <w:pPr>
        <w:pStyle w:val="SoAheadinglevel1-sectiontop"/>
      </w:pPr>
      <w:bookmarkStart w:id="25" w:name="_Toc479762075"/>
      <w:bookmarkStart w:id="26" w:name="_Toc483902591"/>
      <w:bookmarkStart w:id="27" w:name="_Toc477353400"/>
      <w:r w:rsidRPr="00313880">
        <w:lastRenderedPageBreak/>
        <w:t>C</w:t>
      </w:r>
      <w:r w:rsidR="00354907" w:rsidRPr="00313880">
        <w:t>onsequences of my advice</w:t>
      </w:r>
      <w:bookmarkEnd w:id="25"/>
      <w:bookmarkEnd w:id="26"/>
    </w:p>
    <w:p w14:paraId="29E25369" w14:textId="77777777" w:rsidR="00354907" w:rsidRPr="00313880" w:rsidRDefault="00E14C75" w:rsidP="00313880">
      <w:pPr>
        <w:pStyle w:val="SOAheadinglevel2"/>
      </w:pPr>
      <w:r w:rsidRPr="00313880">
        <w:t>Consequences of r</w:t>
      </w:r>
      <w:r w:rsidR="00BA7A61" w:rsidRPr="00313880">
        <w:t>eplacing products</w:t>
      </w:r>
      <w:bookmarkEnd w:id="27"/>
    </w:p>
    <w:p w14:paraId="6AA6A980" w14:textId="77777777" w:rsidR="0092515C" w:rsidRDefault="00086673" w:rsidP="0083054E">
      <w:pPr>
        <w:pStyle w:val="SoAadvice"/>
      </w:pPr>
      <w:r>
        <w:t>Brad, the table</w:t>
      </w:r>
      <w:r w:rsidR="00657064">
        <w:t>s</w:t>
      </w:r>
      <w:r>
        <w:t xml:space="preserve"> below </w:t>
      </w:r>
      <w:r w:rsidR="00177166">
        <w:t xml:space="preserve">compare </w:t>
      </w:r>
      <w:r>
        <w:t xml:space="preserve">the </w:t>
      </w:r>
      <w:r w:rsidRPr="00DE1497">
        <w:t>rel</w:t>
      </w:r>
      <w:r w:rsidR="00BA7A61" w:rsidRPr="00DE1497">
        <w:t xml:space="preserve">evant </w:t>
      </w:r>
      <w:r w:rsidR="00657064" w:rsidRPr="00DE1497">
        <w:t xml:space="preserve">costs and </w:t>
      </w:r>
      <w:r w:rsidR="00BA7A61" w:rsidRPr="00DE1497">
        <w:t xml:space="preserve">features of your current </w:t>
      </w:r>
      <w:r w:rsidRPr="00DE1497">
        <w:t xml:space="preserve">First Corporate Superannuation </w:t>
      </w:r>
      <w:r w:rsidR="00DE1497" w:rsidRPr="002E269D">
        <w:t>Fund T</w:t>
      </w:r>
      <w:r w:rsidR="000B0007" w:rsidRPr="002E269D">
        <w:t xml:space="preserve">erm </w:t>
      </w:r>
      <w:r w:rsidR="00DE1497" w:rsidRPr="00F23B53">
        <w:t>L</w:t>
      </w:r>
      <w:r w:rsidRPr="00DE1497">
        <w:t>ife and TPD</w:t>
      </w:r>
      <w:r>
        <w:t xml:space="preserve"> </w:t>
      </w:r>
      <w:r w:rsidR="00DE1497">
        <w:t xml:space="preserve">cover </w:t>
      </w:r>
      <w:r w:rsidR="00DC6E9C">
        <w:t>with</w:t>
      </w:r>
      <w:r>
        <w:t xml:space="preserve"> the </w:t>
      </w:r>
      <w:r w:rsidRPr="003400F7">
        <w:t>recommend</w:t>
      </w:r>
      <w:r w:rsidR="0092515C" w:rsidRPr="003400F7">
        <w:t xml:space="preserve">ed MNO </w:t>
      </w:r>
      <w:r w:rsidR="003400F7" w:rsidRPr="00F23B53">
        <w:t>Insurance T</w:t>
      </w:r>
      <w:r w:rsidR="0092515C" w:rsidRPr="003400F7">
        <w:t xml:space="preserve">erm </w:t>
      </w:r>
      <w:r w:rsidR="003400F7" w:rsidRPr="00F23B53">
        <w:t>L</w:t>
      </w:r>
      <w:r w:rsidR="0092515C" w:rsidRPr="003400F7">
        <w:t>ife and TPD cover.</w:t>
      </w:r>
      <w:r w:rsidR="004447DE" w:rsidRPr="003400F7">
        <w:t xml:space="preserve"> </w:t>
      </w:r>
      <w:r w:rsidR="00657064" w:rsidRPr="003400F7">
        <w:t>I have also included relevant cost information if you modify</w:t>
      </w:r>
      <w:r w:rsidR="00657064" w:rsidRPr="00657064">
        <w:t xml:space="preserve"> your insurance in the First Corporate Superannuation </w:t>
      </w:r>
      <w:r w:rsidR="00073546">
        <w:t>F</w:t>
      </w:r>
      <w:r w:rsidR="00657064" w:rsidRPr="00657064">
        <w:t>und and increase the level of life and TPD cover to match my recommendations.</w:t>
      </w:r>
    </w:p>
    <w:p w14:paraId="16C182D9" w14:textId="77777777" w:rsidR="005F1010" w:rsidRPr="00313880" w:rsidRDefault="005F1010" w:rsidP="0083054E">
      <w:pPr>
        <w:pStyle w:val="SoATabletitle"/>
      </w:pPr>
      <w:r w:rsidRPr="00313880">
        <w:t>Comparison of replacement and original insurance products</w:t>
      </w:r>
      <w:r w:rsidR="002845CF" w:rsidRPr="00B96856">
        <w:t>—</w:t>
      </w:r>
      <w:r w:rsidR="002845CF">
        <w:t>Brad</w:t>
      </w:r>
    </w:p>
    <w:tbl>
      <w:tblPr>
        <w:tblStyle w:val="SoA2"/>
        <w:tblW w:w="0" w:type="auto"/>
        <w:tblLook w:val="0620" w:firstRow="1" w:lastRow="0" w:firstColumn="0" w:lastColumn="0" w:noHBand="1" w:noVBand="1"/>
      </w:tblPr>
      <w:tblGrid>
        <w:gridCol w:w="2163"/>
        <w:gridCol w:w="2527"/>
        <w:gridCol w:w="2528"/>
        <w:gridCol w:w="2421"/>
      </w:tblGrid>
      <w:tr w:rsidR="004447DE" w:rsidRPr="00BD1F4C" w14:paraId="0D8114B3" w14:textId="77777777" w:rsidTr="00137C48">
        <w:trPr>
          <w:tblHeader/>
        </w:trPr>
        <w:tc>
          <w:tcPr>
            <w:tcW w:w="2163"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8C56F2A" w14:textId="77777777" w:rsidR="004447DE" w:rsidRPr="00D51CE0" w:rsidRDefault="004447DE" w:rsidP="00137C48">
            <w:pPr>
              <w:pStyle w:val="SoAtableheadingleft"/>
            </w:pPr>
            <w:r w:rsidRPr="00D51CE0">
              <w:t>Details</w:t>
            </w:r>
          </w:p>
        </w:tc>
        <w:tc>
          <w:tcPr>
            <w:tcW w:w="252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94657CD" w14:textId="77777777" w:rsidR="004447DE" w:rsidRPr="009E5F77" w:rsidRDefault="00854B8C" w:rsidP="00137C48">
            <w:pPr>
              <w:pStyle w:val="SoAtableheadingleft"/>
            </w:pPr>
            <w:r w:rsidRPr="009E5F77">
              <w:t xml:space="preserve">Current </w:t>
            </w:r>
            <w:r w:rsidR="002845CF" w:rsidRPr="009E5F77">
              <w:t>cover</w:t>
            </w:r>
          </w:p>
        </w:tc>
        <w:tc>
          <w:tcPr>
            <w:tcW w:w="252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AA3407E" w14:textId="77777777" w:rsidR="004447DE" w:rsidRPr="009E5F77" w:rsidRDefault="002845CF" w:rsidP="00137C48">
            <w:pPr>
              <w:pStyle w:val="SoAtableheadingleft"/>
            </w:pPr>
            <w:r w:rsidRPr="009E5F77">
              <w:t>Modified cover based on current products</w:t>
            </w:r>
          </w:p>
        </w:tc>
        <w:tc>
          <w:tcPr>
            <w:tcW w:w="2421"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3EE06A0" w14:textId="77777777" w:rsidR="004447DE" w:rsidRPr="009E5F77" w:rsidRDefault="002845CF" w:rsidP="00137C48">
            <w:pPr>
              <w:pStyle w:val="SoAtableheadingleft"/>
            </w:pPr>
            <w:r w:rsidRPr="009E5F77">
              <w:t>Recommended cover</w:t>
            </w:r>
          </w:p>
        </w:tc>
      </w:tr>
      <w:tr w:rsidR="004447DE" w:rsidRPr="00515D8B" w14:paraId="629C58A6" w14:textId="77777777" w:rsidTr="00137C48">
        <w:tc>
          <w:tcPr>
            <w:tcW w:w="2163" w:type="dxa"/>
            <w:tcBorders>
              <w:top w:val="single" w:sz="4" w:space="0" w:color="AEAAAA" w:themeColor="background2" w:themeShade="BF"/>
              <w:bottom w:val="single" w:sz="4" w:space="0" w:color="AEAAAA" w:themeColor="background2" w:themeShade="BF"/>
            </w:tcBorders>
          </w:tcPr>
          <w:p w14:paraId="2C03D226" w14:textId="77777777" w:rsidR="004447DE" w:rsidRPr="00515D8B" w:rsidRDefault="004447DE" w:rsidP="00137C48">
            <w:pPr>
              <w:pStyle w:val="SOAtableadvice2"/>
            </w:pPr>
            <w:r w:rsidRPr="00515D8B">
              <w:t>Insur</w:t>
            </w:r>
            <w:r w:rsidR="0096794A">
              <w:t>er</w:t>
            </w:r>
          </w:p>
        </w:tc>
        <w:tc>
          <w:tcPr>
            <w:tcW w:w="2527" w:type="dxa"/>
            <w:tcBorders>
              <w:top w:val="single" w:sz="4" w:space="0" w:color="AEAAAA" w:themeColor="background2" w:themeShade="BF"/>
            </w:tcBorders>
          </w:tcPr>
          <w:p w14:paraId="29A1BB58" w14:textId="77777777" w:rsidR="004447DE" w:rsidRPr="00515D8B" w:rsidRDefault="004447DE" w:rsidP="00137C48">
            <w:pPr>
              <w:pStyle w:val="SOAtableadvice2"/>
            </w:pPr>
            <w:r w:rsidRPr="00515D8B">
              <w:t xml:space="preserve">First Corporate Superannuation Fund </w:t>
            </w:r>
          </w:p>
        </w:tc>
        <w:tc>
          <w:tcPr>
            <w:tcW w:w="2528" w:type="dxa"/>
            <w:tcBorders>
              <w:top w:val="single" w:sz="4" w:space="0" w:color="AEAAAA" w:themeColor="background2" w:themeShade="BF"/>
            </w:tcBorders>
          </w:tcPr>
          <w:p w14:paraId="3C9CFA02" w14:textId="77777777" w:rsidR="004447DE" w:rsidRPr="00515D8B" w:rsidRDefault="004447DE" w:rsidP="00137C48">
            <w:pPr>
              <w:pStyle w:val="SOAtableadvice2"/>
            </w:pPr>
            <w:r w:rsidRPr="00515D8B">
              <w:t>First Corporate Superannuation Fund</w:t>
            </w:r>
          </w:p>
        </w:tc>
        <w:tc>
          <w:tcPr>
            <w:tcW w:w="2421" w:type="dxa"/>
            <w:tcBorders>
              <w:top w:val="single" w:sz="4" w:space="0" w:color="AEAAAA" w:themeColor="background2" w:themeShade="BF"/>
            </w:tcBorders>
          </w:tcPr>
          <w:p w14:paraId="6D2FECCD" w14:textId="77777777" w:rsidR="004447DE" w:rsidRPr="00515D8B" w:rsidRDefault="004447DE" w:rsidP="00137C48">
            <w:pPr>
              <w:pStyle w:val="SOAtableadvice2"/>
            </w:pPr>
            <w:r w:rsidRPr="00515D8B">
              <w:t>MNO Insurance</w:t>
            </w:r>
          </w:p>
        </w:tc>
      </w:tr>
      <w:tr w:rsidR="004447DE" w:rsidRPr="00515D8B" w14:paraId="09B41D87" w14:textId="77777777" w:rsidTr="00F23B53">
        <w:tc>
          <w:tcPr>
            <w:tcW w:w="2163" w:type="dxa"/>
            <w:tcBorders>
              <w:top w:val="single" w:sz="4" w:space="0" w:color="AEAAAA" w:themeColor="background2" w:themeShade="BF"/>
              <w:bottom w:val="single" w:sz="4" w:space="0" w:color="AEAAAA" w:themeColor="background2" w:themeShade="BF"/>
            </w:tcBorders>
          </w:tcPr>
          <w:p w14:paraId="2301D2F7" w14:textId="77777777" w:rsidR="004447DE" w:rsidRPr="00515D8B" w:rsidRDefault="004447DE" w:rsidP="002865EC">
            <w:pPr>
              <w:pStyle w:val="SOAtableadvice2"/>
            </w:pPr>
            <w:r w:rsidRPr="00515D8B">
              <w:t xml:space="preserve">Term </w:t>
            </w:r>
            <w:r w:rsidR="002865EC">
              <w:t>l</w:t>
            </w:r>
            <w:r w:rsidRPr="00515D8B">
              <w:t xml:space="preserve">ife </w:t>
            </w:r>
            <w:r w:rsidR="002865EC">
              <w:t>i</w:t>
            </w:r>
            <w:r w:rsidRPr="00515D8B">
              <w:t>nsurance</w:t>
            </w:r>
          </w:p>
        </w:tc>
        <w:tc>
          <w:tcPr>
            <w:tcW w:w="2527" w:type="dxa"/>
            <w:tcMar>
              <w:right w:w="164" w:type="dxa"/>
            </w:tcMar>
          </w:tcPr>
          <w:p w14:paraId="18070E79" w14:textId="77777777" w:rsidR="004447DE" w:rsidRPr="00515D8B" w:rsidRDefault="004447DE" w:rsidP="00D9018D">
            <w:pPr>
              <w:pStyle w:val="SOAtablefigures"/>
              <w:ind w:right="131"/>
            </w:pPr>
            <w:r w:rsidRPr="00515D8B">
              <w:t>$200,000</w:t>
            </w:r>
          </w:p>
        </w:tc>
        <w:tc>
          <w:tcPr>
            <w:tcW w:w="2528" w:type="dxa"/>
            <w:tcMar>
              <w:right w:w="164" w:type="dxa"/>
            </w:tcMar>
          </w:tcPr>
          <w:p w14:paraId="61C2E909" w14:textId="77777777" w:rsidR="004447DE" w:rsidRPr="00515D8B" w:rsidRDefault="004447DE" w:rsidP="00D9018D">
            <w:pPr>
              <w:pStyle w:val="SOAtablefigures"/>
              <w:ind w:right="108"/>
            </w:pPr>
            <w:r w:rsidRPr="00515D8B">
              <w:t>$1,110,000</w:t>
            </w:r>
          </w:p>
        </w:tc>
        <w:tc>
          <w:tcPr>
            <w:tcW w:w="2421" w:type="dxa"/>
            <w:tcMar>
              <w:right w:w="164" w:type="dxa"/>
            </w:tcMar>
          </w:tcPr>
          <w:p w14:paraId="0D72D723" w14:textId="77777777" w:rsidR="004447DE" w:rsidRPr="00515D8B" w:rsidRDefault="004447DE" w:rsidP="00D9018D">
            <w:pPr>
              <w:pStyle w:val="SOAtablefigures"/>
              <w:ind w:right="119"/>
            </w:pPr>
            <w:r w:rsidRPr="00515D8B">
              <w:t>$1,110,000</w:t>
            </w:r>
          </w:p>
        </w:tc>
      </w:tr>
      <w:tr w:rsidR="004447DE" w:rsidRPr="00515D8B" w14:paraId="221F20F9" w14:textId="77777777" w:rsidTr="00F23B53">
        <w:tc>
          <w:tcPr>
            <w:tcW w:w="2163" w:type="dxa"/>
            <w:tcBorders>
              <w:top w:val="single" w:sz="4" w:space="0" w:color="AEAAAA" w:themeColor="background2" w:themeShade="BF"/>
              <w:bottom w:val="single" w:sz="4" w:space="0" w:color="AEAAAA" w:themeColor="background2" w:themeShade="BF"/>
            </w:tcBorders>
          </w:tcPr>
          <w:p w14:paraId="5DDD8647" w14:textId="77777777" w:rsidR="004447DE" w:rsidRPr="00515D8B" w:rsidRDefault="004447DE" w:rsidP="00137C48">
            <w:pPr>
              <w:pStyle w:val="SOAtableadvice2"/>
            </w:pPr>
            <w:r w:rsidRPr="00515D8B">
              <w:t xml:space="preserve">TPD </w:t>
            </w:r>
            <w:r w:rsidR="002865EC">
              <w:t>i</w:t>
            </w:r>
            <w:r w:rsidRPr="00515D8B">
              <w:t>nsurance</w:t>
            </w:r>
          </w:p>
        </w:tc>
        <w:tc>
          <w:tcPr>
            <w:tcW w:w="2527" w:type="dxa"/>
            <w:tcBorders>
              <w:bottom w:val="single" w:sz="4" w:space="0" w:color="AEAAAA" w:themeColor="background2" w:themeShade="BF"/>
            </w:tcBorders>
            <w:tcMar>
              <w:right w:w="164" w:type="dxa"/>
            </w:tcMar>
          </w:tcPr>
          <w:p w14:paraId="16754184" w14:textId="77777777" w:rsidR="004447DE" w:rsidRPr="00515D8B" w:rsidRDefault="004447DE" w:rsidP="00D9018D">
            <w:pPr>
              <w:pStyle w:val="SOAtablefigures"/>
              <w:ind w:right="131"/>
            </w:pPr>
            <w:r w:rsidRPr="00515D8B">
              <w:t>$200,000</w:t>
            </w:r>
          </w:p>
        </w:tc>
        <w:tc>
          <w:tcPr>
            <w:tcW w:w="2528" w:type="dxa"/>
            <w:tcBorders>
              <w:bottom w:val="single" w:sz="4" w:space="0" w:color="AEAAAA" w:themeColor="background2" w:themeShade="BF"/>
            </w:tcBorders>
            <w:tcMar>
              <w:right w:w="164" w:type="dxa"/>
            </w:tcMar>
          </w:tcPr>
          <w:p w14:paraId="2B5F11C3" w14:textId="77777777" w:rsidR="004447DE" w:rsidRPr="00515D8B" w:rsidRDefault="004447DE" w:rsidP="00D9018D">
            <w:pPr>
              <w:pStyle w:val="SOAtablefigures"/>
              <w:ind w:right="108"/>
            </w:pPr>
            <w:r w:rsidRPr="00515D8B">
              <w:t>$510,000</w:t>
            </w:r>
          </w:p>
        </w:tc>
        <w:tc>
          <w:tcPr>
            <w:tcW w:w="2421" w:type="dxa"/>
            <w:tcBorders>
              <w:bottom w:val="single" w:sz="4" w:space="0" w:color="AEAAAA" w:themeColor="background2" w:themeShade="BF"/>
            </w:tcBorders>
            <w:tcMar>
              <w:right w:w="164" w:type="dxa"/>
            </w:tcMar>
          </w:tcPr>
          <w:p w14:paraId="79393124" w14:textId="77777777" w:rsidR="004447DE" w:rsidRPr="00515D8B" w:rsidRDefault="004447DE" w:rsidP="00D9018D">
            <w:pPr>
              <w:pStyle w:val="SOAtablefigures"/>
              <w:ind w:right="119"/>
            </w:pPr>
            <w:r w:rsidRPr="00515D8B">
              <w:t>$510,000</w:t>
            </w:r>
          </w:p>
        </w:tc>
      </w:tr>
      <w:tr w:rsidR="004447DE" w:rsidRPr="00515D8B" w14:paraId="7DD40245" w14:textId="77777777" w:rsidTr="00F23B53">
        <w:tc>
          <w:tcPr>
            <w:tcW w:w="2163" w:type="dxa"/>
            <w:tcBorders>
              <w:top w:val="single" w:sz="4" w:space="0" w:color="AEAAAA" w:themeColor="background2" w:themeShade="BF"/>
              <w:bottom w:val="single" w:sz="8" w:space="0" w:color="AEAAAA" w:themeColor="background2" w:themeShade="BF"/>
            </w:tcBorders>
          </w:tcPr>
          <w:p w14:paraId="1F40C3B4" w14:textId="77777777" w:rsidR="004447DE" w:rsidRPr="00515D8B" w:rsidRDefault="004447DE" w:rsidP="00137C48">
            <w:pPr>
              <w:pStyle w:val="SOAtableadvice2"/>
            </w:pPr>
            <w:r w:rsidRPr="00515D8B">
              <w:t>Premium</w:t>
            </w:r>
          </w:p>
        </w:tc>
        <w:tc>
          <w:tcPr>
            <w:tcW w:w="2527" w:type="dxa"/>
            <w:tcBorders>
              <w:top w:val="single" w:sz="4" w:space="0" w:color="AEAAAA" w:themeColor="background2" w:themeShade="BF"/>
              <w:bottom w:val="single" w:sz="8" w:space="0" w:color="AEAAAA" w:themeColor="background2" w:themeShade="BF"/>
            </w:tcBorders>
            <w:tcMar>
              <w:right w:w="164" w:type="dxa"/>
            </w:tcMar>
          </w:tcPr>
          <w:p w14:paraId="12A0A2AA" w14:textId="77777777" w:rsidR="004447DE" w:rsidRPr="00515D8B" w:rsidRDefault="004447DE" w:rsidP="00D9018D">
            <w:pPr>
              <w:pStyle w:val="SOAtablefigures"/>
              <w:ind w:right="131"/>
            </w:pPr>
            <w:r w:rsidRPr="00515D8B">
              <w:t>$615</w:t>
            </w:r>
            <w:r w:rsidR="00794D81">
              <w:br/>
            </w:r>
            <w:r w:rsidRPr="00515D8B">
              <w:t xml:space="preserve">per </w:t>
            </w:r>
            <w:r w:rsidR="004E43AD" w:rsidRPr="00515D8B">
              <w:t>year</w:t>
            </w:r>
          </w:p>
        </w:tc>
        <w:tc>
          <w:tcPr>
            <w:tcW w:w="2528" w:type="dxa"/>
            <w:tcBorders>
              <w:top w:val="single" w:sz="4" w:space="0" w:color="AEAAAA" w:themeColor="background2" w:themeShade="BF"/>
              <w:bottom w:val="single" w:sz="8" w:space="0" w:color="AEAAAA" w:themeColor="background2" w:themeShade="BF"/>
            </w:tcBorders>
            <w:tcMar>
              <w:right w:w="164" w:type="dxa"/>
            </w:tcMar>
          </w:tcPr>
          <w:p w14:paraId="378D182B" w14:textId="77777777" w:rsidR="004447DE" w:rsidRPr="00515D8B" w:rsidRDefault="00033493" w:rsidP="00D9018D">
            <w:pPr>
              <w:pStyle w:val="SOAtablefigures"/>
              <w:ind w:right="108"/>
            </w:pPr>
            <w:r>
              <w:t>$1,920</w:t>
            </w:r>
            <w:r w:rsidR="00794D81">
              <w:br/>
            </w:r>
            <w:r w:rsidR="004447DE" w:rsidRPr="00515D8B">
              <w:t xml:space="preserve">per </w:t>
            </w:r>
            <w:r w:rsidR="004E43AD" w:rsidRPr="00515D8B">
              <w:t>year</w:t>
            </w:r>
          </w:p>
        </w:tc>
        <w:tc>
          <w:tcPr>
            <w:tcW w:w="2421" w:type="dxa"/>
            <w:tcBorders>
              <w:top w:val="single" w:sz="4" w:space="0" w:color="AEAAAA" w:themeColor="background2" w:themeShade="BF"/>
              <w:bottom w:val="single" w:sz="8" w:space="0" w:color="AEAAAA" w:themeColor="background2" w:themeShade="BF"/>
            </w:tcBorders>
            <w:tcMar>
              <w:right w:w="164" w:type="dxa"/>
            </w:tcMar>
          </w:tcPr>
          <w:p w14:paraId="3AE4FD3E" w14:textId="77777777" w:rsidR="004447DE" w:rsidRPr="00515D8B" w:rsidRDefault="004447DE" w:rsidP="00D9018D">
            <w:pPr>
              <w:pStyle w:val="SOAtablefigures"/>
              <w:ind w:right="119"/>
            </w:pPr>
            <w:r w:rsidRPr="00515D8B">
              <w:t>$2,040</w:t>
            </w:r>
            <w:r w:rsidR="00794D81">
              <w:br/>
            </w:r>
            <w:r w:rsidRPr="00515D8B">
              <w:t xml:space="preserve">per </w:t>
            </w:r>
            <w:r w:rsidR="004E43AD" w:rsidRPr="00515D8B">
              <w:t>year</w:t>
            </w:r>
          </w:p>
        </w:tc>
      </w:tr>
    </w:tbl>
    <w:p w14:paraId="49680D99" w14:textId="77777777" w:rsidR="00754126" w:rsidRDefault="005F1010" w:rsidP="0083054E">
      <w:pPr>
        <w:pStyle w:val="SoATabletitle"/>
        <w:rPr>
          <w:rFonts w:eastAsia="Franklin Gothic Book"/>
        </w:rPr>
      </w:pPr>
      <w:r>
        <w:rPr>
          <w:rFonts w:eastAsia="Franklin Gothic Book"/>
        </w:rPr>
        <w:t xml:space="preserve">Comparison of features and definitions of replacement and original </w:t>
      </w:r>
      <w:r w:rsidRPr="00FC61FD">
        <w:rPr>
          <w:rFonts w:eastAsia="Franklin Gothic Book"/>
        </w:rPr>
        <w:t>insurance</w:t>
      </w:r>
      <w:r>
        <w:rPr>
          <w:rFonts w:eastAsia="Franklin Gothic Book"/>
        </w:rPr>
        <w:t xml:space="preserve"> products</w:t>
      </w:r>
    </w:p>
    <w:tbl>
      <w:tblPr>
        <w:tblStyle w:val="SoA2"/>
        <w:tblW w:w="4945" w:type="pct"/>
        <w:tblLook w:val="0620" w:firstRow="1" w:lastRow="0" w:firstColumn="0" w:lastColumn="0" w:noHBand="1" w:noVBand="1"/>
        <w:tblCaption w:val="Financial consequences in detail table"/>
        <w:tblDescription w:val="Table detailing the consequences of the advice"/>
      </w:tblPr>
      <w:tblGrid>
        <w:gridCol w:w="3119"/>
        <w:gridCol w:w="3545"/>
        <w:gridCol w:w="2975"/>
      </w:tblGrid>
      <w:tr w:rsidR="004F6420" w14:paraId="6B93F206" w14:textId="77777777" w:rsidTr="00794D81">
        <w:trPr>
          <w:tblHeader/>
        </w:trPr>
        <w:tc>
          <w:tcPr>
            <w:tcW w:w="1618"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7DE7C13" w14:textId="77777777" w:rsidR="004F6420" w:rsidRPr="003D7849" w:rsidRDefault="009B1D14" w:rsidP="00794D81">
            <w:pPr>
              <w:pStyle w:val="SoAtableheadingleft"/>
            </w:pPr>
            <w:r>
              <w:t>Insurance type</w:t>
            </w:r>
          </w:p>
        </w:tc>
        <w:tc>
          <w:tcPr>
            <w:tcW w:w="1839"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D4AC868" w14:textId="77777777" w:rsidR="004F6420" w:rsidRPr="003D7849" w:rsidRDefault="009B1D14" w:rsidP="00794D81">
            <w:pPr>
              <w:pStyle w:val="SoAtableheadingleft"/>
            </w:pPr>
            <w:r>
              <w:t xml:space="preserve">First Corporate Superannuation Fund </w:t>
            </w:r>
            <w:r w:rsidRPr="00DE1497">
              <w:t>Term Life and TPD cover</w:t>
            </w:r>
          </w:p>
        </w:tc>
        <w:tc>
          <w:tcPr>
            <w:tcW w:w="1543"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8F72003" w14:textId="77777777" w:rsidR="004F6420" w:rsidRPr="00180F61" w:rsidRDefault="009B1D14" w:rsidP="00794D81">
            <w:pPr>
              <w:pStyle w:val="SoAtableheadingleft"/>
            </w:pPr>
            <w:r>
              <w:t xml:space="preserve">MNO </w:t>
            </w:r>
            <w:r w:rsidR="003400F7" w:rsidRPr="003400F7">
              <w:t>Insurance</w:t>
            </w:r>
            <w:r w:rsidR="003400F7" w:rsidRPr="00F23B53">
              <w:t xml:space="preserve"> </w:t>
            </w:r>
            <w:r w:rsidRPr="003400F7">
              <w:t>Term Life and TPD cover</w:t>
            </w:r>
          </w:p>
        </w:tc>
      </w:tr>
      <w:tr w:rsidR="004F6420" w14:paraId="4A3ADAFA" w14:textId="77777777" w:rsidTr="00794D81">
        <w:tc>
          <w:tcPr>
            <w:tcW w:w="1618" w:type="pct"/>
            <w:tcBorders>
              <w:top w:val="single" w:sz="4" w:space="0" w:color="AEAAAA" w:themeColor="background2" w:themeShade="BF"/>
              <w:bottom w:val="single" w:sz="4" w:space="0" w:color="AEAAAA" w:themeColor="background2" w:themeShade="BF"/>
            </w:tcBorders>
          </w:tcPr>
          <w:p w14:paraId="25B8AF57" w14:textId="77777777" w:rsidR="004F6420" w:rsidRPr="00C93A4C" w:rsidRDefault="004F6420" w:rsidP="00794D81">
            <w:pPr>
              <w:pStyle w:val="SOAtableadvice2"/>
            </w:pPr>
            <w:r w:rsidRPr="00C93A4C">
              <w:t xml:space="preserve">Term </w:t>
            </w:r>
            <w:r w:rsidR="00C93A4C" w:rsidRPr="00F23B53">
              <w:t>l</w:t>
            </w:r>
            <w:r w:rsidRPr="00C93A4C">
              <w:t xml:space="preserve">ife </w:t>
            </w:r>
            <w:r w:rsidR="00C93A4C" w:rsidRPr="00F23B53">
              <w:t>i</w:t>
            </w:r>
            <w:r w:rsidRPr="00C93A4C">
              <w:t>nsurance</w:t>
            </w:r>
            <w:r w:rsidR="00C93A4C">
              <w:t>:</w:t>
            </w:r>
          </w:p>
          <w:p w14:paraId="392B6A4F" w14:textId="77777777" w:rsidR="004F6420" w:rsidRPr="00C93A4C" w:rsidRDefault="004F6420" w:rsidP="00794D81">
            <w:pPr>
              <w:pStyle w:val="SOAtableadvice2"/>
            </w:pPr>
            <w:r w:rsidRPr="00C93A4C">
              <w:t>Terminal illness advancement</w:t>
            </w:r>
          </w:p>
        </w:tc>
        <w:tc>
          <w:tcPr>
            <w:tcW w:w="1839" w:type="pct"/>
            <w:tcBorders>
              <w:top w:val="single" w:sz="4" w:space="0" w:color="AEAAAA" w:themeColor="background2" w:themeShade="BF"/>
              <w:bottom w:val="single" w:sz="4" w:space="0" w:color="AEAAAA" w:themeColor="background2" w:themeShade="BF"/>
            </w:tcBorders>
          </w:tcPr>
          <w:p w14:paraId="519A1A09" w14:textId="77777777" w:rsidR="004F6420" w:rsidRPr="009E5F77" w:rsidRDefault="004F6420" w:rsidP="00794D81">
            <w:pPr>
              <w:pStyle w:val="SOAtableexplanation"/>
            </w:pPr>
            <w:r w:rsidRPr="009E5F77">
              <w:t>No</w:t>
            </w:r>
          </w:p>
        </w:tc>
        <w:tc>
          <w:tcPr>
            <w:tcW w:w="1543" w:type="pct"/>
            <w:tcBorders>
              <w:top w:val="single" w:sz="4" w:space="0" w:color="AEAAAA" w:themeColor="background2" w:themeShade="BF"/>
              <w:bottom w:val="single" w:sz="4" w:space="0" w:color="AEAAAA" w:themeColor="background2" w:themeShade="BF"/>
            </w:tcBorders>
          </w:tcPr>
          <w:p w14:paraId="1FE5B419" w14:textId="77777777" w:rsidR="004F6420" w:rsidRPr="002845CF" w:rsidRDefault="004F6420" w:rsidP="00794D81">
            <w:pPr>
              <w:pStyle w:val="SOAtableexplanation"/>
            </w:pPr>
            <w:r w:rsidRPr="002845CF">
              <w:t>Yes</w:t>
            </w:r>
          </w:p>
        </w:tc>
      </w:tr>
      <w:tr w:rsidR="004F6420" w14:paraId="1F2906E0" w14:textId="77777777" w:rsidTr="00794D81">
        <w:tc>
          <w:tcPr>
            <w:tcW w:w="1618" w:type="pct"/>
            <w:tcBorders>
              <w:top w:val="single" w:sz="4" w:space="0" w:color="AEAAAA" w:themeColor="background2" w:themeShade="BF"/>
              <w:bottom w:val="single" w:sz="8" w:space="0" w:color="AEAAAA" w:themeColor="background2" w:themeShade="BF"/>
            </w:tcBorders>
          </w:tcPr>
          <w:p w14:paraId="4EEF95FE" w14:textId="77777777" w:rsidR="004F6420" w:rsidRPr="00C93A4C" w:rsidRDefault="004F6420" w:rsidP="00794D81">
            <w:pPr>
              <w:pStyle w:val="SOAtableadvice2"/>
            </w:pPr>
            <w:r w:rsidRPr="00C93A4C">
              <w:t xml:space="preserve">TPD </w:t>
            </w:r>
            <w:r w:rsidR="00C93A4C" w:rsidRPr="00F23B53">
              <w:t>i</w:t>
            </w:r>
            <w:r w:rsidRPr="00C93A4C">
              <w:t>nsurance:</w:t>
            </w:r>
          </w:p>
          <w:p w14:paraId="5859FDB3" w14:textId="77777777" w:rsidR="004F6420" w:rsidRPr="00C93A4C" w:rsidRDefault="004F6420" w:rsidP="00794D81">
            <w:pPr>
              <w:pStyle w:val="SOAtableadvice2"/>
            </w:pPr>
            <w:r w:rsidRPr="00C93A4C">
              <w:t>Disability definition</w:t>
            </w:r>
          </w:p>
        </w:tc>
        <w:tc>
          <w:tcPr>
            <w:tcW w:w="1839" w:type="pct"/>
            <w:tcBorders>
              <w:top w:val="single" w:sz="4" w:space="0" w:color="AEAAAA" w:themeColor="background2" w:themeShade="BF"/>
              <w:bottom w:val="single" w:sz="8" w:space="0" w:color="AEAAAA" w:themeColor="background2" w:themeShade="BF"/>
            </w:tcBorders>
          </w:tcPr>
          <w:p w14:paraId="0F66A05C" w14:textId="77777777" w:rsidR="004F6420" w:rsidRPr="002845CF" w:rsidRDefault="00683941" w:rsidP="00794D81">
            <w:pPr>
              <w:pStyle w:val="SOAtableexplanation"/>
            </w:pPr>
            <w:r>
              <w:t>‘</w:t>
            </w:r>
            <w:r w:rsidR="004F6420" w:rsidRPr="002845CF">
              <w:t>Unable</w:t>
            </w:r>
            <w:r>
              <w:t>’</w:t>
            </w:r>
            <w:r w:rsidR="004F6420" w:rsidRPr="002845CF">
              <w:t xml:space="preserve"> to work</w:t>
            </w:r>
          </w:p>
        </w:tc>
        <w:tc>
          <w:tcPr>
            <w:tcW w:w="1543" w:type="pct"/>
            <w:tcBorders>
              <w:top w:val="single" w:sz="4" w:space="0" w:color="AEAAAA" w:themeColor="background2" w:themeShade="BF"/>
              <w:bottom w:val="single" w:sz="8" w:space="0" w:color="AEAAAA" w:themeColor="background2" w:themeShade="BF"/>
            </w:tcBorders>
          </w:tcPr>
          <w:p w14:paraId="6F22A536" w14:textId="77777777" w:rsidR="004F6420" w:rsidRPr="002845CF" w:rsidRDefault="00683941" w:rsidP="00794D81">
            <w:pPr>
              <w:pStyle w:val="SOAtableexplanation"/>
            </w:pPr>
            <w:r>
              <w:t>‘</w:t>
            </w:r>
            <w:r w:rsidR="004F6420" w:rsidRPr="002845CF">
              <w:t>Unlikely</w:t>
            </w:r>
            <w:r>
              <w:t>’</w:t>
            </w:r>
            <w:r w:rsidR="004F6420" w:rsidRPr="002845CF">
              <w:t xml:space="preserve"> to work</w:t>
            </w:r>
          </w:p>
        </w:tc>
      </w:tr>
      <w:tr w:rsidR="004F6420" w14:paraId="55CD6338" w14:textId="77777777" w:rsidTr="00794D81">
        <w:tc>
          <w:tcPr>
            <w:tcW w:w="1618" w:type="pct"/>
            <w:tcBorders>
              <w:top w:val="single" w:sz="4" w:space="0" w:color="AEAAAA" w:themeColor="background2" w:themeShade="BF"/>
              <w:bottom w:val="single" w:sz="8" w:space="0" w:color="AEAAAA" w:themeColor="background2" w:themeShade="BF"/>
            </w:tcBorders>
          </w:tcPr>
          <w:p w14:paraId="03F97567" w14:textId="77777777" w:rsidR="004F6420" w:rsidRPr="00C93A4C" w:rsidRDefault="004F6420" w:rsidP="00B87447">
            <w:pPr>
              <w:pStyle w:val="SOAtableadvice2"/>
              <w:keepNext w:val="0"/>
              <w:keepLines w:val="0"/>
            </w:pPr>
            <w:r w:rsidRPr="00C93A4C">
              <w:t xml:space="preserve">TPD </w:t>
            </w:r>
            <w:r w:rsidR="00C93A4C" w:rsidRPr="00F23B53">
              <w:t>i</w:t>
            </w:r>
            <w:r w:rsidRPr="00C93A4C">
              <w:t>nsurance:</w:t>
            </w:r>
          </w:p>
          <w:p w14:paraId="1419A279" w14:textId="77777777" w:rsidR="004F6420" w:rsidRPr="00C93A4C" w:rsidRDefault="004F6420" w:rsidP="00B87447">
            <w:pPr>
              <w:pStyle w:val="SOAtableadvice2"/>
              <w:keepNext w:val="0"/>
              <w:keepLines w:val="0"/>
            </w:pPr>
            <w:r w:rsidRPr="00C93A4C">
              <w:t>Occupation definition</w:t>
            </w:r>
          </w:p>
        </w:tc>
        <w:tc>
          <w:tcPr>
            <w:tcW w:w="1839" w:type="pct"/>
            <w:tcBorders>
              <w:top w:val="single" w:sz="4" w:space="0" w:color="AEAAAA" w:themeColor="background2" w:themeShade="BF"/>
              <w:bottom w:val="single" w:sz="8" w:space="0" w:color="AEAAAA" w:themeColor="background2" w:themeShade="BF"/>
            </w:tcBorders>
          </w:tcPr>
          <w:p w14:paraId="367ABC52" w14:textId="77777777" w:rsidR="004F6420" w:rsidRPr="002845CF" w:rsidRDefault="00683941" w:rsidP="00B87447">
            <w:pPr>
              <w:pStyle w:val="SOAtableexplanation"/>
              <w:keepNext w:val="0"/>
              <w:keepLines w:val="0"/>
            </w:pPr>
            <w:r>
              <w:t>‘</w:t>
            </w:r>
            <w:r w:rsidR="004F6420" w:rsidRPr="002845CF">
              <w:t xml:space="preserve">Any </w:t>
            </w:r>
            <w:r w:rsidR="000B0007">
              <w:t>o</w:t>
            </w:r>
            <w:r w:rsidR="004F6420" w:rsidRPr="002845CF">
              <w:t>ccupation</w:t>
            </w:r>
            <w:r>
              <w:t>’</w:t>
            </w:r>
          </w:p>
        </w:tc>
        <w:tc>
          <w:tcPr>
            <w:tcW w:w="1543" w:type="pct"/>
            <w:tcBorders>
              <w:top w:val="single" w:sz="4" w:space="0" w:color="AEAAAA" w:themeColor="background2" w:themeShade="BF"/>
              <w:bottom w:val="single" w:sz="8" w:space="0" w:color="AEAAAA" w:themeColor="background2" w:themeShade="BF"/>
            </w:tcBorders>
          </w:tcPr>
          <w:p w14:paraId="1D9770C1" w14:textId="77777777" w:rsidR="004F6420" w:rsidRPr="002845CF" w:rsidRDefault="00683941" w:rsidP="00B87447">
            <w:pPr>
              <w:pStyle w:val="SOAtableexplanation"/>
              <w:keepNext w:val="0"/>
              <w:keepLines w:val="0"/>
            </w:pPr>
            <w:r>
              <w:t>‘</w:t>
            </w:r>
            <w:r w:rsidR="004F6420" w:rsidRPr="002845CF">
              <w:t xml:space="preserve">Own </w:t>
            </w:r>
            <w:r w:rsidR="000B0007">
              <w:t>o</w:t>
            </w:r>
            <w:r w:rsidR="004F6420" w:rsidRPr="002845CF">
              <w:t>ccupation</w:t>
            </w:r>
            <w:r>
              <w:t>’</w:t>
            </w:r>
            <w:r w:rsidR="004F6420" w:rsidRPr="002845CF">
              <w:t xml:space="preserve"> – via superlink</w:t>
            </w:r>
          </w:p>
        </w:tc>
      </w:tr>
    </w:tbl>
    <w:p w14:paraId="76ECD6AC" w14:textId="77777777" w:rsidR="00FC61FD" w:rsidRDefault="00FC61FD" w:rsidP="00B87447">
      <w:pPr>
        <w:pStyle w:val="SoATabletitle"/>
        <w:keepNext/>
        <w:keepLines/>
      </w:pPr>
      <w:r w:rsidRPr="00B71509">
        <w:lastRenderedPageBreak/>
        <w:t>Additional consequences you should understand</w:t>
      </w:r>
    </w:p>
    <w:tbl>
      <w:tblPr>
        <w:tblStyle w:val="SoA2"/>
        <w:tblW w:w="5000" w:type="pct"/>
        <w:tblLook w:val="0620" w:firstRow="1" w:lastRow="0" w:firstColumn="0" w:lastColumn="0" w:noHBand="1" w:noVBand="1"/>
        <w:tblCaption w:val="Why my advice is appropriate - Brad"/>
        <w:tblDescription w:val="Table detailing why the insurance advice is considered appropriate for Brad"/>
      </w:tblPr>
      <w:tblGrid>
        <w:gridCol w:w="2581"/>
        <w:gridCol w:w="7165"/>
      </w:tblGrid>
      <w:tr w:rsidR="00522E57" w:rsidRPr="000267CF" w14:paraId="023D0669" w14:textId="77777777" w:rsidTr="00F23B53">
        <w:trPr>
          <w:tblHeader/>
        </w:trPr>
        <w:tc>
          <w:tcPr>
            <w:tcW w:w="1324"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6F474A6" w14:textId="77777777" w:rsidR="00522E57" w:rsidRPr="002E269D" w:rsidRDefault="00522E57" w:rsidP="00B87447">
            <w:pPr>
              <w:pStyle w:val="SoAtableheadingleft"/>
              <w:keepNext/>
            </w:pPr>
            <w:r w:rsidRPr="002E269D">
              <w:t>Recommendation</w:t>
            </w:r>
          </w:p>
        </w:tc>
        <w:tc>
          <w:tcPr>
            <w:tcW w:w="3676" w:type="pct"/>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B2C015D" w14:textId="77777777" w:rsidR="00522E57" w:rsidRPr="002E269D" w:rsidRDefault="00522E57" w:rsidP="00B87447">
            <w:pPr>
              <w:pStyle w:val="SoAtableheadingleft"/>
              <w:keepNext/>
            </w:pPr>
            <w:r w:rsidRPr="007D242B">
              <w:t>Consequences</w:t>
            </w:r>
          </w:p>
        </w:tc>
      </w:tr>
      <w:tr w:rsidR="00522E57" w:rsidRPr="000267CF" w14:paraId="1413EF08" w14:textId="77777777" w:rsidTr="00F23B53">
        <w:tc>
          <w:tcPr>
            <w:tcW w:w="1324" w:type="pct"/>
            <w:tcBorders>
              <w:top w:val="single" w:sz="4" w:space="0" w:color="AEAAAA" w:themeColor="background2" w:themeShade="BF"/>
            </w:tcBorders>
          </w:tcPr>
          <w:p w14:paraId="7A2B9167" w14:textId="77777777" w:rsidR="00522E57" w:rsidRPr="00515D8B" w:rsidRDefault="00522E57" w:rsidP="00522E57">
            <w:pPr>
              <w:pStyle w:val="SOAtableadvice2"/>
              <w:keepNext w:val="0"/>
              <w:keepLines w:val="0"/>
            </w:pPr>
            <w:r w:rsidRPr="00515D8B">
              <w:t xml:space="preserve">You both obtain </w:t>
            </w:r>
            <w:r w:rsidRPr="00332B3B">
              <w:t xml:space="preserve">higher </w:t>
            </w:r>
            <w:r w:rsidRPr="00515D8B">
              <w:t xml:space="preserve">levels of </w:t>
            </w:r>
            <w:r>
              <w:t>l</w:t>
            </w:r>
            <w:r w:rsidRPr="00515D8B">
              <w:t>ife and TPD cover, you both obtain trauma cover, and Brad, you retain your income protection policy.</w:t>
            </w:r>
          </w:p>
        </w:tc>
        <w:tc>
          <w:tcPr>
            <w:tcW w:w="3676" w:type="pct"/>
            <w:tcBorders>
              <w:top w:val="single" w:sz="4" w:space="0" w:color="AEAAAA" w:themeColor="background2" w:themeShade="BF"/>
            </w:tcBorders>
          </w:tcPr>
          <w:p w14:paraId="74762383" w14:textId="77777777" w:rsidR="00522E57" w:rsidRPr="00515D8B" w:rsidRDefault="00522E57" w:rsidP="00522E57">
            <w:pPr>
              <w:pStyle w:val="SOAtableexplanation"/>
            </w:pPr>
            <w:r w:rsidRPr="00515D8B">
              <w:t xml:space="preserve">Your overall combined premiums will increase from $2,095 per year to $6,090 per year. </w:t>
            </w:r>
          </w:p>
          <w:p w14:paraId="733D5C89" w14:textId="77777777" w:rsidR="00522E57" w:rsidRPr="00515D8B" w:rsidRDefault="00522E57" w:rsidP="00522E57">
            <w:pPr>
              <w:pStyle w:val="SOAtableexplanation"/>
              <w:keepNext w:val="0"/>
              <w:keepLines w:val="0"/>
            </w:pPr>
            <w:r w:rsidRPr="00515D8B">
              <w:t>You will need to fund an additional $2,400 per year (on top of the $1,200 you are already paying for Brad</w:t>
            </w:r>
            <w:r w:rsidR="00683941">
              <w:t>’</w:t>
            </w:r>
            <w:r w:rsidRPr="00515D8B">
              <w:t xml:space="preserve">s income protection) from your surplus cash. </w:t>
            </w:r>
          </w:p>
        </w:tc>
      </w:tr>
      <w:tr w:rsidR="00522E57" w:rsidRPr="000267CF" w14:paraId="03814612" w14:textId="77777777" w:rsidTr="00F23B53">
        <w:tc>
          <w:tcPr>
            <w:tcW w:w="1324" w:type="pct"/>
          </w:tcPr>
          <w:p w14:paraId="5BC5B1BD" w14:textId="77777777" w:rsidR="00522E57" w:rsidRPr="00515D8B" w:rsidRDefault="00522E57" w:rsidP="00522E57">
            <w:pPr>
              <w:pStyle w:val="SOAtableadvice2"/>
              <w:keepNext w:val="0"/>
              <w:keepLines w:val="0"/>
            </w:pPr>
            <w:r>
              <w:t xml:space="preserve">Brad, </w:t>
            </w:r>
            <w:r w:rsidR="002E269D">
              <w:t xml:space="preserve">you </w:t>
            </w:r>
            <w:r>
              <w:t xml:space="preserve">replace your First Corporate </w:t>
            </w:r>
            <w:r w:rsidRPr="004975C0">
              <w:t>Superannuation Fund Term Life and TPD</w:t>
            </w:r>
            <w:r>
              <w:t xml:space="preserve"> cover.</w:t>
            </w:r>
          </w:p>
        </w:tc>
        <w:tc>
          <w:tcPr>
            <w:tcW w:w="3676" w:type="pct"/>
          </w:tcPr>
          <w:p w14:paraId="4A408377" w14:textId="77777777" w:rsidR="00522E57" w:rsidRDefault="00522E57" w:rsidP="00522E57">
            <w:pPr>
              <w:pStyle w:val="SOAtableexplanation"/>
            </w:pPr>
            <w:r>
              <w:t>Your new policy will have an exclusion for death due to suicide for the first 13 months.</w:t>
            </w:r>
          </w:p>
          <w:p w14:paraId="280043F9" w14:textId="77777777" w:rsidR="00522E57" w:rsidRDefault="00522E57" w:rsidP="00522E57">
            <w:pPr>
              <w:pStyle w:val="SOAtableexplanation"/>
            </w:pPr>
            <w:r>
              <w:t xml:space="preserve">Before the insurance company agrees to insure you for the level of cover you need, they will require you to complete a personal statement answering questions relating to your health and lifestyle. You may also be asked to complete a medical examination. This is called underwriting. </w:t>
            </w:r>
          </w:p>
          <w:p w14:paraId="2D3C75D5" w14:textId="77777777" w:rsidR="00522E57" w:rsidRPr="00515D8B" w:rsidRDefault="00522E57" w:rsidP="007C49F9">
            <w:pPr>
              <w:pStyle w:val="SOAtableexplanation"/>
            </w:pPr>
            <w:r>
              <w:t xml:space="preserve">If you fail to comply with the disclosure requirements of the new insurance provider, </w:t>
            </w:r>
            <w:r w:rsidR="007C49F9" w:rsidRPr="007C49F9">
              <w:t xml:space="preserve">they may not pay any claims and may cancel your policy and repay all premiums </w:t>
            </w:r>
            <w:r>
              <w:t xml:space="preserve">within </w:t>
            </w:r>
            <w:r w:rsidRPr="004975C0">
              <w:t>the first 3 years</w:t>
            </w:r>
            <w:r>
              <w:t>.</w:t>
            </w:r>
          </w:p>
        </w:tc>
      </w:tr>
      <w:tr w:rsidR="00522E57" w:rsidRPr="000267CF" w14:paraId="15DD7BAE" w14:textId="77777777" w:rsidTr="00F23B53">
        <w:tc>
          <w:tcPr>
            <w:tcW w:w="1324" w:type="pct"/>
            <w:tcBorders>
              <w:bottom w:val="single" w:sz="4" w:space="0" w:color="AEAAAA" w:themeColor="background2" w:themeShade="BF"/>
            </w:tcBorders>
          </w:tcPr>
          <w:p w14:paraId="1169E447" w14:textId="77777777" w:rsidR="00522E57" w:rsidRPr="00515D8B" w:rsidRDefault="00522E57" w:rsidP="002E269D">
            <w:pPr>
              <w:pStyle w:val="SOAtableadvice2"/>
              <w:keepNext w:val="0"/>
              <w:keepLines w:val="0"/>
            </w:pPr>
            <w:r w:rsidRPr="00515D8B">
              <w:t xml:space="preserve">Brad, </w:t>
            </w:r>
            <w:r w:rsidR="002E269D">
              <w:t xml:space="preserve">you </w:t>
            </w:r>
            <w:r w:rsidRPr="00515D8B">
              <w:t xml:space="preserve">make a partial rollover (payment) from </w:t>
            </w:r>
            <w:r w:rsidRPr="004975C0">
              <w:t xml:space="preserve">your First Corporate </w:t>
            </w:r>
            <w:r w:rsidR="004975C0" w:rsidRPr="004975C0">
              <w:t xml:space="preserve">Superannuation Fund </w:t>
            </w:r>
            <w:r>
              <w:t xml:space="preserve">to </w:t>
            </w:r>
            <w:r w:rsidRPr="003400F7">
              <w:t>MNO Super Life to</w:t>
            </w:r>
            <w:r w:rsidRPr="00515D8B">
              <w:t xml:space="preserve"> fund the superannuation component of the </w:t>
            </w:r>
            <w:r w:rsidRPr="003400F7">
              <w:t xml:space="preserve">recommended MNO </w:t>
            </w:r>
            <w:r w:rsidR="003400F7" w:rsidRPr="003400F7">
              <w:t>Insurance</w:t>
            </w:r>
            <w:r w:rsidR="003400F7" w:rsidRPr="00F23B53">
              <w:t xml:space="preserve"> </w:t>
            </w:r>
            <w:r w:rsidRPr="003400F7">
              <w:t xml:space="preserve">Term Life and TPD </w:t>
            </w:r>
            <w:r w:rsidR="003400F7" w:rsidRPr="003400F7">
              <w:t>cover</w:t>
            </w:r>
            <w:r w:rsidRPr="003400F7">
              <w:t>.</w:t>
            </w:r>
          </w:p>
        </w:tc>
        <w:tc>
          <w:tcPr>
            <w:tcW w:w="3676" w:type="pct"/>
            <w:tcBorders>
              <w:bottom w:val="single" w:sz="4" w:space="0" w:color="AEAAAA" w:themeColor="background2" w:themeShade="BF"/>
            </w:tcBorders>
          </w:tcPr>
          <w:p w14:paraId="26673310" w14:textId="77777777" w:rsidR="00522E57" w:rsidRPr="00515D8B" w:rsidRDefault="00522E57" w:rsidP="00522E57">
            <w:pPr>
              <w:pStyle w:val="SOAtableexplanation"/>
            </w:pPr>
            <w:r w:rsidRPr="00515D8B">
              <w:t xml:space="preserve">This should be done as an enduring rollover, meaning that the rollover will occur each year </w:t>
            </w:r>
            <w:r>
              <w:t>when your policy is renewed</w:t>
            </w:r>
            <w:r w:rsidRPr="00515D8B">
              <w:t xml:space="preserve">. </w:t>
            </w:r>
          </w:p>
          <w:p w14:paraId="601EBA49" w14:textId="77777777" w:rsidR="00522E57" w:rsidRPr="00515D8B" w:rsidRDefault="00522E57" w:rsidP="004975C0">
            <w:pPr>
              <w:pStyle w:val="SOAtableexplanation"/>
              <w:keepNext w:val="0"/>
              <w:keepLines w:val="0"/>
            </w:pPr>
            <w:r w:rsidRPr="00515D8B">
              <w:t xml:space="preserve">Please note that </w:t>
            </w:r>
            <w:r w:rsidR="004975C0">
              <w:t xml:space="preserve">your </w:t>
            </w:r>
            <w:r w:rsidRPr="00515D8B">
              <w:t xml:space="preserve">First Corporate </w:t>
            </w:r>
            <w:r w:rsidR="004975C0" w:rsidRPr="004975C0">
              <w:t>Superannuation Fund</w:t>
            </w:r>
            <w:r w:rsidR="004975C0" w:rsidRPr="00515D8B" w:rsidDel="004975C0">
              <w:t xml:space="preserve"> </w:t>
            </w:r>
            <w:r w:rsidRPr="00515D8B">
              <w:t xml:space="preserve">allows members one partial rollover each year without incurring an exit fee (subsequent rollovers are $40). As your First Corporate </w:t>
            </w:r>
            <w:r w:rsidR="004975C0" w:rsidRPr="004975C0">
              <w:t>Superannuation Fund</w:t>
            </w:r>
            <w:r w:rsidR="004975C0" w:rsidRPr="00515D8B" w:rsidDel="004975C0">
              <w:t xml:space="preserve"> </w:t>
            </w:r>
            <w:r w:rsidRPr="00515D8B">
              <w:t>is a unitised fund, there are not expected to be any buy/sell costs or capital gains tax relating to units that will be sold to fund the insurance premium.</w:t>
            </w:r>
          </w:p>
        </w:tc>
      </w:tr>
      <w:tr w:rsidR="00522E57" w:rsidRPr="000267CF" w14:paraId="7075DDFE" w14:textId="77777777" w:rsidTr="00F23B53">
        <w:tc>
          <w:tcPr>
            <w:tcW w:w="1324" w:type="pct"/>
          </w:tcPr>
          <w:p w14:paraId="6CDE9108" w14:textId="77777777" w:rsidR="00522E57" w:rsidRPr="00515D8B" w:rsidRDefault="00522E57" w:rsidP="000209B4">
            <w:pPr>
              <w:pStyle w:val="SOAtableadvice2"/>
              <w:keepNext w:val="0"/>
              <w:keepLines w:val="0"/>
            </w:pPr>
            <w:r w:rsidRPr="00515D8B">
              <w:t xml:space="preserve">Zara, </w:t>
            </w:r>
            <w:r w:rsidR="002E269D">
              <w:t xml:space="preserve">you </w:t>
            </w:r>
            <w:r w:rsidRPr="00515D8B">
              <w:t xml:space="preserve">make a $1,000 non-concessional contribution to your superannuation using funds </w:t>
            </w:r>
            <w:r w:rsidRPr="00FC331A">
              <w:t xml:space="preserve">held in </w:t>
            </w:r>
            <w:r w:rsidR="000209B4" w:rsidRPr="00FC331A">
              <w:t xml:space="preserve">your </w:t>
            </w:r>
            <w:r w:rsidRPr="00FC331A">
              <w:t>joint</w:t>
            </w:r>
            <w:r w:rsidRPr="00515D8B">
              <w:t xml:space="preserve"> ABC Bank account. </w:t>
            </w:r>
          </w:p>
        </w:tc>
        <w:tc>
          <w:tcPr>
            <w:tcW w:w="3676" w:type="pct"/>
          </w:tcPr>
          <w:p w14:paraId="316EE368" w14:textId="77777777" w:rsidR="00522E57" w:rsidRPr="00515D8B" w:rsidRDefault="00522E57" w:rsidP="00522E57">
            <w:pPr>
              <w:pStyle w:val="SOAtableexplanation"/>
            </w:pPr>
            <w:r w:rsidRPr="00515D8B">
              <w:t>The $1,000 non-concessional contribution will be held within your superannuation until you meet a condition of release. It will enable you to receive a co-contribution amount.</w:t>
            </w:r>
          </w:p>
          <w:p w14:paraId="0616DE3B" w14:textId="77777777" w:rsidR="00522E57" w:rsidRPr="00515D8B" w:rsidRDefault="00522E57" w:rsidP="00522E57">
            <w:pPr>
              <w:pStyle w:val="SOAtableexplanation"/>
            </w:pPr>
            <w:r w:rsidRPr="00515D8B">
              <w:t>The investment manag</w:t>
            </w:r>
            <w:r w:rsidR="00151DB2">
              <w:t>ement fees on your OZ Industry Superannuation F</w:t>
            </w:r>
            <w:r w:rsidR="00FF3BD8">
              <w:t>und</w:t>
            </w:r>
            <w:r w:rsidRPr="00515D8B">
              <w:t xml:space="preserve"> will increase by $5 per year (being $1,</w:t>
            </w:r>
            <w:r w:rsidRPr="00AA52E4">
              <w:t>000 x 0.5% per year</w:t>
            </w:r>
            <w:r w:rsidRPr="00515D8B">
              <w:t xml:space="preserve"> for the </w:t>
            </w:r>
            <w:r w:rsidR="00683941">
              <w:t>‘</w:t>
            </w:r>
            <w:r w:rsidRPr="00515D8B">
              <w:t>Balanced</w:t>
            </w:r>
            <w:r w:rsidR="00683941">
              <w:t>’</w:t>
            </w:r>
            <w:r w:rsidRPr="00515D8B">
              <w:t xml:space="preserve"> investment option).</w:t>
            </w:r>
          </w:p>
          <w:p w14:paraId="365841EB" w14:textId="77777777" w:rsidR="00522E57" w:rsidRPr="00515D8B" w:rsidRDefault="00522E57" w:rsidP="00522E57">
            <w:pPr>
              <w:pStyle w:val="SOAtableexplanation"/>
            </w:pPr>
            <w:r w:rsidRPr="00515D8B">
              <w:t>Your joint ABC Bank account will be reduced by $1,000. If you require access to funds, you can access funds from your mortgage offset account.</w:t>
            </w:r>
          </w:p>
          <w:p w14:paraId="72E5AEF5" w14:textId="77777777" w:rsidR="00522E57" w:rsidRPr="00515D8B" w:rsidRDefault="00522E57" w:rsidP="00522E57">
            <w:pPr>
              <w:pStyle w:val="SOAtableexplanation"/>
              <w:keepNext w:val="0"/>
              <w:keepLines w:val="0"/>
            </w:pPr>
            <w:r w:rsidRPr="00515D8B">
              <w:t>There are no fees and costs associated with withdrawing $1,000 cash from ABC Bank.</w:t>
            </w:r>
          </w:p>
        </w:tc>
      </w:tr>
      <w:tr w:rsidR="00522E57" w:rsidRPr="000267CF" w14:paraId="7557E31F" w14:textId="77777777" w:rsidTr="00F23B53">
        <w:tc>
          <w:tcPr>
            <w:tcW w:w="1324" w:type="pct"/>
          </w:tcPr>
          <w:p w14:paraId="74D2562D" w14:textId="77777777" w:rsidR="00522E57" w:rsidRPr="00515D8B" w:rsidRDefault="00522E57" w:rsidP="00522E57">
            <w:pPr>
              <w:pStyle w:val="SOAtableadvice2"/>
              <w:keepNext w:val="0"/>
              <w:keepLines w:val="0"/>
            </w:pPr>
            <w:r w:rsidRPr="00515D8B">
              <w:lastRenderedPageBreak/>
              <w:t xml:space="preserve">You </w:t>
            </w:r>
            <w:r w:rsidRPr="00E86E1F">
              <w:t>both hold life and TPD insurance within superannuation</w:t>
            </w:r>
            <w:r w:rsidRPr="00515D8B">
              <w:t>.</w:t>
            </w:r>
          </w:p>
        </w:tc>
        <w:tc>
          <w:tcPr>
            <w:tcW w:w="3676" w:type="pct"/>
          </w:tcPr>
          <w:p w14:paraId="4440F4C2" w14:textId="77777777" w:rsidR="00522E57" w:rsidRPr="00515D8B" w:rsidRDefault="00522E57" w:rsidP="00522E57">
            <w:pPr>
              <w:pStyle w:val="SOAtableexplanation"/>
            </w:pPr>
            <w:r w:rsidRPr="00515D8B">
              <w:t>Brad, an additional $1,225 per year of insurance premiums (on top of the current $615) will be deducted from your superannuation.</w:t>
            </w:r>
          </w:p>
          <w:p w14:paraId="0AFA8C6C" w14:textId="77777777" w:rsidR="00522E57" w:rsidRPr="00515D8B" w:rsidRDefault="00522E57" w:rsidP="00522E57">
            <w:pPr>
              <w:pStyle w:val="SOAtableexplanation"/>
            </w:pPr>
            <w:r w:rsidRPr="00515D8B">
              <w:t>Zara, an additional $370 per year of insurance premiums (on top of the current $280) will be deducted from your superannuation.</w:t>
            </w:r>
          </w:p>
          <w:p w14:paraId="48E9CBD3" w14:textId="77777777" w:rsidR="00522E57" w:rsidRPr="00515D8B" w:rsidRDefault="00522E57" w:rsidP="00522E57">
            <w:pPr>
              <w:pStyle w:val="SOAtableexplanation"/>
            </w:pPr>
            <w:r w:rsidRPr="00515D8B">
              <w:t>If you accept the recommendations, your retirement savings are expected to decrease due to the increase in insurance premiums to be funded using your superannuation.</w:t>
            </w:r>
          </w:p>
          <w:p w14:paraId="4C3D2728" w14:textId="77777777" w:rsidR="00522E57" w:rsidRPr="00515D8B" w:rsidRDefault="00522E57" w:rsidP="00522E57">
            <w:pPr>
              <w:pStyle w:val="SOAtableexplanation"/>
            </w:pPr>
            <w:r w:rsidRPr="00515D8B">
              <w:t>Additionally, the recommended levels of cover rely on using your existing superannuation balances to meet your financial needs if one of you dies or becomes totally and permanently disabled.</w:t>
            </w:r>
          </w:p>
          <w:p w14:paraId="61140AA3" w14:textId="40966A19" w:rsidR="00522E57" w:rsidRPr="00515D8B" w:rsidRDefault="00522E57" w:rsidP="00522E57">
            <w:pPr>
              <w:pStyle w:val="SOAtableexplanation"/>
            </w:pPr>
            <w:r w:rsidRPr="00515D8B">
              <w:t>As the insurance premiums will be funded from your superannuation, I</w:t>
            </w:r>
            <w:r w:rsidR="00D623B3">
              <w:t> </w:t>
            </w:r>
            <w:r w:rsidRPr="00515D8B">
              <w:t>estimate (based on modelling) that in 9 years</w:t>
            </w:r>
            <w:r w:rsidR="00683941">
              <w:t>’</w:t>
            </w:r>
            <w:r w:rsidRPr="00515D8B">
              <w:t xml:space="preserve"> time: </w:t>
            </w:r>
          </w:p>
          <w:p w14:paraId="58E8F8A3" w14:textId="77777777" w:rsidR="00522E57" w:rsidRPr="005D033C" w:rsidRDefault="00522E57" w:rsidP="00B87447">
            <w:pPr>
              <w:pStyle w:val="SOAtableexplanationsublist"/>
            </w:pPr>
            <w:r w:rsidRPr="005D033C">
              <w:t>Brad</w:t>
            </w:r>
            <w:r w:rsidR="00683941" w:rsidRPr="005D033C">
              <w:t>’</w:t>
            </w:r>
            <w:r w:rsidRPr="005D033C">
              <w:t>s superannuation will be $17,730 lower</w:t>
            </w:r>
          </w:p>
          <w:p w14:paraId="7C9774DB" w14:textId="77777777" w:rsidR="00522E57" w:rsidRPr="005D033C" w:rsidRDefault="00522E57" w:rsidP="00B87447">
            <w:pPr>
              <w:pStyle w:val="SOAtableexplanation"/>
              <w:numPr>
                <w:ilvl w:val="0"/>
                <w:numId w:val="46"/>
              </w:numPr>
              <w:ind w:left="538" w:hanging="235"/>
            </w:pPr>
            <w:r w:rsidRPr="005D033C">
              <w:t>Zara</w:t>
            </w:r>
            <w:r w:rsidR="00683941" w:rsidRPr="005D033C">
              <w:t>’</w:t>
            </w:r>
            <w:r w:rsidRPr="005D033C">
              <w:t>s superannuation will be $5,300 lower.</w:t>
            </w:r>
          </w:p>
          <w:p w14:paraId="596AE81F" w14:textId="77777777" w:rsidR="00522E57" w:rsidRPr="00515D8B" w:rsidRDefault="00522E57" w:rsidP="00B87447">
            <w:pPr>
              <w:pStyle w:val="SOAtableexplanation"/>
              <w:keepNext w:val="0"/>
              <w:keepLines w:val="0"/>
              <w:numPr>
                <w:ilvl w:val="0"/>
                <w:numId w:val="0"/>
              </w:numPr>
              <w:ind w:left="283"/>
            </w:pPr>
            <w:r>
              <w:t>This excludes any contributions and assumes</w:t>
            </w:r>
            <w:r w:rsidRPr="00515D8B">
              <w:t xml:space="preserve"> 5% investment returns and an annual premium increase of 7% per year.</w:t>
            </w:r>
          </w:p>
        </w:tc>
      </w:tr>
    </w:tbl>
    <w:p w14:paraId="47B111C0" w14:textId="77777777" w:rsidR="00F2628B" w:rsidRDefault="00E14C75" w:rsidP="00522E57">
      <w:pPr>
        <w:pStyle w:val="SoATabletitle"/>
      </w:pPr>
      <w:r w:rsidRPr="004E6DB0">
        <w:t>Risks of my advice</w:t>
      </w:r>
    </w:p>
    <w:tbl>
      <w:tblPr>
        <w:tblStyle w:val="SoA2"/>
        <w:tblW w:w="9639" w:type="dxa"/>
        <w:tblLook w:val="0620" w:firstRow="1" w:lastRow="0" w:firstColumn="0" w:lastColumn="0" w:noHBand="1" w:noVBand="1"/>
        <w:tblCaption w:val="Why my advice is appropriate - Brad"/>
        <w:tblDescription w:val="Table detailing why the insurance advice is considered appropriate for Brad"/>
      </w:tblPr>
      <w:tblGrid>
        <w:gridCol w:w="2552"/>
        <w:gridCol w:w="7087"/>
      </w:tblGrid>
      <w:tr w:rsidR="00522E57" w:rsidRPr="000267CF" w14:paraId="4D53F4EE" w14:textId="77777777" w:rsidTr="00F23B53">
        <w:trPr>
          <w:tblHeader/>
        </w:trPr>
        <w:tc>
          <w:tcPr>
            <w:tcW w:w="2552"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F02C565" w14:textId="77777777" w:rsidR="00522E57" w:rsidRPr="003D7849" w:rsidRDefault="00522E57" w:rsidP="00F23B53">
            <w:pPr>
              <w:pStyle w:val="SoAtableheadingleft"/>
              <w:keepNext/>
              <w:keepLines w:val="0"/>
            </w:pPr>
            <w:r>
              <w:t>Recommendation</w:t>
            </w:r>
          </w:p>
        </w:tc>
        <w:tc>
          <w:tcPr>
            <w:tcW w:w="708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85B9AF1" w14:textId="77777777" w:rsidR="00522E57" w:rsidRPr="00BD1F4C" w:rsidRDefault="00522E57" w:rsidP="00F23B53">
            <w:pPr>
              <w:pStyle w:val="SoAtableheadingleft"/>
              <w:keepNext/>
              <w:keepLines w:val="0"/>
            </w:pPr>
            <w:r>
              <w:t>Risks</w:t>
            </w:r>
          </w:p>
        </w:tc>
      </w:tr>
      <w:tr w:rsidR="00522E57" w:rsidRPr="000267CF" w14:paraId="62188AAB" w14:textId="77777777" w:rsidTr="00F23B53">
        <w:tc>
          <w:tcPr>
            <w:tcW w:w="2552" w:type="dxa"/>
            <w:tcBorders>
              <w:top w:val="single" w:sz="4" w:space="0" w:color="AEAAAA" w:themeColor="background2" w:themeShade="BF"/>
            </w:tcBorders>
          </w:tcPr>
          <w:p w14:paraId="28E81F16" w14:textId="77777777" w:rsidR="00522E57" w:rsidRPr="00515D8B" w:rsidRDefault="00522E57" w:rsidP="00E86E1F">
            <w:pPr>
              <w:pStyle w:val="SOAtableadvice2"/>
              <w:keepNext w:val="0"/>
              <w:keepLines w:val="0"/>
            </w:pPr>
            <w:r w:rsidRPr="00515D8B">
              <w:t>You both hold life and TPD</w:t>
            </w:r>
            <w:r w:rsidR="00E86E1F">
              <w:t> </w:t>
            </w:r>
            <w:r w:rsidRPr="00515D8B">
              <w:t xml:space="preserve">insurance within superannuation. </w:t>
            </w:r>
          </w:p>
        </w:tc>
        <w:tc>
          <w:tcPr>
            <w:tcW w:w="7087" w:type="dxa"/>
            <w:tcBorders>
              <w:top w:val="single" w:sz="4" w:space="0" w:color="AEAAAA" w:themeColor="background2" w:themeShade="BF"/>
            </w:tcBorders>
          </w:tcPr>
          <w:p w14:paraId="6BFD538D" w14:textId="77777777" w:rsidR="00522E57" w:rsidRPr="00515D8B" w:rsidRDefault="00522E57" w:rsidP="00522E57">
            <w:pPr>
              <w:pStyle w:val="SOAtableexplanation"/>
            </w:pPr>
            <w:r w:rsidRPr="00515D8B">
              <w:t>Superannuation is not a personal asset and therefore cannot be passed to another person under a will. The superannuation fund trustees will use their discretion on how, and to whom, they pay death benefits which may include insurance proceeds. Therefore, it is important to nominate each other as beneficiaries.</w:t>
            </w:r>
          </w:p>
          <w:p w14:paraId="707B29C7" w14:textId="77777777" w:rsidR="00522E57" w:rsidRPr="00515D8B" w:rsidRDefault="00522E57" w:rsidP="00522E57">
            <w:pPr>
              <w:pStyle w:val="SOAtableexplanation"/>
            </w:pPr>
            <w:r w:rsidRPr="00515D8B">
              <w:t>If you make a TPD claim, the proceeds paid to you as a lump sum from your TPD insurance (held within superannuation) and from your superannuation benefit may be partially or fully taxable up to 22%. A calculation has been done based on your current tax liability in the event of a TPD claim, and this amount is included in the recommended TPD cover.</w:t>
            </w:r>
          </w:p>
          <w:p w14:paraId="3FFEA42A" w14:textId="77777777" w:rsidR="00522E57" w:rsidRPr="00515D8B" w:rsidRDefault="00522E57" w:rsidP="00522E57">
            <w:pPr>
              <w:pStyle w:val="SOAtableexplanation"/>
            </w:pPr>
            <w:r>
              <w:t>Brad, if</w:t>
            </w:r>
            <w:r w:rsidRPr="00515D8B">
              <w:t xml:space="preserve"> you make a successful claim under an </w:t>
            </w:r>
            <w:r w:rsidR="00683941">
              <w:t>‘</w:t>
            </w:r>
            <w:r w:rsidRPr="00515D8B">
              <w:t>own occupation</w:t>
            </w:r>
            <w:r w:rsidR="00683941">
              <w:t>’</w:t>
            </w:r>
            <w:r w:rsidRPr="00515D8B">
              <w:t xml:space="preserve"> definition</w:t>
            </w:r>
            <w:r w:rsidR="00E86E1F">
              <w:t>,</w:t>
            </w:r>
            <w:r w:rsidRPr="00515D8B">
              <w:t xml:space="preserve"> this tax will not apply </w:t>
            </w:r>
            <w:r w:rsidR="00E86E1F">
              <w:t xml:space="preserve">– </w:t>
            </w:r>
            <w:r w:rsidRPr="00515D8B">
              <w:t>which may mean you are over</w:t>
            </w:r>
            <w:r w:rsidR="00E86E1F">
              <w:t>-</w:t>
            </w:r>
            <w:r w:rsidRPr="00515D8B">
              <w:t xml:space="preserve">insured. A TPD policy provided on an </w:t>
            </w:r>
            <w:r w:rsidR="00683941">
              <w:t>‘</w:t>
            </w:r>
            <w:r w:rsidRPr="00515D8B">
              <w:t>own occupation</w:t>
            </w:r>
            <w:r w:rsidR="00683941">
              <w:t>’</w:t>
            </w:r>
            <w:r w:rsidRPr="00515D8B">
              <w:t xml:space="preserve"> basis</w:t>
            </w:r>
            <w:r w:rsidR="00683941">
              <w:t xml:space="preserve"> </w:t>
            </w:r>
            <w:r w:rsidRPr="00515D8B">
              <w:t>is one which pays if your disability leaves you unable to work in your own occupation.</w:t>
            </w:r>
          </w:p>
          <w:p w14:paraId="26ECB640" w14:textId="77777777" w:rsidR="00522E57" w:rsidRPr="00515D8B" w:rsidRDefault="00522E57" w:rsidP="00522E57">
            <w:pPr>
              <w:pStyle w:val="SOAtableexplanation"/>
              <w:keepNext w:val="0"/>
              <w:keepLines w:val="0"/>
            </w:pPr>
            <w:r w:rsidRPr="00515D8B">
              <w:t xml:space="preserve">Zara, given that your TPD policy is provided on an </w:t>
            </w:r>
            <w:r w:rsidR="00683941">
              <w:t>‘</w:t>
            </w:r>
            <w:r w:rsidRPr="00515D8B">
              <w:t>any occupation</w:t>
            </w:r>
            <w:r w:rsidR="00683941">
              <w:t>’</w:t>
            </w:r>
            <w:r w:rsidRPr="00515D8B">
              <w:t xml:space="preserve"> basis, your</w:t>
            </w:r>
            <w:r w:rsidR="00683941">
              <w:t xml:space="preserve"> </w:t>
            </w:r>
            <w:r w:rsidRPr="00515D8B">
              <w:t xml:space="preserve">policy would only pay if your disability left you unable to work in any occupation for which you are reasonably qualified given your education, training or experience. </w:t>
            </w:r>
          </w:p>
        </w:tc>
      </w:tr>
      <w:tr w:rsidR="00522E57" w:rsidRPr="000267CF" w14:paraId="7BA6C651" w14:textId="77777777" w:rsidTr="00F23B53">
        <w:tc>
          <w:tcPr>
            <w:tcW w:w="2552" w:type="dxa"/>
          </w:tcPr>
          <w:p w14:paraId="628C9EA8" w14:textId="77777777" w:rsidR="00522E57" w:rsidRPr="00EA6EBD" w:rsidRDefault="00522E57" w:rsidP="00E86E1F">
            <w:pPr>
              <w:pStyle w:val="SOAtableadvice2"/>
              <w:keepNext w:val="0"/>
              <w:keepLines w:val="0"/>
            </w:pPr>
            <w:r w:rsidRPr="00EA6EBD">
              <w:lastRenderedPageBreak/>
              <w:t xml:space="preserve">You </w:t>
            </w:r>
            <w:r w:rsidR="00E86E1F" w:rsidRPr="00EA6EBD">
              <w:t xml:space="preserve">both </w:t>
            </w:r>
            <w:r w:rsidRPr="00EA6EBD">
              <w:t xml:space="preserve">obtain </w:t>
            </w:r>
            <w:r w:rsidR="00332B3B">
              <w:t>higher</w:t>
            </w:r>
            <w:r w:rsidRPr="00EA6EBD">
              <w:t xml:space="preserve"> levels of life and TPD cover</w:t>
            </w:r>
            <w:r w:rsidR="00E86E1F" w:rsidRPr="00EA6EBD">
              <w:t>,</w:t>
            </w:r>
            <w:r w:rsidRPr="00EA6EBD">
              <w:t xml:space="preserve"> and you both obtain trauma cover. </w:t>
            </w:r>
          </w:p>
        </w:tc>
        <w:tc>
          <w:tcPr>
            <w:tcW w:w="7087" w:type="dxa"/>
          </w:tcPr>
          <w:p w14:paraId="47AF7962" w14:textId="77777777" w:rsidR="00522E57" w:rsidRPr="00445743" w:rsidRDefault="00522E57" w:rsidP="00522E57">
            <w:pPr>
              <w:pStyle w:val="SOAtableexplanation"/>
            </w:pPr>
            <w:r w:rsidRPr="00445743">
              <w:t>The insurance premiums you will</w:t>
            </w:r>
            <w:r w:rsidR="00683941">
              <w:t xml:space="preserve"> </w:t>
            </w:r>
            <w:r w:rsidRPr="00445743">
              <w:t>pay as outlined in this SOA are indications only and are subject to change depending on your responses to the personal statement relating to your health and lifestyle.</w:t>
            </w:r>
          </w:p>
          <w:p w14:paraId="31D08316" w14:textId="77777777" w:rsidR="00522E57" w:rsidRPr="00445743" w:rsidRDefault="00522E57" w:rsidP="00522E57">
            <w:pPr>
              <w:pStyle w:val="SOAtableexplanation"/>
            </w:pPr>
            <w:r w:rsidRPr="00445743">
              <w:t xml:space="preserve">As previously explained in this document, you will be required to undertake underwriting for the new insurance policy. In any insurance contract, you must tell the insurer anything that might affect their risk for claims you might make. </w:t>
            </w:r>
          </w:p>
          <w:p w14:paraId="2741BEB5" w14:textId="25AFFF1E" w:rsidR="00522E57" w:rsidRPr="00445743" w:rsidRDefault="00522E57" w:rsidP="00522E57">
            <w:pPr>
              <w:pStyle w:val="SOAtableexplanation"/>
            </w:pPr>
            <w:r w:rsidRPr="00445743">
              <w:t>Any new policy you buy may provide the insurer with the right to refuse a</w:t>
            </w:r>
            <w:r w:rsidR="00D623B3">
              <w:t> </w:t>
            </w:r>
            <w:r w:rsidRPr="00445743">
              <w:t>claim if you have not met your obligation to give them all relevant information at the time you apply. This applies even when you have made an honest mistake (</w:t>
            </w:r>
            <w:r w:rsidR="00683941">
              <w:t>‘</w:t>
            </w:r>
            <w:r w:rsidRPr="00445743">
              <w:t>innocent non-disclosure</w:t>
            </w:r>
            <w:r w:rsidR="00683941">
              <w:t>’</w:t>
            </w:r>
            <w:r w:rsidRPr="00445743">
              <w:t>). The insurer</w:t>
            </w:r>
            <w:r w:rsidR="00683941">
              <w:t>’</w:t>
            </w:r>
            <w:r w:rsidRPr="00445743">
              <w:t xml:space="preserve">s right to refuse a claim in this situation lasts for </w:t>
            </w:r>
            <w:r w:rsidR="00683941">
              <w:t>3</w:t>
            </w:r>
            <w:r w:rsidRPr="00445743">
              <w:t xml:space="preserve"> years.</w:t>
            </w:r>
          </w:p>
          <w:p w14:paraId="203DE5D2" w14:textId="77777777" w:rsidR="00522E57" w:rsidRPr="00445743" w:rsidRDefault="00522E57" w:rsidP="00522E57">
            <w:pPr>
              <w:pStyle w:val="SOAtableexplanation"/>
            </w:pPr>
            <w:r w:rsidRPr="00445743">
              <w:t xml:space="preserve">As your existing life and TPD policies have been in force for more than </w:t>
            </w:r>
            <w:r w:rsidRPr="00B87447">
              <w:rPr>
                <w:spacing w:val="2"/>
              </w:rPr>
              <w:t>3</w:t>
            </w:r>
            <w:r w:rsidR="00B30D6D" w:rsidRPr="00B87447">
              <w:rPr>
                <w:spacing w:val="2"/>
              </w:rPr>
              <w:t> </w:t>
            </w:r>
            <w:r w:rsidRPr="00B87447">
              <w:rPr>
                <w:spacing w:val="2"/>
              </w:rPr>
              <w:t>years, your current insurer cannot refuse a claim due to innocent non-</w:t>
            </w:r>
            <w:r w:rsidRPr="00445743">
              <w:t xml:space="preserve">disclosure. </w:t>
            </w:r>
          </w:p>
          <w:p w14:paraId="01A66862" w14:textId="77777777" w:rsidR="00522E57" w:rsidRPr="00445743" w:rsidRDefault="00522E57" w:rsidP="00522E57">
            <w:pPr>
              <w:pStyle w:val="SOAtableexplanation"/>
            </w:pPr>
            <w:r w:rsidRPr="00445743">
              <w:t>Brad, if you change your insurer, the 3-year period starts over again.</w:t>
            </w:r>
          </w:p>
          <w:p w14:paraId="67FF28D4" w14:textId="77777777" w:rsidR="00522E57" w:rsidRPr="00445743" w:rsidRDefault="00522E57" w:rsidP="007C49F9">
            <w:pPr>
              <w:pStyle w:val="SOAtableexplanation"/>
            </w:pPr>
            <w:r w:rsidRPr="00445743">
              <w:t>Zara, if you increase your existing life and TPD cover, the 3-year period</w:t>
            </w:r>
            <w:r w:rsidR="00683941">
              <w:t xml:space="preserve"> </w:t>
            </w:r>
            <w:r w:rsidRPr="00445743">
              <w:t>relate</w:t>
            </w:r>
            <w:r w:rsidR="007C49F9">
              <w:t>s only to the increased amount.</w:t>
            </w:r>
          </w:p>
          <w:p w14:paraId="42CE33D2" w14:textId="77777777" w:rsidR="00522E57" w:rsidRPr="00515D8B" w:rsidRDefault="00522E57" w:rsidP="00B30D6D">
            <w:pPr>
              <w:pStyle w:val="SOAtableexplanation"/>
              <w:keepNext w:val="0"/>
              <w:keepLines w:val="0"/>
            </w:pPr>
            <w:r>
              <w:t>The n</w:t>
            </w:r>
            <w:r w:rsidRPr="00445743">
              <w:t>ew or increased amount on your recommended respective life cover policies will have exclusions for death due to suicide for the first 13</w:t>
            </w:r>
            <w:r w:rsidR="00B30D6D">
              <w:t> </w:t>
            </w:r>
            <w:r w:rsidRPr="00445743">
              <w:t>months. Brad, this exclusion applies to the recommended life cover. Zara, this exclusion only applies to the increase in your life cover.</w:t>
            </w:r>
          </w:p>
        </w:tc>
      </w:tr>
      <w:tr w:rsidR="00522E57" w:rsidRPr="000267CF" w14:paraId="701B19E9" w14:textId="77777777" w:rsidTr="00F23B53">
        <w:tc>
          <w:tcPr>
            <w:tcW w:w="2552" w:type="dxa"/>
            <w:tcBorders>
              <w:bottom w:val="single" w:sz="4" w:space="0" w:color="AEAAAA" w:themeColor="background2" w:themeShade="BF"/>
            </w:tcBorders>
          </w:tcPr>
          <w:p w14:paraId="4813191F" w14:textId="77777777" w:rsidR="00522E57" w:rsidRPr="00EA6EBD" w:rsidRDefault="00522E57" w:rsidP="007D242B">
            <w:pPr>
              <w:pStyle w:val="SOAtableadvice2"/>
              <w:keepNext w:val="0"/>
              <w:keepLines w:val="0"/>
            </w:pPr>
            <w:r w:rsidRPr="00EA6EBD">
              <w:t>Zara</w:t>
            </w:r>
            <w:r w:rsidR="007D242B" w:rsidRPr="00EA6EBD">
              <w:t>, you</w:t>
            </w:r>
            <w:r w:rsidRPr="00EA6EBD">
              <w:t xml:space="preserve"> make a $1,000 non-concessional contribution to </w:t>
            </w:r>
            <w:r w:rsidR="007D242B" w:rsidRPr="00EA6EBD">
              <w:t xml:space="preserve">your </w:t>
            </w:r>
            <w:r w:rsidRPr="00EA6EBD">
              <w:t>superannuation to offset the effect of premiums and to enable you to receive a co-contribution.</w:t>
            </w:r>
          </w:p>
        </w:tc>
        <w:tc>
          <w:tcPr>
            <w:tcW w:w="7087" w:type="dxa"/>
            <w:tcBorders>
              <w:bottom w:val="single" w:sz="4" w:space="0" w:color="AEAAAA" w:themeColor="background2" w:themeShade="BF"/>
            </w:tcBorders>
          </w:tcPr>
          <w:p w14:paraId="1FB7924E" w14:textId="77777777" w:rsidR="007D242B" w:rsidRDefault="00522E57" w:rsidP="00522E57">
            <w:pPr>
              <w:pStyle w:val="SOAtableexplanation"/>
              <w:keepNext w:val="0"/>
              <w:keepLines w:val="0"/>
            </w:pPr>
            <w:r w:rsidRPr="00515D8B">
              <w:t xml:space="preserve">If your income for this financial year exceeds $36,021, you will not be eligible for the full co-contribution payment. </w:t>
            </w:r>
          </w:p>
          <w:p w14:paraId="60747E38" w14:textId="77777777" w:rsidR="00522E57" w:rsidRPr="00515D8B" w:rsidRDefault="00522E57" w:rsidP="007D242B">
            <w:pPr>
              <w:pStyle w:val="SOAtableexplanation"/>
              <w:keepNext w:val="0"/>
              <w:keepLines w:val="0"/>
            </w:pPr>
            <w:r w:rsidRPr="00515D8B">
              <w:t>If your income exceeds $51,021, you will not be eligible for a co-contribution payment at all.</w:t>
            </w:r>
          </w:p>
        </w:tc>
      </w:tr>
      <w:tr w:rsidR="00522E57" w:rsidRPr="000267CF" w14:paraId="0528E353" w14:textId="77777777" w:rsidTr="00F23B53">
        <w:tc>
          <w:tcPr>
            <w:tcW w:w="2552" w:type="dxa"/>
          </w:tcPr>
          <w:p w14:paraId="5ABDEB3E" w14:textId="77777777" w:rsidR="00522E57" w:rsidRPr="00515D8B" w:rsidRDefault="00522E57" w:rsidP="00522E57">
            <w:pPr>
              <w:pStyle w:val="SOAtableadvice2"/>
              <w:keepNext w:val="0"/>
              <w:keepLines w:val="0"/>
            </w:pPr>
            <w:r w:rsidRPr="00515D8B">
              <w:t>You link your insurance policies where possible.</w:t>
            </w:r>
          </w:p>
        </w:tc>
        <w:tc>
          <w:tcPr>
            <w:tcW w:w="7087" w:type="dxa"/>
          </w:tcPr>
          <w:p w14:paraId="42F67D12" w14:textId="77777777" w:rsidR="00522E57" w:rsidRPr="00515D8B" w:rsidRDefault="00522E57" w:rsidP="00522E57">
            <w:pPr>
              <w:pStyle w:val="SOAtableexplanation"/>
              <w:keepNext w:val="0"/>
              <w:keepLines w:val="0"/>
            </w:pPr>
            <w:r w:rsidRPr="00515D8B">
              <w:t xml:space="preserve">By bundling your life </w:t>
            </w:r>
            <w:r w:rsidR="007D242B">
              <w:t xml:space="preserve">cover </w:t>
            </w:r>
            <w:r w:rsidRPr="00515D8B">
              <w:t>with TPD cover, you reduce your amount of life cover when a TPD benefit is paid. This is also a condition of your existing product.</w:t>
            </w:r>
          </w:p>
        </w:tc>
      </w:tr>
      <w:tr w:rsidR="00522E57" w:rsidRPr="000267CF" w14:paraId="1FC94DA1" w14:textId="77777777" w:rsidTr="00F23B53">
        <w:tc>
          <w:tcPr>
            <w:tcW w:w="2552" w:type="dxa"/>
          </w:tcPr>
          <w:p w14:paraId="0CA59B15" w14:textId="77777777" w:rsidR="00522E57" w:rsidRPr="00515D8B" w:rsidRDefault="00522E57" w:rsidP="00522E57">
            <w:pPr>
              <w:pStyle w:val="SOAtableadvice2"/>
              <w:keepNext w:val="0"/>
              <w:keepLines w:val="0"/>
            </w:pPr>
            <w:r w:rsidRPr="00EA6EBD">
              <w:t xml:space="preserve">You </w:t>
            </w:r>
            <w:r w:rsidR="007D242B" w:rsidRPr="00EA6EBD">
              <w:t xml:space="preserve">both </w:t>
            </w:r>
            <w:r w:rsidRPr="00EA6EBD">
              <w:t>take out</w:t>
            </w:r>
            <w:r w:rsidRPr="00515D8B">
              <w:t xml:space="preserve"> new trauma policies.</w:t>
            </w:r>
          </w:p>
        </w:tc>
        <w:tc>
          <w:tcPr>
            <w:tcW w:w="7087" w:type="dxa"/>
          </w:tcPr>
          <w:p w14:paraId="483B2362" w14:textId="77777777" w:rsidR="00522E57" w:rsidRPr="00515D8B" w:rsidRDefault="00522E57" w:rsidP="00522E57">
            <w:pPr>
              <w:pStyle w:val="SOAtableexplanation"/>
              <w:keepNext w:val="0"/>
              <w:keepLines w:val="0"/>
            </w:pPr>
            <w:r w:rsidRPr="00515D8B">
              <w:t>No payments will be made under the recommended trauma policies in relation to certain illnesses if they occur within 3 months of the policy start date.</w:t>
            </w:r>
          </w:p>
        </w:tc>
      </w:tr>
    </w:tbl>
    <w:p w14:paraId="08B3E9F7" w14:textId="77777777" w:rsidR="00C74BFA" w:rsidRPr="00094218" w:rsidRDefault="00EC0C67" w:rsidP="00F23B53">
      <w:pPr>
        <w:pStyle w:val="SOAadviceexplanation"/>
        <w:rPr>
          <w:rFonts w:ascii="Open Sans Extrabold" w:hAnsi="Open Sans Extrabold"/>
          <w:b/>
          <w:color w:val="3B3838" w:themeColor="background2" w:themeShade="40"/>
          <w:spacing w:val="2"/>
        </w:rPr>
      </w:pPr>
      <w:bookmarkStart w:id="28" w:name="_Toc469040334"/>
      <w:r w:rsidRPr="00A76DD6">
        <w:t>The attached PDSs</w:t>
      </w:r>
      <w:r w:rsidR="00094218" w:rsidRPr="00AC1597">
        <w:t xml:space="preserve"> </w:t>
      </w:r>
      <w:r w:rsidR="005F1010" w:rsidRPr="00AC1597">
        <w:t>provide</w:t>
      </w:r>
      <w:r w:rsidR="005F1010" w:rsidRPr="005F1010">
        <w:t xml:space="preserve"> more information about the products tha</w:t>
      </w:r>
      <w:r w:rsidR="002330DE">
        <w:t>t</w:t>
      </w:r>
      <w:r w:rsidR="005F1010" w:rsidRPr="005F1010">
        <w:t xml:space="preserve"> I have </w:t>
      </w:r>
      <w:r w:rsidR="00741B3B">
        <w:t xml:space="preserve">recommended </w:t>
      </w:r>
      <w:r w:rsidR="005F1010" w:rsidRPr="005F1010">
        <w:t xml:space="preserve">in this SOA. </w:t>
      </w:r>
    </w:p>
    <w:p w14:paraId="79235F5A" w14:textId="77777777" w:rsidR="007F5373" w:rsidRDefault="007F5373" w:rsidP="004C76CF">
      <w:pPr>
        <w:pStyle w:val="SoAheadinglevel1-sectiontop"/>
      </w:pPr>
      <w:bookmarkStart w:id="29" w:name="_Toc477353401"/>
      <w:bookmarkStart w:id="30" w:name="_Toc479762076"/>
      <w:bookmarkStart w:id="31" w:name="_Toc483902592"/>
      <w:r w:rsidRPr="000D15B6">
        <w:lastRenderedPageBreak/>
        <w:t xml:space="preserve">Why my advice is </w:t>
      </w:r>
      <w:r w:rsidR="0067047D">
        <w:t xml:space="preserve">in your </w:t>
      </w:r>
      <w:r w:rsidR="004E3239">
        <w:t>best interests</w:t>
      </w:r>
      <w:r w:rsidR="0067047D">
        <w:t xml:space="preserve"> and </w:t>
      </w:r>
      <w:r w:rsidRPr="000D15B6">
        <w:t>appropriate</w:t>
      </w:r>
      <w:bookmarkEnd w:id="29"/>
      <w:bookmarkEnd w:id="30"/>
      <w:bookmarkEnd w:id="31"/>
      <w:r w:rsidR="0067047D">
        <w:t xml:space="preserve"> </w:t>
      </w:r>
    </w:p>
    <w:p w14:paraId="5D0DE97E" w14:textId="77777777" w:rsidR="0038147C" w:rsidRPr="00A059CB" w:rsidRDefault="0038147C" w:rsidP="0083054E">
      <w:pPr>
        <w:pStyle w:val="SoAadvice"/>
      </w:pPr>
      <w:r w:rsidRPr="00A059CB">
        <w:t xml:space="preserve">Brad and Zara, I have recommended that you </w:t>
      </w:r>
      <w:r w:rsidRPr="00FC331A">
        <w:t xml:space="preserve">obtain </w:t>
      </w:r>
      <w:r w:rsidR="00332B3B">
        <w:t>higher</w:t>
      </w:r>
      <w:r w:rsidRPr="00FC331A">
        <w:t xml:space="preserve"> levels</w:t>
      </w:r>
      <w:r w:rsidRPr="00A059CB">
        <w:t xml:space="preserve"> of life and TPD cover and that you obtain trauma cover. Ensuring that you have the right types and levels of insurance</w:t>
      </w:r>
      <w:r w:rsidR="006709AC">
        <w:t xml:space="preserve"> is</w:t>
      </w:r>
      <w:r w:rsidRPr="00A059CB">
        <w:t xml:space="preserve"> important for you both because of the roles you play in the family. Brad, </w:t>
      </w:r>
      <w:r w:rsidR="00AD0025" w:rsidRPr="00A059CB">
        <w:t xml:space="preserve">your </w:t>
      </w:r>
      <w:r w:rsidRPr="00A059CB">
        <w:t>family relies on your income to meet the majority of expenses</w:t>
      </w:r>
      <w:r w:rsidR="00865FFC">
        <w:t>.</w:t>
      </w:r>
      <w:r w:rsidRPr="00A059CB">
        <w:t xml:space="preserve"> Zara</w:t>
      </w:r>
      <w:r w:rsidR="00865FFC">
        <w:t>,</w:t>
      </w:r>
      <w:r w:rsidRPr="00A059CB">
        <w:t xml:space="preserve"> </w:t>
      </w:r>
      <w:r w:rsidR="00AD0025" w:rsidRPr="00A059CB">
        <w:t xml:space="preserve">you </w:t>
      </w:r>
      <w:r w:rsidRPr="00A059CB">
        <w:t>have significant care</w:t>
      </w:r>
      <w:r w:rsidR="00850A1E">
        <w:t>r</w:t>
      </w:r>
      <w:r w:rsidRPr="00A059CB">
        <w:t xml:space="preserve"> responsibilities. </w:t>
      </w:r>
    </w:p>
    <w:p w14:paraId="79C372E4" w14:textId="77777777" w:rsidR="0038147C" w:rsidRDefault="0038147C" w:rsidP="0083054E">
      <w:pPr>
        <w:pStyle w:val="SoAadvice"/>
      </w:pPr>
      <w:r w:rsidRPr="00A059CB">
        <w:t>The amounts I have recommended take into account your</w:t>
      </w:r>
      <w:r w:rsidRPr="00A059CB">
        <w:rPr>
          <w:spacing w:val="-9"/>
        </w:rPr>
        <w:t xml:space="preserve"> </w:t>
      </w:r>
      <w:r w:rsidRPr="00A059CB">
        <w:t>income</w:t>
      </w:r>
      <w:r w:rsidR="001C2B61" w:rsidRPr="00A059CB">
        <w:t>,</w:t>
      </w:r>
      <w:r w:rsidRPr="00A059CB">
        <w:t xml:space="preserve"> </w:t>
      </w:r>
      <w:r w:rsidR="00865FFC">
        <w:t xml:space="preserve">your </w:t>
      </w:r>
      <w:r w:rsidRPr="00A059CB">
        <w:t>cover under your existing</w:t>
      </w:r>
      <w:r w:rsidRPr="00A059CB">
        <w:rPr>
          <w:spacing w:val="-14"/>
        </w:rPr>
        <w:t xml:space="preserve"> </w:t>
      </w:r>
      <w:r w:rsidR="005F1291" w:rsidRPr="00A059CB">
        <w:t>super</w:t>
      </w:r>
      <w:r w:rsidR="00A95FDB">
        <w:t>annuation</w:t>
      </w:r>
      <w:r w:rsidR="001C2B61" w:rsidRPr="00A059CB">
        <w:t>,</w:t>
      </w:r>
      <w:r w:rsidRPr="00A059CB">
        <w:t xml:space="preserve"> your current assets including savings, investments,</w:t>
      </w:r>
      <w:r w:rsidRPr="00A059CB">
        <w:rPr>
          <w:spacing w:val="-24"/>
        </w:rPr>
        <w:t xml:space="preserve"> </w:t>
      </w:r>
      <w:r w:rsidRPr="00A059CB">
        <w:t>and super</w:t>
      </w:r>
      <w:r w:rsidR="00A95FDB">
        <w:t>annuation</w:t>
      </w:r>
      <w:r w:rsidRPr="00A059CB">
        <w:rPr>
          <w:spacing w:val="-6"/>
        </w:rPr>
        <w:t xml:space="preserve"> </w:t>
      </w:r>
      <w:r w:rsidRPr="00A059CB">
        <w:t>balances</w:t>
      </w:r>
      <w:r w:rsidR="006709AC">
        <w:t>,</w:t>
      </w:r>
      <w:r w:rsidR="005F1291" w:rsidRPr="005F1291">
        <w:t xml:space="preserve"> </w:t>
      </w:r>
      <w:r w:rsidR="005F1291">
        <w:t xml:space="preserve">and the </w:t>
      </w:r>
      <w:r w:rsidR="005F1291" w:rsidRPr="004111E9">
        <w:t>cost of hiring help to rep</w:t>
      </w:r>
      <w:r w:rsidR="005F1291">
        <w:t>lace the work carried out by Zara</w:t>
      </w:r>
      <w:r w:rsidR="005F1291" w:rsidRPr="004111E9">
        <w:t>.</w:t>
      </w:r>
    </w:p>
    <w:p w14:paraId="5A1B9926" w14:textId="77777777" w:rsidR="0038147C" w:rsidRDefault="0038147C" w:rsidP="0083054E">
      <w:pPr>
        <w:pStyle w:val="SoAadvice"/>
      </w:pPr>
      <w:r>
        <w:t xml:space="preserve">My advice will leave you in a better position because in the event of death, </w:t>
      </w:r>
      <w:r w:rsidR="007C0B9D">
        <w:t xml:space="preserve">accident </w:t>
      </w:r>
      <w:r>
        <w:t>or illness your family will have adeq</w:t>
      </w:r>
      <w:r w:rsidR="00073546">
        <w:t>u</w:t>
      </w:r>
      <w:r>
        <w:t>ate</w:t>
      </w:r>
      <w:r w:rsidR="00AD0025">
        <w:t xml:space="preserve"> protection</w:t>
      </w:r>
      <w:r w:rsidR="007C0B9D">
        <w:t xml:space="preserve"> </w:t>
      </w:r>
      <w:r w:rsidR="006709AC">
        <w:t>that you can afford</w:t>
      </w:r>
      <w:r w:rsidR="007C0B9D">
        <w:t>. You</w:t>
      </w:r>
      <w:r w:rsidR="00192FFF">
        <w:t>r</w:t>
      </w:r>
      <w:r w:rsidR="007C0B9D">
        <w:t xml:space="preserve"> insurance will be </w:t>
      </w:r>
      <w:r w:rsidR="00AD0025">
        <w:t xml:space="preserve">funded through a combination of </w:t>
      </w:r>
      <w:r w:rsidR="005F1291">
        <w:t xml:space="preserve">your surplus cash flow and </w:t>
      </w:r>
      <w:r w:rsidR="00AD0025">
        <w:t>superannuation</w:t>
      </w:r>
      <w:r w:rsidR="006709AC">
        <w:t>, not only</w:t>
      </w:r>
      <w:r w:rsidR="005F1291">
        <w:t xml:space="preserve"> t</w:t>
      </w:r>
      <w:r w:rsidR="00AD0025">
        <w:t>o ensure that</w:t>
      </w:r>
      <w:r w:rsidR="009F74C2">
        <w:t xml:space="preserve"> you meet your goal of reducing your mortgage</w:t>
      </w:r>
      <w:r w:rsidR="00AD0025">
        <w:t xml:space="preserve">, but also </w:t>
      </w:r>
      <w:r w:rsidR="007C0B9D">
        <w:t xml:space="preserve">to </w:t>
      </w:r>
      <w:r w:rsidR="00AD0025">
        <w:t>account</w:t>
      </w:r>
      <w:r w:rsidR="007C0B9D">
        <w:t xml:space="preserve"> for</w:t>
      </w:r>
      <w:r w:rsidR="00AD0025">
        <w:t xml:space="preserve"> the impact of premiums on your superannuation balances.</w:t>
      </w:r>
      <w:r w:rsidR="007C0B9D">
        <w:t xml:space="preserve"> As a result of my advice, Zara</w:t>
      </w:r>
      <w:r w:rsidR="00683941">
        <w:t>’</w:t>
      </w:r>
      <w:r w:rsidR="007C0B9D">
        <w:t xml:space="preserve">s superannuation balance will also benefit from a </w:t>
      </w:r>
      <w:r w:rsidR="00BE4D38">
        <w:t>G</w:t>
      </w:r>
      <w:r w:rsidR="007C0B9D">
        <w:t xml:space="preserve">overnment </w:t>
      </w:r>
      <w:r w:rsidR="00F1587E">
        <w:t>co-</w:t>
      </w:r>
      <w:r w:rsidR="007C0B9D">
        <w:t>contribution.</w:t>
      </w:r>
      <w:r w:rsidR="00570CA0">
        <w:t xml:space="preserve"> </w:t>
      </w:r>
    </w:p>
    <w:p w14:paraId="6FCF3E76" w14:textId="77777777" w:rsidR="007A1DF3" w:rsidRPr="004679F5" w:rsidRDefault="00E93F8E" w:rsidP="002845CF">
      <w:pPr>
        <w:pStyle w:val="SoATabletitle"/>
      </w:pPr>
      <w:r>
        <w:t>H</w:t>
      </w:r>
      <w:r w:rsidR="00334D2B" w:rsidRPr="00381119">
        <w:t>ow my advice is appropriate</w:t>
      </w:r>
      <w:r>
        <w:t>—Brad</w:t>
      </w:r>
    </w:p>
    <w:tbl>
      <w:tblPr>
        <w:tblStyle w:val="SoA2"/>
        <w:tblW w:w="9639" w:type="dxa"/>
        <w:tblLook w:val="0620" w:firstRow="1" w:lastRow="0" w:firstColumn="0" w:lastColumn="0" w:noHBand="1" w:noVBand="1"/>
        <w:tblCaption w:val="Why my advice is appropriate - Brad"/>
        <w:tblDescription w:val="Table detailing why the insurance advice is considered appropriate for Brad"/>
      </w:tblPr>
      <w:tblGrid>
        <w:gridCol w:w="2552"/>
        <w:gridCol w:w="7087"/>
      </w:tblGrid>
      <w:tr w:rsidR="007F5373" w:rsidRPr="000267CF" w14:paraId="1B5D779A" w14:textId="77777777" w:rsidTr="00F23B53">
        <w:trPr>
          <w:tblHeader/>
        </w:trPr>
        <w:tc>
          <w:tcPr>
            <w:tcW w:w="2552"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C9C3823" w14:textId="77777777" w:rsidR="007F5373" w:rsidRPr="003D7849" w:rsidRDefault="00E14C75" w:rsidP="00794D81">
            <w:pPr>
              <w:pStyle w:val="SoAtableheadingleft"/>
              <w:keepLines w:val="0"/>
            </w:pPr>
            <w:r>
              <w:t>Recommendation</w:t>
            </w:r>
          </w:p>
        </w:tc>
        <w:tc>
          <w:tcPr>
            <w:tcW w:w="708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0229FE9" w14:textId="77777777" w:rsidR="007F5373" w:rsidRPr="00BD1F4C" w:rsidRDefault="00AF6B2B" w:rsidP="00794D81">
            <w:pPr>
              <w:pStyle w:val="SoAtableheadingleft"/>
              <w:keepLines w:val="0"/>
            </w:pPr>
            <w:r>
              <w:t>W</w:t>
            </w:r>
            <w:r w:rsidR="001C2B61" w:rsidRPr="00C15C90">
              <w:t>hy it is appropriate</w:t>
            </w:r>
          </w:p>
        </w:tc>
      </w:tr>
      <w:tr w:rsidR="00BB71BB" w:rsidRPr="000267CF" w14:paraId="6E507486" w14:textId="77777777" w:rsidTr="00F23B53">
        <w:tc>
          <w:tcPr>
            <w:tcW w:w="2552" w:type="dxa"/>
            <w:tcBorders>
              <w:top w:val="single" w:sz="4" w:space="0" w:color="AEAAAA" w:themeColor="background2" w:themeShade="BF"/>
            </w:tcBorders>
          </w:tcPr>
          <w:p w14:paraId="6BC20D22" w14:textId="77777777" w:rsidR="00BB71BB" w:rsidRPr="00515D8B" w:rsidRDefault="002551F1" w:rsidP="00794D81">
            <w:pPr>
              <w:pStyle w:val="SOAtableadvice2"/>
              <w:keepNext w:val="0"/>
              <w:keepLines w:val="0"/>
            </w:pPr>
            <w:r w:rsidRPr="00515D8B">
              <w:t>Y</w:t>
            </w:r>
            <w:r w:rsidR="00BB71BB" w:rsidRPr="00515D8B">
              <w:t xml:space="preserve">ou obtain $1,110,000 in life cover. </w:t>
            </w:r>
          </w:p>
        </w:tc>
        <w:tc>
          <w:tcPr>
            <w:tcW w:w="7087" w:type="dxa"/>
            <w:tcBorders>
              <w:top w:val="single" w:sz="4" w:space="0" w:color="AEAAAA" w:themeColor="background2" w:themeShade="BF"/>
            </w:tcBorders>
          </w:tcPr>
          <w:p w14:paraId="0E7EC86A" w14:textId="77777777" w:rsidR="00BB71BB" w:rsidRPr="00515D8B" w:rsidRDefault="00BB71BB" w:rsidP="00794D81">
            <w:pPr>
              <w:pStyle w:val="SOAtableexplanation"/>
              <w:keepNext w:val="0"/>
              <w:keepLines w:val="0"/>
            </w:pPr>
            <w:r w:rsidRPr="00515D8B">
              <w:t xml:space="preserve">The recommended level of life cover will provide Zara with a lump sum </w:t>
            </w:r>
            <w:r w:rsidR="006D76DC">
              <w:t>in the event of</w:t>
            </w:r>
            <w:r w:rsidRPr="00515D8B">
              <w:t xml:space="preserve"> your death.</w:t>
            </w:r>
          </w:p>
          <w:p w14:paraId="30DB561D" w14:textId="77777777" w:rsidR="00BB71BB" w:rsidRPr="00515D8B" w:rsidRDefault="00BB71BB" w:rsidP="00794D81">
            <w:pPr>
              <w:pStyle w:val="SOAtableexplanation"/>
              <w:keepNext w:val="0"/>
              <w:keepLines w:val="0"/>
            </w:pPr>
            <w:r w:rsidRPr="00515D8B">
              <w:t xml:space="preserve">The amount of life cover (if invested) </w:t>
            </w:r>
            <w:r w:rsidR="006709AC" w:rsidRPr="00515D8B">
              <w:t xml:space="preserve">will </w:t>
            </w:r>
            <w:r w:rsidRPr="00515D8B">
              <w:t>generate enough to replace 50% of what you currently earn.</w:t>
            </w:r>
          </w:p>
          <w:p w14:paraId="69835493" w14:textId="77777777" w:rsidR="00AF2A8F" w:rsidRPr="00515D8B" w:rsidRDefault="00AF2A8F" w:rsidP="00794D81">
            <w:pPr>
              <w:pStyle w:val="SOAtableexplanation"/>
              <w:keepNext w:val="0"/>
              <w:keepLines w:val="0"/>
            </w:pPr>
            <w:r w:rsidRPr="00515D8B">
              <w:t xml:space="preserve">This </w:t>
            </w:r>
            <w:r w:rsidR="006709AC" w:rsidRPr="00515D8B">
              <w:t xml:space="preserve">will </w:t>
            </w:r>
            <w:r w:rsidRPr="00515D8B">
              <w:t>give protection to Zara and the children as there will be no mortgage to pay.</w:t>
            </w:r>
          </w:p>
        </w:tc>
      </w:tr>
      <w:tr w:rsidR="00BB1BF9" w:rsidRPr="000267CF" w14:paraId="679E8797" w14:textId="77777777" w:rsidTr="00F23B53">
        <w:tc>
          <w:tcPr>
            <w:tcW w:w="2552" w:type="dxa"/>
          </w:tcPr>
          <w:p w14:paraId="1F9332D1" w14:textId="77777777" w:rsidR="00BB1BF9" w:rsidRPr="00515D8B" w:rsidRDefault="00BB1BF9" w:rsidP="00794D81">
            <w:pPr>
              <w:pStyle w:val="SOAtableadvice2"/>
              <w:keepNext w:val="0"/>
              <w:keepLines w:val="0"/>
            </w:pPr>
            <w:r w:rsidRPr="00515D8B">
              <w:t>You obtain $510,000 in TPD cover.</w:t>
            </w:r>
          </w:p>
        </w:tc>
        <w:tc>
          <w:tcPr>
            <w:tcW w:w="7087" w:type="dxa"/>
          </w:tcPr>
          <w:p w14:paraId="6D11323F" w14:textId="77777777" w:rsidR="00BB1BF9" w:rsidRPr="00515D8B" w:rsidRDefault="00BB1BF9" w:rsidP="00794D81">
            <w:pPr>
              <w:pStyle w:val="SOAtableexplanation"/>
              <w:keepNext w:val="0"/>
              <w:keepLines w:val="0"/>
            </w:pPr>
            <w:r w:rsidRPr="00515D8B">
              <w:t>The recommended level of TPD cover takes into</w:t>
            </w:r>
            <w:r w:rsidR="00683941">
              <w:t xml:space="preserve"> </w:t>
            </w:r>
            <w:r w:rsidRPr="00515D8B">
              <w:t xml:space="preserve">consideration that if you become totally and permanently disabled, your income protection policy will provide you with $5,350 per month, which would be sufficient as you will have no mortgage to pay. </w:t>
            </w:r>
          </w:p>
          <w:p w14:paraId="47C18F2D" w14:textId="77777777" w:rsidR="00BB1BF9" w:rsidRPr="00515D8B" w:rsidRDefault="00BB1BF9" w:rsidP="00794D81">
            <w:pPr>
              <w:pStyle w:val="SOAtableexplanation"/>
              <w:keepNext w:val="0"/>
              <w:keepLines w:val="0"/>
            </w:pPr>
            <w:r w:rsidRPr="00515D8B">
              <w:t xml:space="preserve">Funds will also be provided to cover additional expenses, such as medical or recovery costs. </w:t>
            </w:r>
          </w:p>
        </w:tc>
      </w:tr>
      <w:tr w:rsidR="00522E57" w:rsidRPr="000267CF" w14:paraId="2D4CDE30" w14:textId="77777777" w:rsidTr="00F23B53">
        <w:tc>
          <w:tcPr>
            <w:tcW w:w="2552" w:type="dxa"/>
            <w:tcBorders>
              <w:bottom w:val="single" w:sz="4" w:space="0" w:color="AEAAAA" w:themeColor="background2" w:themeShade="BF"/>
            </w:tcBorders>
          </w:tcPr>
          <w:p w14:paraId="47C48851" w14:textId="77777777" w:rsidR="00522E57" w:rsidRPr="00515D8B" w:rsidRDefault="00522E57" w:rsidP="00522E57">
            <w:pPr>
              <w:pStyle w:val="SOAtableadvice2"/>
              <w:keepNext w:val="0"/>
              <w:keepLines w:val="0"/>
            </w:pPr>
            <w:r w:rsidRPr="00515D8B">
              <w:lastRenderedPageBreak/>
              <w:t xml:space="preserve">You </w:t>
            </w:r>
            <w:r w:rsidRPr="006D76DC">
              <w:t>obtain your life and TPD cover</w:t>
            </w:r>
            <w:r w:rsidRPr="0073190B">
              <w:t xml:space="preserve"> through a new product provider</w:t>
            </w:r>
            <w:r w:rsidRPr="00515D8B">
              <w:t xml:space="preserve">, MNO Insurance. </w:t>
            </w:r>
          </w:p>
        </w:tc>
        <w:tc>
          <w:tcPr>
            <w:tcW w:w="7087" w:type="dxa"/>
            <w:tcBorders>
              <w:bottom w:val="single" w:sz="4" w:space="0" w:color="AEAAAA" w:themeColor="background2" w:themeShade="BF"/>
            </w:tcBorders>
          </w:tcPr>
          <w:p w14:paraId="59AE6ACF" w14:textId="77777777" w:rsidR="00522E57" w:rsidRPr="00515D8B" w:rsidRDefault="001F6C68" w:rsidP="00522E57">
            <w:pPr>
              <w:pStyle w:val="SOAtableexplanation"/>
              <w:keepNext w:val="0"/>
              <w:keepLines w:val="0"/>
            </w:pPr>
            <w:r>
              <w:t>Researching yo</w:t>
            </w:r>
            <w:r w:rsidR="006D76DC">
              <w:t>u</w:t>
            </w:r>
            <w:r>
              <w:t>r existing products and the products avilable on Planforit</w:t>
            </w:r>
            <w:r w:rsidR="00683941">
              <w:t>’</w:t>
            </w:r>
            <w:r>
              <w:t>s approved produc</w:t>
            </w:r>
            <w:r w:rsidR="006D76DC">
              <w:t>t</w:t>
            </w:r>
            <w:r>
              <w:t xml:space="preserve"> list</w:t>
            </w:r>
            <w:r w:rsidR="00522E57" w:rsidRPr="00515D8B">
              <w:t xml:space="preserve">, </w:t>
            </w:r>
            <w:r>
              <w:t xml:space="preserve">I found that </w:t>
            </w:r>
            <w:r w:rsidR="00522E57" w:rsidRPr="00515D8B">
              <w:t>MNO Insurance ranked well in relation to cost and quality of cover with respect to life and TPD.</w:t>
            </w:r>
          </w:p>
          <w:p w14:paraId="134469CF" w14:textId="77777777" w:rsidR="00522E57" w:rsidRPr="00515D8B" w:rsidRDefault="00522E57" w:rsidP="00522E57">
            <w:pPr>
              <w:pStyle w:val="SOAtableexplanation"/>
              <w:keepNext w:val="0"/>
              <w:keepLines w:val="0"/>
            </w:pPr>
            <w:r w:rsidRPr="00515D8B">
              <w:t>This is primarily due to MNO Insurance</w:t>
            </w:r>
            <w:r w:rsidR="00683941">
              <w:t>’</w:t>
            </w:r>
            <w:r w:rsidRPr="00515D8B">
              <w:t>s favourable classification of your occupation for the purposes of the TPD cover.</w:t>
            </w:r>
          </w:p>
          <w:p w14:paraId="429BDF2C" w14:textId="77777777" w:rsidR="00522E57" w:rsidRPr="00515D8B" w:rsidRDefault="00522E57" w:rsidP="00522E57">
            <w:pPr>
              <w:pStyle w:val="SOAtableexplanation"/>
              <w:keepNext w:val="0"/>
              <w:keepLines w:val="0"/>
            </w:pPr>
            <w:r w:rsidRPr="00515D8B">
              <w:t>The MNO policy will make a TPD benefit payment when, in a doctor</w:t>
            </w:r>
            <w:r w:rsidR="00683941">
              <w:t>’</w:t>
            </w:r>
            <w:r w:rsidRPr="00515D8B">
              <w:t xml:space="preserve">s opinion, you are unlikely to ever work again due to injury or illness. </w:t>
            </w:r>
          </w:p>
          <w:p w14:paraId="70CD84EE" w14:textId="77777777" w:rsidR="00522E57" w:rsidRPr="00515D8B" w:rsidRDefault="00522E57" w:rsidP="00522E57">
            <w:pPr>
              <w:pStyle w:val="SOAtableexplanation"/>
              <w:keepNext w:val="0"/>
              <w:keepLines w:val="0"/>
            </w:pPr>
            <w:r w:rsidRPr="00515D8B">
              <w:t xml:space="preserve">Your current First Corporate Superannuation </w:t>
            </w:r>
            <w:r w:rsidR="004975C0">
              <w:t xml:space="preserve">Fund Term </w:t>
            </w:r>
            <w:r w:rsidRPr="00515D8B">
              <w:t>Life and TPD policy require</w:t>
            </w:r>
            <w:r w:rsidR="004975C0">
              <w:t>s</w:t>
            </w:r>
            <w:r w:rsidRPr="00515D8B">
              <w:t xml:space="preserve"> a doctor to confirm that you are unable to return to work in the future due to injury or illness.</w:t>
            </w:r>
          </w:p>
          <w:p w14:paraId="17719886" w14:textId="77777777" w:rsidR="00522E57" w:rsidRPr="00515D8B" w:rsidRDefault="00522E57" w:rsidP="00522E57">
            <w:pPr>
              <w:pStyle w:val="SOAtableexplanation"/>
              <w:keepNext w:val="0"/>
              <w:keepLines w:val="0"/>
            </w:pPr>
            <w:r w:rsidRPr="00515D8B">
              <w:t xml:space="preserve">The MNO policy contains </w:t>
            </w:r>
            <w:r w:rsidR="00683941">
              <w:t>‘</w:t>
            </w:r>
            <w:r w:rsidR="006D76DC">
              <w:t>t</w:t>
            </w:r>
            <w:r w:rsidRPr="00515D8B">
              <w:t>erminal illness advancement</w:t>
            </w:r>
            <w:r w:rsidR="00683941">
              <w:t>’</w:t>
            </w:r>
            <w:r w:rsidR="006D76DC">
              <w:t>,</w:t>
            </w:r>
            <w:r w:rsidRPr="00515D8B">
              <w:t xml:space="preserve"> which means if you are diagnosed with a terminal illness you may be eligible to receive the benefit payment </w:t>
            </w:r>
            <w:r>
              <w:t>before</w:t>
            </w:r>
            <w:r w:rsidRPr="00515D8B">
              <w:t xml:space="preserve"> your death.</w:t>
            </w:r>
            <w:r w:rsidR="00683941">
              <w:t xml:space="preserve"> </w:t>
            </w:r>
          </w:p>
          <w:p w14:paraId="7BF4FC1B" w14:textId="77777777" w:rsidR="00522E57" w:rsidRPr="00515D8B" w:rsidRDefault="00522E57" w:rsidP="00522E57">
            <w:pPr>
              <w:pStyle w:val="SOAtableexplanation"/>
              <w:keepNext w:val="0"/>
              <w:keepLines w:val="0"/>
            </w:pPr>
            <w:r w:rsidRPr="00515D8B">
              <w:t>The superior definit</w:t>
            </w:r>
            <w:r w:rsidR="001F6C68">
              <w:t>ions provided by MNO should</w:t>
            </w:r>
            <w:r w:rsidRPr="00515D8B">
              <w:t xml:space="preserve"> provide more certainty </w:t>
            </w:r>
            <w:r>
              <w:t xml:space="preserve">if you make </w:t>
            </w:r>
            <w:r w:rsidRPr="00515D8B">
              <w:t>a claim, and therefore I consider the higher premium is justified.</w:t>
            </w:r>
          </w:p>
          <w:p w14:paraId="00789731" w14:textId="77777777" w:rsidR="00522E57" w:rsidRPr="00515D8B" w:rsidRDefault="00522E57" w:rsidP="00522E57">
            <w:pPr>
              <w:pStyle w:val="SOAtableexplanation"/>
              <w:keepNext w:val="0"/>
              <w:keepLines w:val="0"/>
            </w:pPr>
            <w:r w:rsidRPr="00515D8B">
              <w:t>In my experience</w:t>
            </w:r>
            <w:r w:rsidR="006D76DC">
              <w:t>,</w:t>
            </w:r>
            <w:r w:rsidRPr="00515D8B">
              <w:t xml:space="preserve"> MNO Insurance is efficient during the claims process.</w:t>
            </w:r>
          </w:p>
        </w:tc>
      </w:tr>
      <w:tr w:rsidR="00BB1BF9" w:rsidRPr="000267CF" w14:paraId="0AA19934" w14:textId="77777777" w:rsidTr="00F23B53">
        <w:tc>
          <w:tcPr>
            <w:tcW w:w="2552" w:type="dxa"/>
          </w:tcPr>
          <w:p w14:paraId="78F4916E" w14:textId="77777777" w:rsidR="00BB1BF9" w:rsidRPr="00515D8B" w:rsidRDefault="00BB1BF9" w:rsidP="00794D81">
            <w:pPr>
              <w:pStyle w:val="SOAtableadvice2"/>
              <w:keepNext w:val="0"/>
              <w:keepLines w:val="0"/>
            </w:pPr>
            <w:r w:rsidRPr="00515D8B">
              <w:t>You obtain $150,000 in trauma cover.</w:t>
            </w:r>
          </w:p>
        </w:tc>
        <w:tc>
          <w:tcPr>
            <w:tcW w:w="7087" w:type="dxa"/>
          </w:tcPr>
          <w:p w14:paraId="597C24EE" w14:textId="77777777" w:rsidR="00BB1BF9" w:rsidRPr="00515D8B" w:rsidRDefault="00BB1BF9" w:rsidP="00BE4D38">
            <w:pPr>
              <w:pStyle w:val="SOAtableexplanation"/>
            </w:pPr>
            <w:r w:rsidRPr="00FC331A">
              <w:t xml:space="preserve">If you suffer a </w:t>
            </w:r>
            <w:r w:rsidR="00BE4D38" w:rsidRPr="00FC331A">
              <w:t xml:space="preserve">severe illness or injury (i.e. </w:t>
            </w:r>
            <w:r w:rsidRPr="00FC331A">
              <w:t>trauma</w:t>
            </w:r>
            <w:r w:rsidR="00BE4D38" w:rsidRPr="00FC331A">
              <w:t>)</w:t>
            </w:r>
            <w:r w:rsidRPr="00FC331A">
              <w:t>, this</w:t>
            </w:r>
            <w:r w:rsidRPr="00515D8B">
              <w:t xml:space="preserve"> policy will provide funds to meet medical expenses and also allow for a lump sum mortgage reduction equivalent to </w:t>
            </w:r>
            <w:r w:rsidR="00683941">
              <w:t>2</w:t>
            </w:r>
            <w:r w:rsidRPr="00515D8B">
              <w:t xml:space="preserve"> years</w:t>
            </w:r>
            <w:r w:rsidR="00683941">
              <w:t>’</w:t>
            </w:r>
            <w:r w:rsidRPr="00515D8B">
              <w:t xml:space="preserve"> payments.</w:t>
            </w:r>
          </w:p>
        </w:tc>
      </w:tr>
      <w:tr w:rsidR="00BB1BF9" w:rsidRPr="000267CF" w14:paraId="45360D0F" w14:textId="77777777" w:rsidTr="00F23B53">
        <w:tc>
          <w:tcPr>
            <w:tcW w:w="2552" w:type="dxa"/>
          </w:tcPr>
          <w:p w14:paraId="747F1217" w14:textId="77777777" w:rsidR="00BB1BF9" w:rsidRPr="00515D8B" w:rsidRDefault="00BB1BF9" w:rsidP="008B2216">
            <w:pPr>
              <w:pStyle w:val="SOAtableadvice2"/>
              <w:keepNext w:val="0"/>
              <w:keepLines w:val="0"/>
            </w:pPr>
            <w:r w:rsidRPr="00515D8B">
              <w:t xml:space="preserve">You obtain trauma cover through MNO Insurance and you link the trauma </w:t>
            </w:r>
            <w:r w:rsidR="008B2216">
              <w:t>cover</w:t>
            </w:r>
            <w:r w:rsidR="008B2216" w:rsidRPr="00515D8B">
              <w:t xml:space="preserve"> </w:t>
            </w:r>
            <w:r w:rsidRPr="00515D8B">
              <w:t xml:space="preserve">to your life and TPD </w:t>
            </w:r>
            <w:r w:rsidR="008B2216">
              <w:t>cover</w:t>
            </w:r>
            <w:r w:rsidRPr="00515D8B">
              <w:t>.</w:t>
            </w:r>
          </w:p>
        </w:tc>
        <w:tc>
          <w:tcPr>
            <w:tcW w:w="7087" w:type="dxa"/>
          </w:tcPr>
          <w:p w14:paraId="49E5F105" w14:textId="77777777" w:rsidR="00BB1BF9" w:rsidRPr="00515D8B" w:rsidRDefault="00BB1BF9" w:rsidP="00794D81">
            <w:pPr>
              <w:pStyle w:val="SOAtableexplanation"/>
              <w:keepNext w:val="0"/>
              <w:keepLines w:val="0"/>
            </w:pPr>
            <w:r w:rsidRPr="00515D8B">
              <w:t>Researching the products available on Planforit</w:t>
            </w:r>
            <w:r w:rsidR="00683941">
              <w:t>’</w:t>
            </w:r>
            <w:r w:rsidRPr="00515D8B">
              <w:t>s approved product list, I</w:t>
            </w:r>
            <w:r w:rsidR="00B30D6D">
              <w:t> </w:t>
            </w:r>
            <w:r w:rsidRPr="00515D8B">
              <w:t>found that MNO Insurance ranked well in relation to cost and quality of cover with respect to trauma.</w:t>
            </w:r>
          </w:p>
          <w:p w14:paraId="155C1F9D" w14:textId="77777777" w:rsidR="00BB1BF9" w:rsidRPr="00515D8B" w:rsidRDefault="00BB1BF9" w:rsidP="00794D81">
            <w:pPr>
              <w:pStyle w:val="SOAtableexplanation"/>
              <w:keepNext w:val="0"/>
              <w:keepLines w:val="0"/>
            </w:pPr>
            <w:r w:rsidRPr="00515D8B">
              <w:t xml:space="preserve">MNO Insurance </w:t>
            </w:r>
            <w:r w:rsidR="008B2216">
              <w:t>T</w:t>
            </w:r>
            <w:r w:rsidR="003400F7" w:rsidRPr="00515D8B">
              <w:t xml:space="preserve">rauma </w:t>
            </w:r>
            <w:r w:rsidRPr="00515D8B">
              <w:t>offers advantageous terms; for example</w:t>
            </w:r>
            <w:r w:rsidR="003400F7">
              <w:t>,</w:t>
            </w:r>
            <w:r w:rsidRPr="00515D8B">
              <w:t xml:space="preserve"> it will make partial payments for certain conditions such as benign tumours, where other </w:t>
            </w:r>
            <w:r w:rsidR="003400F7" w:rsidRPr="00515D8B">
              <w:t xml:space="preserve">providers </w:t>
            </w:r>
            <w:r w:rsidR="003400F7">
              <w:t xml:space="preserve">of </w:t>
            </w:r>
            <w:r w:rsidRPr="00515D8B">
              <w:t xml:space="preserve">trauma </w:t>
            </w:r>
            <w:r w:rsidR="003400F7">
              <w:t xml:space="preserve">cover </w:t>
            </w:r>
            <w:r w:rsidRPr="00515D8B">
              <w:t xml:space="preserve">will not. </w:t>
            </w:r>
          </w:p>
          <w:p w14:paraId="0A3598DD" w14:textId="77777777" w:rsidR="00BB1BF9" w:rsidRPr="00515D8B" w:rsidRDefault="00BB1BF9" w:rsidP="008B2216">
            <w:pPr>
              <w:pStyle w:val="SOAtableexplanation"/>
              <w:keepNext w:val="0"/>
              <w:keepLines w:val="0"/>
            </w:pPr>
            <w:r w:rsidRPr="00515D8B">
              <w:t xml:space="preserve">MNO Insurance allows policy holders to link policies to reduce costs. By linking the trauma </w:t>
            </w:r>
            <w:r w:rsidR="008B2216">
              <w:t>cover</w:t>
            </w:r>
            <w:r w:rsidR="008B2216" w:rsidRPr="00515D8B">
              <w:t xml:space="preserve"> </w:t>
            </w:r>
            <w:r w:rsidRPr="00515D8B">
              <w:t>to the life and TPD cover, you pay only one policy fee.</w:t>
            </w:r>
          </w:p>
        </w:tc>
      </w:tr>
      <w:tr w:rsidR="00BB1BF9" w:rsidRPr="000267CF" w14:paraId="64E4C022" w14:textId="77777777" w:rsidTr="00F23B53">
        <w:tc>
          <w:tcPr>
            <w:tcW w:w="2552" w:type="dxa"/>
            <w:tcBorders>
              <w:bottom w:val="single" w:sz="4" w:space="0" w:color="AEAAAA" w:themeColor="background2" w:themeShade="BF"/>
            </w:tcBorders>
          </w:tcPr>
          <w:p w14:paraId="459FC9D2" w14:textId="77777777" w:rsidR="00BB1BF9" w:rsidRPr="00515D8B" w:rsidRDefault="00BB1BF9" w:rsidP="00794D81">
            <w:pPr>
              <w:pStyle w:val="SOAtableadvice2"/>
              <w:keepNext w:val="0"/>
              <w:keepLines w:val="0"/>
            </w:pPr>
            <w:r w:rsidRPr="00515D8B">
              <w:t>The new MNO Insurance replace your existing insurance.</w:t>
            </w:r>
          </w:p>
        </w:tc>
        <w:tc>
          <w:tcPr>
            <w:tcW w:w="7087" w:type="dxa"/>
            <w:tcBorders>
              <w:bottom w:val="single" w:sz="4" w:space="0" w:color="AEAAAA" w:themeColor="background2" w:themeShade="BF"/>
            </w:tcBorders>
          </w:tcPr>
          <w:p w14:paraId="1E0E612C" w14:textId="77777777" w:rsidR="00BB1BF9" w:rsidRPr="00515D8B" w:rsidRDefault="00BB1BF9" w:rsidP="00794D81">
            <w:pPr>
              <w:pStyle w:val="SOAtableexplanation"/>
              <w:keepNext w:val="0"/>
              <w:keepLines w:val="0"/>
            </w:pPr>
            <w:r w:rsidRPr="00515D8B">
              <w:t xml:space="preserve">I first considered increasing your existing First Corporate Superannuation </w:t>
            </w:r>
            <w:r w:rsidR="004975C0">
              <w:t xml:space="preserve">Fund Term </w:t>
            </w:r>
            <w:r w:rsidRPr="00515D8B">
              <w:t xml:space="preserve">Life and TPD </w:t>
            </w:r>
            <w:r w:rsidRPr="004975C0">
              <w:t xml:space="preserve">policy </w:t>
            </w:r>
            <w:r w:rsidRPr="00515D8B">
              <w:t>up to the recommended levels. The initial annual premium would have been $1,920</w:t>
            </w:r>
            <w:r w:rsidR="006D76DC">
              <w:t>,</w:t>
            </w:r>
            <w:r w:rsidRPr="00515D8B">
              <w:t xml:space="preserve"> which is $120 per year cheaper than the MNO recommended policy. </w:t>
            </w:r>
          </w:p>
          <w:p w14:paraId="28B28D55" w14:textId="77777777" w:rsidR="00BB1BF9" w:rsidRPr="00515D8B" w:rsidRDefault="00BB1BF9" w:rsidP="00794D81">
            <w:pPr>
              <w:pStyle w:val="SOAtableexplanation"/>
              <w:keepNext w:val="0"/>
              <w:keepLines w:val="0"/>
            </w:pPr>
            <w:r w:rsidRPr="00515D8B">
              <w:t xml:space="preserve">However, the First Corporate Superannuation </w:t>
            </w:r>
            <w:r w:rsidR="004975C0">
              <w:t xml:space="preserve">Fund </w:t>
            </w:r>
            <w:r w:rsidRPr="00515D8B">
              <w:t xml:space="preserve">TPD policy only offered an </w:t>
            </w:r>
            <w:r w:rsidR="00683941">
              <w:t>‘</w:t>
            </w:r>
            <w:r w:rsidRPr="00515D8B">
              <w:t>any occupation</w:t>
            </w:r>
            <w:r w:rsidR="00683941">
              <w:t>’</w:t>
            </w:r>
            <w:r w:rsidRPr="00515D8B">
              <w:t xml:space="preserve"> definition. This means it would only pay if your disability left you unable to work in any occupation for which you are reasonably qualified given your education, training or experience. Given you currently work in a specific type of occupation, it is beneficial that you obtain TPD cover which carries an </w:t>
            </w:r>
            <w:r w:rsidR="00683941">
              <w:t>‘</w:t>
            </w:r>
            <w:r w:rsidRPr="00515D8B">
              <w:t>own occupation</w:t>
            </w:r>
            <w:r w:rsidR="00683941">
              <w:t>’</w:t>
            </w:r>
            <w:r w:rsidRPr="00515D8B">
              <w:t xml:space="preserve"> definition. </w:t>
            </w:r>
          </w:p>
        </w:tc>
      </w:tr>
      <w:tr w:rsidR="00BB1BF9" w:rsidRPr="000267CF" w14:paraId="3793E005" w14:textId="77777777" w:rsidTr="00F23B53">
        <w:tc>
          <w:tcPr>
            <w:tcW w:w="2552" w:type="dxa"/>
            <w:tcBorders>
              <w:bottom w:val="single" w:sz="4" w:space="0" w:color="AEAAAA" w:themeColor="background2" w:themeShade="BF"/>
            </w:tcBorders>
          </w:tcPr>
          <w:p w14:paraId="36ABB26B" w14:textId="77777777" w:rsidR="00BB1BF9" w:rsidRPr="00515D8B" w:rsidRDefault="00BB1BF9" w:rsidP="00794D81">
            <w:pPr>
              <w:pStyle w:val="SOAtableadvice2"/>
              <w:keepNext w:val="0"/>
              <w:keepLines w:val="0"/>
            </w:pPr>
            <w:r w:rsidRPr="00515D8B">
              <w:t>Your TPD cover be held both inside and outside superannuation.</w:t>
            </w:r>
          </w:p>
        </w:tc>
        <w:tc>
          <w:tcPr>
            <w:tcW w:w="7087" w:type="dxa"/>
            <w:tcBorders>
              <w:bottom w:val="single" w:sz="4" w:space="0" w:color="AEAAAA" w:themeColor="background2" w:themeShade="BF"/>
            </w:tcBorders>
          </w:tcPr>
          <w:p w14:paraId="73E87315" w14:textId="77777777" w:rsidR="00BB1BF9" w:rsidRPr="00515D8B" w:rsidRDefault="00BB1BF9" w:rsidP="00794D81">
            <w:pPr>
              <w:pStyle w:val="SOAtableexplanation"/>
              <w:keepNext w:val="0"/>
              <w:keepLines w:val="0"/>
            </w:pPr>
            <w:r w:rsidRPr="00515D8B">
              <w:t>This will enable access to comprehensive cover and improved definitions outside superannuation, with a reduced impact on your cash flow.</w:t>
            </w:r>
          </w:p>
        </w:tc>
      </w:tr>
      <w:tr w:rsidR="00BB1BF9" w:rsidRPr="000267CF" w14:paraId="14127F7F" w14:textId="77777777" w:rsidTr="00F23B53">
        <w:tc>
          <w:tcPr>
            <w:tcW w:w="2552" w:type="dxa"/>
            <w:tcBorders>
              <w:bottom w:val="single" w:sz="4" w:space="0" w:color="AEAAAA" w:themeColor="background2" w:themeShade="BF"/>
            </w:tcBorders>
          </w:tcPr>
          <w:p w14:paraId="3F05EF2A" w14:textId="77777777" w:rsidR="00BB1BF9" w:rsidRPr="00515D8B" w:rsidRDefault="00BB1BF9" w:rsidP="00794D81">
            <w:pPr>
              <w:pStyle w:val="SOAtableadvice2"/>
              <w:keepNext w:val="0"/>
              <w:keepLines w:val="0"/>
            </w:pPr>
            <w:r w:rsidRPr="00362928">
              <w:lastRenderedPageBreak/>
              <w:t>Your life policy be</w:t>
            </w:r>
            <w:r w:rsidRPr="00515D8B">
              <w:t xml:space="preserve"> owned and funded within superannuation.</w:t>
            </w:r>
          </w:p>
        </w:tc>
        <w:tc>
          <w:tcPr>
            <w:tcW w:w="7087" w:type="dxa"/>
            <w:tcBorders>
              <w:bottom w:val="single" w:sz="4" w:space="0" w:color="AEAAAA" w:themeColor="background2" w:themeShade="BF"/>
            </w:tcBorders>
          </w:tcPr>
          <w:p w14:paraId="61B505CF" w14:textId="77777777" w:rsidR="00BB1BF9" w:rsidRPr="00515D8B" w:rsidRDefault="00BB1BF9" w:rsidP="00794D81">
            <w:pPr>
              <w:pStyle w:val="SOAtableexplanation"/>
              <w:keepNext w:val="0"/>
              <w:keepLines w:val="0"/>
            </w:pPr>
            <w:r w:rsidRPr="00515D8B">
              <w:t xml:space="preserve">Paying for life and TPD cover from your </w:t>
            </w:r>
            <w:r w:rsidR="00C93A4C" w:rsidRPr="00515D8B">
              <w:t xml:space="preserve">superannuation </w:t>
            </w:r>
            <w:r w:rsidRPr="00515D8B">
              <w:t xml:space="preserve">fund will have less impact on your cash flow. It will, however, affect your superannuation fund balance. Based on the </w:t>
            </w:r>
            <w:r w:rsidRPr="005214A3">
              <w:t>expected</w:t>
            </w:r>
            <w:r w:rsidRPr="00515D8B">
              <w:t xml:space="preserve"> level of annual </w:t>
            </w:r>
            <w:r w:rsidR="00C93A4C">
              <w:t>s</w:t>
            </w:r>
            <w:r w:rsidR="00C93A4C" w:rsidRPr="008A6125">
              <w:t xml:space="preserve">uperannuation </w:t>
            </w:r>
            <w:r w:rsidR="00C93A4C">
              <w:t>g</w:t>
            </w:r>
            <w:r w:rsidR="00C93A4C" w:rsidRPr="008A6125">
              <w:t xml:space="preserve">uarantee </w:t>
            </w:r>
            <w:r w:rsidRPr="00515D8B">
              <w:t>contributions ($8,075) and the amount of premiums ($1,840), the premiums represent 23% of contributions.</w:t>
            </w:r>
          </w:p>
          <w:p w14:paraId="78ACB116" w14:textId="77777777" w:rsidR="00BB1BF9" w:rsidRPr="00515D8B" w:rsidRDefault="00BB1BF9" w:rsidP="00794D81">
            <w:pPr>
              <w:pStyle w:val="SOAtableexplanation"/>
              <w:keepNext w:val="0"/>
              <w:keepLines w:val="0"/>
            </w:pPr>
            <w:r w:rsidRPr="00515D8B">
              <w:t>I also considered whether you should make additional contributions to superannuation to offset the impact of the premiums. However, given that you want to reduce your mortgage, I do not recommend this action at present.</w:t>
            </w:r>
          </w:p>
        </w:tc>
      </w:tr>
      <w:tr w:rsidR="00BB1BF9" w:rsidRPr="000267CF" w14:paraId="0CE5EEF5" w14:textId="77777777" w:rsidTr="00F23B53">
        <w:tc>
          <w:tcPr>
            <w:tcW w:w="2552" w:type="dxa"/>
            <w:tcBorders>
              <w:bottom w:val="single" w:sz="4" w:space="0" w:color="AEAAAA" w:themeColor="background2" w:themeShade="BF"/>
            </w:tcBorders>
          </w:tcPr>
          <w:p w14:paraId="24B1F132" w14:textId="77777777" w:rsidR="00BB1BF9" w:rsidRPr="00515D8B" w:rsidRDefault="00BB1BF9" w:rsidP="00794D81">
            <w:pPr>
              <w:pStyle w:val="SOAtableadvice2"/>
              <w:keepNext w:val="0"/>
              <w:keepLines w:val="0"/>
            </w:pPr>
            <w:r w:rsidRPr="00515D8B">
              <w:t>Your life, trauma and TPD cover be arranged with a stepped premium.</w:t>
            </w:r>
          </w:p>
        </w:tc>
        <w:tc>
          <w:tcPr>
            <w:tcW w:w="7087" w:type="dxa"/>
            <w:tcBorders>
              <w:bottom w:val="single" w:sz="4" w:space="0" w:color="AEAAAA" w:themeColor="background2" w:themeShade="BF"/>
            </w:tcBorders>
          </w:tcPr>
          <w:p w14:paraId="597EDEA2" w14:textId="77777777" w:rsidR="00BB1BF9" w:rsidRPr="00515D8B" w:rsidRDefault="00BB1BF9" w:rsidP="00794D81">
            <w:pPr>
              <w:pStyle w:val="SOAtableexplanation"/>
              <w:keepNext w:val="0"/>
              <w:keepLines w:val="0"/>
            </w:pPr>
            <w:r w:rsidRPr="00515D8B">
              <w:t>A stepped premium means that the premium you pay to maintain your cover increases each year.</w:t>
            </w:r>
          </w:p>
          <w:p w14:paraId="732FD406" w14:textId="77777777" w:rsidR="00BB1BF9" w:rsidRPr="00515D8B" w:rsidRDefault="00BB1BF9" w:rsidP="00794D81">
            <w:pPr>
              <w:pStyle w:val="SOAtableexplanation"/>
              <w:keepNext w:val="0"/>
              <w:keepLines w:val="0"/>
            </w:pPr>
            <w:r w:rsidRPr="00515D8B">
              <w:t>A stepped premium is more affordable in the short term and appropriate because you aim to reduce the sum insured when your mortgage balance has reduced and your children become independent.</w:t>
            </w:r>
          </w:p>
        </w:tc>
      </w:tr>
      <w:tr w:rsidR="00BB1BF9" w:rsidRPr="000267CF" w14:paraId="45BC7BE2" w14:textId="77777777" w:rsidTr="00F23B53">
        <w:tc>
          <w:tcPr>
            <w:tcW w:w="2552" w:type="dxa"/>
            <w:tcBorders>
              <w:bottom w:val="single" w:sz="4" w:space="0" w:color="AEAAAA" w:themeColor="background2" w:themeShade="BF"/>
            </w:tcBorders>
          </w:tcPr>
          <w:p w14:paraId="6C0CDB62" w14:textId="77777777" w:rsidR="00BB1BF9" w:rsidRPr="00515D8B" w:rsidRDefault="00BB1BF9" w:rsidP="00794D81">
            <w:pPr>
              <w:pStyle w:val="SOAtableadvice2"/>
              <w:keepNext w:val="0"/>
              <w:keepLines w:val="0"/>
            </w:pPr>
            <w:r w:rsidRPr="00515D8B">
              <w:t>You nominate Zara as the beneficiary on your superannuation and life insurance.</w:t>
            </w:r>
          </w:p>
        </w:tc>
        <w:tc>
          <w:tcPr>
            <w:tcW w:w="7087" w:type="dxa"/>
            <w:tcBorders>
              <w:bottom w:val="single" w:sz="4" w:space="0" w:color="AEAAAA" w:themeColor="background2" w:themeShade="BF"/>
            </w:tcBorders>
          </w:tcPr>
          <w:p w14:paraId="44492926" w14:textId="77777777" w:rsidR="00BB1BF9" w:rsidRPr="00515D8B" w:rsidRDefault="00BB1BF9" w:rsidP="00400CB6">
            <w:pPr>
              <w:pStyle w:val="SOAtableexplanation"/>
              <w:keepNext w:val="0"/>
              <w:keepLines w:val="0"/>
            </w:pPr>
            <w:r w:rsidRPr="00515D8B">
              <w:t xml:space="preserve">Because your life insurance is held in superannuation, it is important to ensure that you nominate a beneficiary to formally record with the fund the person </w:t>
            </w:r>
            <w:r w:rsidR="00400CB6">
              <w:t>that</w:t>
            </w:r>
            <w:r w:rsidR="00400CB6" w:rsidRPr="00515D8B">
              <w:t xml:space="preserve"> </w:t>
            </w:r>
            <w:r w:rsidRPr="00515D8B">
              <w:t>you wish to receive your benefits in the event of your death.</w:t>
            </w:r>
          </w:p>
        </w:tc>
      </w:tr>
      <w:tr w:rsidR="00BB1BF9" w:rsidRPr="000267CF" w14:paraId="7A787FC6" w14:textId="77777777" w:rsidTr="00F23B53">
        <w:tc>
          <w:tcPr>
            <w:tcW w:w="2552" w:type="dxa"/>
            <w:tcBorders>
              <w:bottom w:val="single" w:sz="4" w:space="0" w:color="AEAAAA" w:themeColor="background2" w:themeShade="BF"/>
            </w:tcBorders>
          </w:tcPr>
          <w:p w14:paraId="6AE96836" w14:textId="77777777" w:rsidR="00BB1BF9" w:rsidRPr="00515D8B" w:rsidRDefault="00BB1BF9" w:rsidP="00794D81">
            <w:pPr>
              <w:pStyle w:val="SOAtableadvice2"/>
              <w:keepNext w:val="0"/>
              <w:keepLines w:val="0"/>
            </w:pPr>
            <w:r w:rsidRPr="00515D8B">
              <w:t>You retain your existing income protection policy without changes.</w:t>
            </w:r>
          </w:p>
        </w:tc>
        <w:tc>
          <w:tcPr>
            <w:tcW w:w="7087" w:type="dxa"/>
            <w:tcBorders>
              <w:bottom w:val="single" w:sz="4" w:space="0" w:color="AEAAAA" w:themeColor="background2" w:themeShade="BF"/>
            </w:tcBorders>
          </w:tcPr>
          <w:p w14:paraId="174FDB07" w14:textId="77777777" w:rsidR="00BB1BF9" w:rsidRPr="00515D8B" w:rsidRDefault="00BB1BF9" w:rsidP="00794D81">
            <w:pPr>
              <w:pStyle w:val="SOAtableexplanation"/>
              <w:keepNext w:val="0"/>
              <w:keepLines w:val="0"/>
            </w:pPr>
            <w:r w:rsidRPr="00515D8B">
              <w:t xml:space="preserve">The Mantra Income Protection </w:t>
            </w:r>
            <w:r w:rsidR="00DE1497">
              <w:t>c</w:t>
            </w:r>
            <w:r w:rsidRPr="00515D8B">
              <w:t>over was reviewed to ensure that it was appropriate given your personal circumstances.</w:t>
            </w:r>
            <w:r w:rsidRPr="00515D8B" w:rsidDel="00D21702">
              <w:t xml:space="preserve"> </w:t>
            </w:r>
            <w:r w:rsidRPr="00515D8B">
              <w:t xml:space="preserve">When this policy commenced 7 years ago, it was structured on a </w:t>
            </w:r>
            <w:r w:rsidR="00683941">
              <w:t>‘</w:t>
            </w:r>
            <w:r w:rsidRPr="00515D8B">
              <w:t>level</w:t>
            </w:r>
            <w:r w:rsidR="00683941">
              <w:t>’</w:t>
            </w:r>
            <w:r w:rsidRPr="00515D8B">
              <w:t xml:space="preserve"> premium basis, so the premium has remained level over the life of the policy. </w:t>
            </w:r>
          </w:p>
          <w:p w14:paraId="6D92554F" w14:textId="77777777" w:rsidR="00BB1BF9" w:rsidRPr="00515D8B" w:rsidRDefault="00BB1BF9" w:rsidP="00794D81">
            <w:pPr>
              <w:pStyle w:val="SOAtableexplanation"/>
              <w:keepNext w:val="0"/>
              <w:keepLines w:val="0"/>
            </w:pPr>
            <w:r w:rsidRPr="00515D8B">
              <w:t xml:space="preserve">When compared with a similar </w:t>
            </w:r>
            <w:r w:rsidRPr="00EA6EBD">
              <w:t>policy w</w:t>
            </w:r>
            <w:r w:rsidRPr="00515D8B">
              <w:t xml:space="preserve">ith a </w:t>
            </w:r>
            <w:r w:rsidR="00683941">
              <w:t>‘</w:t>
            </w:r>
            <w:r w:rsidRPr="00515D8B">
              <w:t>stepped</w:t>
            </w:r>
            <w:r w:rsidR="00683941">
              <w:t>’</w:t>
            </w:r>
            <w:r w:rsidRPr="00515D8B">
              <w:t xml:space="preserve"> premium, funded through superannuation, the initial annual premium was $1,100 per year, which is slightly cheaper than your current policy. </w:t>
            </w:r>
          </w:p>
          <w:p w14:paraId="21DFB9A1" w14:textId="77777777" w:rsidR="00BB1BF9" w:rsidRPr="00515D8B" w:rsidRDefault="00BB1BF9" w:rsidP="00794D81">
            <w:pPr>
              <w:pStyle w:val="SOAtableexplanation"/>
              <w:keepNext w:val="0"/>
              <w:keepLines w:val="0"/>
            </w:pPr>
            <w:r w:rsidRPr="00515D8B">
              <w:t xml:space="preserve">However, when projected over the longer term, your current level premium will be significantly more cost effective. </w:t>
            </w:r>
            <w:r w:rsidRPr="00515D8B">
              <w:rPr>
                <w:color w:val="auto"/>
              </w:rPr>
              <w:t xml:space="preserve">This is important </w:t>
            </w:r>
            <w:r w:rsidRPr="00515D8B">
              <w:t>given that you plan to retain your income protection policy until much closer to retirement.</w:t>
            </w:r>
          </w:p>
          <w:p w14:paraId="1EE1079E" w14:textId="77777777" w:rsidR="00BB1BF9" w:rsidRPr="00515D8B" w:rsidRDefault="00BB1BF9" w:rsidP="00794D81">
            <w:pPr>
              <w:pStyle w:val="SOAtableexplanation"/>
              <w:keepNext w:val="0"/>
              <w:keepLines w:val="0"/>
            </w:pPr>
            <w:r w:rsidRPr="00515D8B">
              <w:t xml:space="preserve">With recent indexation of the sum insured, your current income protection policy is $37.50 per month above the maximum amount for which you are eligible. However, as this is an agreed value policy, </w:t>
            </w:r>
            <w:r>
              <w:t xml:space="preserve">if you make </w:t>
            </w:r>
            <w:r w:rsidRPr="00515D8B">
              <w:t>a claim</w:t>
            </w:r>
            <w:r w:rsidR="00400CB6">
              <w:t>,</w:t>
            </w:r>
            <w:r w:rsidRPr="00515D8B">
              <w:t xml:space="preserve"> you are expected to be able to claim the full $5,350 per month. Therefore</w:t>
            </w:r>
            <w:r w:rsidR="00400CB6">
              <w:t>,</w:t>
            </w:r>
            <w:r w:rsidRPr="00515D8B">
              <w:t xml:space="preserve"> </w:t>
            </w:r>
            <w:r w:rsidR="00A41D0B">
              <w:t>this policy meets your goal</w:t>
            </w:r>
            <w:r w:rsidRPr="00515D8B">
              <w:t xml:space="preserve"> of ensuring that as much of your salary as possible is replaced. </w:t>
            </w:r>
          </w:p>
          <w:p w14:paraId="39EDFFBB" w14:textId="77777777" w:rsidR="00BB1BF9" w:rsidRPr="00515D8B" w:rsidRDefault="00BB1BF9" w:rsidP="00794D81">
            <w:pPr>
              <w:pStyle w:val="SOAtableexplanation"/>
              <w:keepNext w:val="0"/>
              <w:keepLines w:val="0"/>
            </w:pPr>
            <w:r w:rsidRPr="00515D8B">
              <w:t xml:space="preserve">In addition, as the policy contains the superannuation contribution option, $642 per month will be contributed to your superannuation. This will ensure your superannuation balance continues to grow while you are unable to work. </w:t>
            </w:r>
          </w:p>
        </w:tc>
      </w:tr>
    </w:tbl>
    <w:p w14:paraId="7BCABCC5" w14:textId="77777777" w:rsidR="00BB1BF9" w:rsidRPr="004679F5" w:rsidRDefault="00BB1BF9" w:rsidP="00794D81">
      <w:pPr>
        <w:pStyle w:val="SoATabletitle"/>
        <w:keepNext/>
        <w:keepLines/>
      </w:pPr>
      <w:r>
        <w:lastRenderedPageBreak/>
        <w:t>H</w:t>
      </w:r>
      <w:r w:rsidRPr="00381119">
        <w:t>ow my advice is appropriate</w:t>
      </w:r>
      <w:r>
        <w:t>—Zara</w:t>
      </w:r>
    </w:p>
    <w:tbl>
      <w:tblPr>
        <w:tblStyle w:val="SoA2"/>
        <w:tblW w:w="9639" w:type="dxa"/>
        <w:tblLook w:val="0620" w:firstRow="1" w:lastRow="0" w:firstColumn="0" w:lastColumn="0" w:noHBand="1" w:noVBand="1"/>
        <w:tblCaption w:val="Why my advice is appropriate - Brad"/>
        <w:tblDescription w:val="Table detailing why the insurance advice is considered appropriate for Brad"/>
      </w:tblPr>
      <w:tblGrid>
        <w:gridCol w:w="2552"/>
        <w:gridCol w:w="7087"/>
      </w:tblGrid>
      <w:tr w:rsidR="00BB1BF9" w:rsidRPr="000267CF" w14:paraId="5BF5F575" w14:textId="77777777" w:rsidTr="00F23B53">
        <w:trPr>
          <w:tblHeader/>
        </w:trPr>
        <w:tc>
          <w:tcPr>
            <w:tcW w:w="2552"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BB8DCB6" w14:textId="77777777" w:rsidR="00BB1BF9" w:rsidRPr="003D7849" w:rsidRDefault="00BB1BF9" w:rsidP="00794D81">
            <w:pPr>
              <w:pStyle w:val="SoAtableheadingleft"/>
              <w:keepNext/>
            </w:pPr>
            <w:r>
              <w:t>Recommendation</w:t>
            </w:r>
          </w:p>
        </w:tc>
        <w:tc>
          <w:tcPr>
            <w:tcW w:w="708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DF7F16E" w14:textId="77777777" w:rsidR="00BB1BF9" w:rsidRPr="00BD1F4C" w:rsidRDefault="00BB1BF9" w:rsidP="00794D81">
            <w:pPr>
              <w:pStyle w:val="SoAtableheadingleft"/>
              <w:keepNext/>
            </w:pPr>
            <w:r>
              <w:t>W</w:t>
            </w:r>
            <w:r w:rsidRPr="00C15C90">
              <w:t>hy it is appropriate</w:t>
            </w:r>
          </w:p>
        </w:tc>
      </w:tr>
      <w:tr w:rsidR="00BB1BF9" w:rsidRPr="000267CF" w14:paraId="325A8C7F" w14:textId="77777777" w:rsidTr="00F23B53">
        <w:tc>
          <w:tcPr>
            <w:tcW w:w="2552" w:type="dxa"/>
            <w:tcBorders>
              <w:top w:val="single" w:sz="4" w:space="0" w:color="AEAAAA" w:themeColor="background2" w:themeShade="BF"/>
            </w:tcBorders>
          </w:tcPr>
          <w:p w14:paraId="05D663F2" w14:textId="77777777" w:rsidR="00BB1BF9" w:rsidRPr="00515D8B" w:rsidRDefault="00BB1BF9" w:rsidP="002845CF">
            <w:pPr>
              <w:pStyle w:val="SOAtableadvice2"/>
              <w:keepNext w:val="0"/>
              <w:keepLines w:val="0"/>
            </w:pPr>
            <w:r w:rsidRPr="00515D8B">
              <w:t xml:space="preserve">You obtain $840,000 in life and TPD </w:t>
            </w:r>
            <w:r w:rsidRPr="00AB4D95">
              <w:t>cover</w:t>
            </w:r>
            <w:r w:rsidRPr="00515D8B">
              <w:t xml:space="preserve">. </w:t>
            </w:r>
          </w:p>
        </w:tc>
        <w:tc>
          <w:tcPr>
            <w:tcW w:w="7087" w:type="dxa"/>
            <w:tcBorders>
              <w:top w:val="single" w:sz="4" w:space="0" w:color="AEAAAA" w:themeColor="background2" w:themeShade="BF"/>
            </w:tcBorders>
          </w:tcPr>
          <w:p w14:paraId="0CC4F79C" w14:textId="77777777" w:rsidR="00BB1BF9" w:rsidRPr="00515D8B" w:rsidRDefault="00BB1BF9" w:rsidP="002845CF">
            <w:pPr>
              <w:pStyle w:val="SOAtableexplanation"/>
              <w:keepNext w:val="0"/>
              <w:keepLines w:val="0"/>
            </w:pPr>
            <w:r w:rsidRPr="00515D8B">
              <w:t>The recommended level of TPD cover will provide replacement of income for a period of time. This takes into account your inability to obtain income protection cover given your current working hours.</w:t>
            </w:r>
            <w:r w:rsidR="00683941">
              <w:t xml:space="preserve"> </w:t>
            </w:r>
          </w:p>
          <w:p w14:paraId="7B5BD417" w14:textId="77777777" w:rsidR="00BB1BF9" w:rsidRPr="00515D8B" w:rsidRDefault="00BB1BF9" w:rsidP="002845CF">
            <w:pPr>
              <w:pStyle w:val="SOAtableexplanation"/>
              <w:keepNext w:val="0"/>
              <w:keepLines w:val="0"/>
            </w:pPr>
            <w:r w:rsidRPr="00515D8B">
              <w:t xml:space="preserve">Funds will also be provided to cover additional expenses, such as medical or </w:t>
            </w:r>
            <w:r w:rsidRPr="00AB4D95">
              <w:t>recovery</w:t>
            </w:r>
            <w:r w:rsidRPr="00515D8B">
              <w:t xml:space="preserve"> costs. </w:t>
            </w:r>
          </w:p>
          <w:p w14:paraId="0CE46DF2" w14:textId="77777777" w:rsidR="00BB1BF9" w:rsidRPr="00515D8B" w:rsidRDefault="00BB1BF9" w:rsidP="007D09A9">
            <w:pPr>
              <w:pStyle w:val="SOAtableexplanation"/>
              <w:keepNext w:val="0"/>
              <w:keepLines w:val="0"/>
            </w:pPr>
            <w:r w:rsidRPr="00515D8B">
              <w:t>The recommended level of life cover is higher than the amount identified to meet y</w:t>
            </w:r>
            <w:r w:rsidR="00151DB2">
              <w:t>our needs, because OZ Industry Superannuation F</w:t>
            </w:r>
            <w:r w:rsidRPr="00515D8B">
              <w:t xml:space="preserve">und requires the levels </w:t>
            </w:r>
            <w:r w:rsidRPr="007D09A9">
              <w:t xml:space="preserve">of life and TPD </w:t>
            </w:r>
            <w:r w:rsidR="007D09A9" w:rsidRPr="00F23B53">
              <w:t>c</w:t>
            </w:r>
            <w:r w:rsidRPr="007D09A9">
              <w:t>over to</w:t>
            </w:r>
            <w:r w:rsidRPr="00515D8B">
              <w:t xml:space="preserve"> match. Your life cover will therefore be $180,000 (that is, $</w:t>
            </w:r>
            <w:r w:rsidR="00D27A79">
              <w:t>840,000 minus</w:t>
            </w:r>
            <w:r w:rsidRPr="00515D8B">
              <w:t xml:space="preserve"> $660,000) above your identified need.</w:t>
            </w:r>
          </w:p>
        </w:tc>
      </w:tr>
      <w:tr w:rsidR="00BB1BF9" w:rsidRPr="000267CF" w14:paraId="506F7A72" w14:textId="77777777" w:rsidTr="00F23B53">
        <w:tc>
          <w:tcPr>
            <w:tcW w:w="2552" w:type="dxa"/>
          </w:tcPr>
          <w:p w14:paraId="56CCA4B9" w14:textId="77777777" w:rsidR="00BB1BF9" w:rsidRPr="00515D8B" w:rsidRDefault="00BB1BF9" w:rsidP="007D09A9">
            <w:pPr>
              <w:pStyle w:val="SOAtableadvice2"/>
              <w:keepNext w:val="0"/>
              <w:keepLines w:val="0"/>
            </w:pPr>
            <w:r w:rsidRPr="00515D8B">
              <w:t xml:space="preserve">You retain your insurance through your existing OZ Industry </w:t>
            </w:r>
            <w:r w:rsidR="00B30D6D">
              <w:t>S</w:t>
            </w:r>
            <w:r w:rsidRPr="00515D8B">
              <w:t xml:space="preserve">uperannuation </w:t>
            </w:r>
            <w:r w:rsidR="007D09A9">
              <w:t>F</w:t>
            </w:r>
            <w:r w:rsidRPr="00515D8B">
              <w:t xml:space="preserve">und. </w:t>
            </w:r>
          </w:p>
        </w:tc>
        <w:tc>
          <w:tcPr>
            <w:tcW w:w="7087" w:type="dxa"/>
          </w:tcPr>
          <w:p w14:paraId="03D83D14" w14:textId="77777777" w:rsidR="00BB1BF9" w:rsidRPr="00515D8B" w:rsidRDefault="00BB1BF9" w:rsidP="002845CF">
            <w:pPr>
              <w:pStyle w:val="SOAtableexplanation"/>
              <w:keepNext w:val="0"/>
              <w:keepLines w:val="0"/>
            </w:pPr>
            <w:r w:rsidRPr="00515D8B">
              <w:t>I reviewed the O</w:t>
            </w:r>
            <w:r w:rsidR="00B30D6D">
              <w:t>Z</w:t>
            </w:r>
            <w:r w:rsidRPr="00515D8B">
              <w:t xml:space="preserve"> I</w:t>
            </w:r>
            <w:r w:rsidR="00151DB2">
              <w:t>ndustry Superannuation F</w:t>
            </w:r>
            <w:r w:rsidRPr="00515D8B">
              <w:t>und to ensure it was appropriate for your personal circumstances. Its terms and definitions compared well to other products available, and the cost of the cover also compared well.</w:t>
            </w:r>
          </w:p>
          <w:p w14:paraId="19ABE303" w14:textId="77777777" w:rsidR="00BB1BF9" w:rsidRPr="00515D8B" w:rsidRDefault="00BB1BF9" w:rsidP="002845CF">
            <w:pPr>
              <w:pStyle w:val="SOAtableexplanation"/>
              <w:keepNext w:val="0"/>
              <w:keepLines w:val="0"/>
            </w:pPr>
            <w:r w:rsidRPr="00515D8B">
              <w:t>By retaining your insurance cover within your existing superannuation fund, the payment of the insurance premiums is a straightforward process as the premium is simply deducted from your account balance.</w:t>
            </w:r>
            <w:r w:rsidR="00683941">
              <w:t xml:space="preserve"> </w:t>
            </w:r>
          </w:p>
          <w:p w14:paraId="7230AD26" w14:textId="77777777" w:rsidR="00BB1BF9" w:rsidRPr="00515D8B" w:rsidRDefault="00BB1BF9" w:rsidP="00683941">
            <w:pPr>
              <w:pStyle w:val="SOAtableexplanation"/>
              <w:keepNext w:val="0"/>
              <w:keepLines w:val="0"/>
            </w:pPr>
            <w:r w:rsidRPr="00515D8B">
              <w:t>Als</w:t>
            </w:r>
            <w:r w:rsidR="00151DB2">
              <w:t>o</w:t>
            </w:r>
            <w:r w:rsidR="00D72B6D">
              <w:t>,</w:t>
            </w:r>
            <w:r w:rsidR="00151DB2">
              <w:t xml:space="preserve"> by retaining the O</w:t>
            </w:r>
            <w:r w:rsidR="00B30D6D">
              <w:t>Z</w:t>
            </w:r>
            <w:r w:rsidR="00151DB2">
              <w:t xml:space="preserve"> Industry Superannuation F</w:t>
            </w:r>
            <w:r w:rsidRPr="00515D8B">
              <w:t xml:space="preserve">und, which you have held since 2005, you will not restart the </w:t>
            </w:r>
            <w:r w:rsidR="00683941">
              <w:t>3-</w:t>
            </w:r>
            <w:r w:rsidRPr="00515D8B">
              <w:t>year period in relation to innocent non-disclosure.</w:t>
            </w:r>
          </w:p>
        </w:tc>
      </w:tr>
      <w:tr w:rsidR="00BB1BF9" w:rsidRPr="000267CF" w14:paraId="04B8ACC9" w14:textId="77777777" w:rsidTr="00F23B53">
        <w:tc>
          <w:tcPr>
            <w:tcW w:w="2552" w:type="dxa"/>
          </w:tcPr>
          <w:p w14:paraId="5FB959FA" w14:textId="77777777" w:rsidR="00BB1BF9" w:rsidRPr="00515D8B" w:rsidRDefault="00BB1BF9" w:rsidP="00833B89">
            <w:pPr>
              <w:pStyle w:val="SOAtableexplanation"/>
              <w:keepNext w:val="0"/>
              <w:keepLines w:val="0"/>
              <w:numPr>
                <w:ilvl w:val="0"/>
                <w:numId w:val="0"/>
              </w:numPr>
            </w:pPr>
            <w:r w:rsidRPr="00515D8B">
              <w:t xml:space="preserve">You obtain $235,000 in trauma cover. </w:t>
            </w:r>
          </w:p>
        </w:tc>
        <w:tc>
          <w:tcPr>
            <w:tcW w:w="7087" w:type="dxa"/>
          </w:tcPr>
          <w:p w14:paraId="64BDC19B" w14:textId="77777777" w:rsidR="00BB1BF9" w:rsidRPr="00515D8B" w:rsidRDefault="00BB1BF9" w:rsidP="002845CF">
            <w:pPr>
              <w:pStyle w:val="SOAtableexplanation"/>
              <w:keepNext w:val="0"/>
              <w:keepLines w:val="0"/>
            </w:pPr>
            <w:r w:rsidRPr="00EA6EBD">
              <w:t xml:space="preserve">If you suffer a </w:t>
            </w:r>
            <w:r w:rsidR="00BE4D38" w:rsidRPr="00EA6EBD">
              <w:t>severe illness or injury (i.e. trauma)</w:t>
            </w:r>
            <w:r w:rsidRPr="00EA6EBD">
              <w:t>, this</w:t>
            </w:r>
            <w:r w:rsidRPr="00515D8B">
              <w:t xml:space="preserve"> policy will provide funds to meet medical expenses and also allow for a lump sum mortgage reduction equivalent to two years</w:t>
            </w:r>
            <w:r w:rsidR="00683941">
              <w:t>’</w:t>
            </w:r>
            <w:r w:rsidRPr="00515D8B">
              <w:t xml:space="preserve"> payments.</w:t>
            </w:r>
          </w:p>
          <w:p w14:paraId="5EB945D4" w14:textId="77777777" w:rsidR="00BB1BF9" w:rsidRPr="00515D8B" w:rsidRDefault="00BB1BF9" w:rsidP="00683941">
            <w:pPr>
              <w:pStyle w:val="SOAtableexplanation"/>
              <w:keepNext w:val="0"/>
              <w:keepLines w:val="0"/>
            </w:pPr>
            <w:r w:rsidRPr="00515D8B">
              <w:t>It will also provide funds to replace Brad</w:t>
            </w:r>
            <w:r w:rsidR="00683941">
              <w:t>’</w:t>
            </w:r>
            <w:r w:rsidRPr="00515D8B">
              <w:t xml:space="preserve">s income for </w:t>
            </w:r>
            <w:r w:rsidR="00683941">
              <w:t>12</w:t>
            </w:r>
            <w:r w:rsidR="00683941" w:rsidRPr="00515D8B">
              <w:t xml:space="preserve"> </w:t>
            </w:r>
            <w:r w:rsidRPr="00515D8B">
              <w:t>months so he can take time off work to support you.</w:t>
            </w:r>
          </w:p>
        </w:tc>
      </w:tr>
      <w:tr w:rsidR="00BB1BF9" w:rsidRPr="000267CF" w14:paraId="2AFA7F5D" w14:textId="77777777" w:rsidTr="00F23B53">
        <w:tc>
          <w:tcPr>
            <w:tcW w:w="2552" w:type="dxa"/>
          </w:tcPr>
          <w:p w14:paraId="3BC95B89" w14:textId="77777777" w:rsidR="00BB1BF9" w:rsidRPr="00515D8B" w:rsidRDefault="00BB1BF9" w:rsidP="00833B89">
            <w:pPr>
              <w:pStyle w:val="SOAtableexplanation"/>
              <w:keepNext w:val="0"/>
              <w:keepLines w:val="0"/>
              <w:numPr>
                <w:ilvl w:val="0"/>
                <w:numId w:val="0"/>
              </w:numPr>
            </w:pPr>
            <w:r w:rsidRPr="00515D8B">
              <w:t>You obtain trauma cover through MNO Insurance.</w:t>
            </w:r>
          </w:p>
        </w:tc>
        <w:tc>
          <w:tcPr>
            <w:tcW w:w="7087" w:type="dxa"/>
          </w:tcPr>
          <w:p w14:paraId="36C9594F" w14:textId="77777777" w:rsidR="00BB1BF9" w:rsidRPr="00515D8B" w:rsidRDefault="00BB1BF9" w:rsidP="002845CF">
            <w:pPr>
              <w:pStyle w:val="SOAtableexplanation"/>
              <w:keepNext w:val="0"/>
              <w:keepLines w:val="0"/>
            </w:pPr>
            <w:r w:rsidRPr="00515D8B">
              <w:t>My research on the products available on Planforit</w:t>
            </w:r>
            <w:r w:rsidR="00683941">
              <w:t>’</w:t>
            </w:r>
            <w:r w:rsidRPr="00515D8B">
              <w:t>s approved product list showed that MNO Insurance</w:t>
            </w:r>
            <w:r w:rsidR="00683941">
              <w:t>’</w:t>
            </w:r>
            <w:r w:rsidRPr="00515D8B">
              <w:t>s trauma cover ranked well in relation to cost and quality of cover.</w:t>
            </w:r>
          </w:p>
          <w:p w14:paraId="6573EA90" w14:textId="77777777" w:rsidR="00BB1BF9" w:rsidRPr="00515D8B" w:rsidRDefault="00BB1BF9" w:rsidP="00B14B50">
            <w:pPr>
              <w:pStyle w:val="SOAtableexplanation"/>
              <w:keepNext w:val="0"/>
              <w:keepLines w:val="0"/>
            </w:pPr>
            <w:r w:rsidRPr="008B2216">
              <w:t xml:space="preserve">MNO Insurance </w:t>
            </w:r>
            <w:r w:rsidR="008B2216" w:rsidRPr="00F23B53">
              <w:t xml:space="preserve">Trauma </w:t>
            </w:r>
            <w:r w:rsidRPr="008B2216">
              <w:t>offers advantageous</w:t>
            </w:r>
            <w:r w:rsidRPr="00515D8B">
              <w:t xml:space="preserve"> terms; for example</w:t>
            </w:r>
            <w:r w:rsidR="00B30D6D">
              <w:t>,</w:t>
            </w:r>
            <w:r w:rsidRPr="00515D8B">
              <w:t xml:space="preserve"> it will pay partial payments on certain conditions such as benign tumours, where other </w:t>
            </w:r>
            <w:r w:rsidR="008B2216" w:rsidRPr="00515D8B">
              <w:t xml:space="preserve">providers </w:t>
            </w:r>
            <w:r w:rsidR="008B2216">
              <w:t xml:space="preserve">of </w:t>
            </w:r>
            <w:r w:rsidRPr="00515D8B">
              <w:t xml:space="preserve">trauma </w:t>
            </w:r>
            <w:r w:rsidR="008B2216">
              <w:t xml:space="preserve">cover </w:t>
            </w:r>
            <w:r w:rsidRPr="00515D8B">
              <w:t xml:space="preserve">will not. This is important for you, Zara, given your family history. </w:t>
            </w:r>
          </w:p>
        </w:tc>
      </w:tr>
      <w:tr w:rsidR="00BB1BF9" w:rsidRPr="000267CF" w14:paraId="1C2B7B1F" w14:textId="77777777" w:rsidTr="00F23B53">
        <w:tc>
          <w:tcPr>
            <w:tcW w:w="2552" w:type="dxa"/>
          </w:tcPr>
          <w:p w14:paraId="66F4DF96" w14:textId="77777777" w:rsidR="00BB1BF9" w:rsidRPr="00362928" w:rsidRDefault="00BB1BF9" w:rsidP="00833B89">
            <w:pPr>
              <w:pStyle w:val="SOAtableexplanation"/>
              <w:keepNext w:val="0"/>
              <w:keepLines w:val="0"/>
              <w:numPr>
                <w:ilvl w:val="0"/>
                <w:numId w:val="0"/>
              </w:numPr>
            </w:pPr>
            <w:r w:rsidRPr="00362928">
              <w:t xml:space="preserve">Your life policy and TPD policy be owned and funded within superannuation. </w:t>
            </w:r>
          </w:p>
        </w:tc>
        <w:tc>
          <w:tcPr>
            <w:tcW w:w="7087" w:type="dxa"/>
          </w:tcPr>
          <w:p w14:paraId="5B325E4C" w14:textId="77777777" w:rsidR="00BB1BF9" w:rsidRPr="00515D8B" w:rsidRDefault="00BB1BF9" w:rsidP="002845CF">
            <w:pPr>
              <w:pStyle w:val="SOAtableexplanation"/>
              <w:keepNext w:val="0"/>
              <w:keepLines w:val="0"/>
            </w:pPr>
            <w:r w:rsidRPr="00515D8B">
              <w:t xml:space="preserve">Paying for life and TPD cover from your </w:t>
            </w:r>
            <w:r w:rsidR="00C93A4C" w:rsidRPr="00515D8B">
              <w:t xml:space="preserve">superannuation </w:t>
            </w:r>
            <w:r w:rsidRPr="00515D8B">
              <w:t xml:space="preserve">fund will have </w:t>
            </w:r>
            <w:r w:rsidRPr="00F23B53">
              <w:rPr>
                <w:spacing w:val="-2"/>
              </w:rPr>
              <w:t>less impact on your cash flow. It will</w:t>
            </w:r>
            <w:r w:rsidR="00D72B6D" w:rsidRPr="00F23B53">
              <w:rPr>
                <w:spacing w:val="-2"/>
              </w:rPr>
              <w:t>,</w:t>
            </w:r>
            <w:r w:rsidRPr="00F23B53">
              <w:rPr>
                <w:spacing w:val="-2"/>
              </w:rPr>
              <w:t xml:space="preserve"> however</w:t>
            </w:r>
            <w:r w:rsidR="00D72B6D" w:rsidRPr="00F23B53">
              <w:rPr>
                <w:spacing w:val="-2"/>
              </w:rPr>
              <w:t>,</w:t>
            </w:r>
            <w:r w:rsidRPr="00F23B53">
              <w:rPr>
                <w:spacing w:val="-2"/>
              </w:rPr>
              <w:t xml:space="preserve"> affect your superannuation</w:t>
            </w:r>
            <w:r w:rsidRPr="00515D8B">
              <w:t xml:space="preserve"> fund balance.</w:t>
            </w:r>
            <w:r w:rsidR="00683941">
              <w:t xml:space="preserve"> </w:t>
            </w:r>
            <w:r w:rsidRPr="00515D8B">
              <w:t xml:space="preserve">Based on the expected level of annual </w:t>
            </w:r>
            <w:r w:rsidR="00C93A4C">
              <w:t>s</w:t>
            </w:r>
            <w:r w:rsidR="00C93A4C" w:rsidRPr="008A6125">
              <w:t xml:space="preserve">uperannuation </w:t>
            </w:r>
            <w:r w:rsidR="00C93A4C">
              <w:t>g</w:t>
            </w:r>
            <w:r w:rsidR="00C93A4C" w:rsidRPr="008A6125">
              <w:t xml:space="preserve">uarantee </w:t>
            </w:r>
            <w:r w:rsidRPr="00515D8B">
              <w:t>contributions ($1,520) and the level of premiums ($650), your premiums represent 43% of contributions.</w:t>
            </w:r>
          </w:p>
          <w:p w14:paraId="36587D86" w14:textId="77777777" w:rsidR="00BB1BF9" w:rsidRPr="00515D8B" w:rsidRDefault="00BB1BF9" w:rsidP="002845CF">
            <w:pPr>
              <w:pStyle w:val="SOAtableexplanation"/>
              <w:keepNext w:val="0"/>
              <w:keepLines w:val="0"/>
            </w:pPr>
            <w:r w:rsidRPr="00515D8B">
              <w:t>To offset the impact of premiums on your superannuation balance, I recommend that you make a $1,000 non-concessional contribution to your superannuation this financial year. This will not only offset the effect of premiums on your superannuation, but it will enable you to receive a co-contribution amount of $500.</w:t>
            </w:r>
          </w:p>
          <w:p w14:paraId="7BD45771" w14:textId="77777777" w:rsidR="00BB1BF9" w:rsidRPr="00515D8B" w:rsidRDefault="00BB1BF9" w:rsidP="00D72B6D">
            <w:pPr>
              <w:pStyle w:val="SOAtableexplanation"/>
              <w:keepNext w:val="0"/>
              <w:keepLines w:val="0"/>
            </w:pPr>
            <w:r w:rsidRPr="00515D8B">
              <w:t xml:space="preserve">There are eligibility criteria and limits to the amount of non-concessional contributions you are permitted to make and co-contributions you are eligible to receive. </w:t>
            </w:r>
          </w:p>
        </w:tc>
      </w:tr>
      <w:tr w:rsidR="00BB1BF9" w:rsidRPr="000267CF" w14:paraId="6D82B46E" w14:textId="77777777" w:rsidTr="00F23B53">
        <w:tc>
          <w:tcPr>
            <w:tcW w:w="2552" w:type="dxa"/>
          </w:tcPr>
          <w:p w14:paraId="4B1F0B7C" w14:textId="77777777" w:rsidR="00BB1BF9" w:rsidRPr="00362928" w:rsidRDefault="00BB1BF9" w:rsidP="002845CF">
            <w:pPr>
              <w:pStyle w:val="SOAtableadvice2"/>
              <w:keepNext w:val="0"/>
              <w:keepLines w:val="0"/>
            </w:pPr>
            <w:r w:rsidRPr="00362928">
              <w:lastRenderedPageBreak/>
              <w:t>Your life, trauma and TPD cover be arranged with a stepped premium.</w:t>
            </w:r>
          </w:p>
        </w:tc>
        <w:tc>
          <w:tcPr>
            <w:tcW w:w="7087" w:type="dxa"/>
          </w:tcPr>
          <w:p w14:paraId="010868DF" w14:textId="77777777" w:rsidR="00BB1BF9" w:rsidRPr="00515D8B" w:rsidRDefault="00BB1BF9" w:rsidP="002845CF">
            <w:pPr>
              <w:pStyle w:val="SOAtableexplanation"/>
              <w:keepNext w:val="0"/>
              <w:keepLines w:val="0"/>
            </w:pPr>
            <w:r w:rsidRPr="00515D8B">
              <w:t>A stepped premium means that the premium you pay to maintain your cover increases each year.</w:t>
            </w:r>
          </w:p>
          <w:p w14:paraId="3AABD7CD" w14:textId="77777777" w:rsidR="00BB1BF9" w:rsidRPr="00515D8B" w:rsidRDefault="00BB1BF9" w:rsidP="002845CF">
            <w:pPr>
              <w:pStyle w:val="SOAtableexplanation"/>
              <w:keepNext w:val="0"/>
              <w:keepLines w:val="0"/>
            </w:pPr>
            <w:r w:rsidRPr="00515D8B">
              <w:t>A stepped premium is more affordable in the short term and appropriate because</w:t>
            </w:r>
            <w:r w:rsidR="00683941">
              <w:t xml:space="preserve"> </w:t>
            </w:r>
            <w:r w:rsidRPr="00515D8B">
              <w:t>you aim to reduce the sum insured when your mortgage balance has reduced and your children become independent.</w:t>
            </w:r>
          </w:p>
        </w:tc>
      </w:tr>
      <w:tr w:rsidR="00BB1BF9" w:rsidRPr="000267CF" w14:paraId="4B782AB2" w14:textId="77777777" w:rsidTr="00F23B53">
        <w:tc>
          <w:tcPr>
            <w:tcW w:w="2552" w:type="dxa"/>
          </w:tcPr>
          <w:p w14:paraId="4A50C6E9" w14:textId="77777777" w:rsidR="00BB1BF9" w:rsidRPr="00515D8B" w:rsidRDefault="00BB1BF9" w:rsidP="002845CF">
            <w:pPr>
              <w:pStyle w:val="SOAtableadvice2"/>
              <w:keepNext w:val="0"/>
              <w:keepLines w:val="0"/>
            </w:pPr>
            <w:r w:rsidRPr="00515D8B">
              <w:t>You nominate Brad as the beneficiary on your superannuation and life insurance.</w:t>
            </w:r>
          </w:p>
        </w:tc>
        <w:tc>
          <w:tcPr>
            <w:tcW w:w="7087" w:type="dxa"/>
          </w:tcPr>
          <w:p w14:paraId="17EBC884" w14:textId="77777777" w:rsidR="00BB1BF9" w:rsidRPr="00515D8B" w:rsidRDefault="00BB1BF9" w:rsidP="002845CF">
            <w:pPr>
              <w:pStyle w:val="SOAtableexplanation"/>
              <w:keepNext w:val="0"/>
              <w:keepLines w:val="0"/>
            </w:pPr>
            <w:r w:rsidRPr="00515D8B">
              <w:t>Because your life insurance is held in superannuation, it is important to ensure that you nominate a beneficiary to formally record with the fund the person that you wish to receive your benefits in the event of your death.</w:t>
            </w:r>
          </w:p>
        </w:tc>
      </w:tr>
    </w:tbl>
    <w:p w14:paraId="2710B3A3" w14:textId="77777777" w:rsidR="0054596F" w:rsidRDefault="00E93F8E" w:rsidP="004C76CF">
      <w:pPr>
        <w:pStyle w:val="SoAheadinglevel1-sectiontop"/>
      </w:pPr>
      <w:bookmarkStart w:id="32" w:name="_Toc479762077"/>
      <w:bookmarkStart w:id="33" w:name="_Toc483902593"/>
      <w:bookmarkStart w:id="34" w:name="_Toc477353402"/>
      <w:r>
        <w:lastRenderedPageBreak/>
        <w:t>What you should know about my advice</w:t>
      </w:r>
      <w:bookmarkEnd w:id="32"/>
      <w:bookmarkEnd w:id="33"/>
    </w:p>
    <w:p w14:paraId="46C8406B" w14:textId="77777777" w:rsidR="008E0A89" w:rsidRPr="00C37321" w:rsidRDefault="00FE0517" w:rsidP="00313880">
      <w:pPr>
        <w:pStyle w:val="SOAheadinglevel2"/>
      </w:pPr>
      <w:r w:rsidRPr="00C37321">
        <w:t>W</w:t>
      </w:r>
      <w:r w:rsidR="009E0393" w:rsidRPr="00C37321">
        <w:t>hat my advice covers</w:t>
      </w:r>
      <w:bookmarkEnd w:id="34"/>
    </w:p>
    <w:p w14:paraId="0B5C184C" w14:textId="77777777" w:rsidR="009E1424" w:rsidRDefault="001D0DF2" w:rsidP="00D9018D">
      <w:pPr>
        <w:pStyle w:val="SoAadvice"/>
        <w:spacing w:before="200"/>
      </w:pPr>
      <w:r>
        <w:t>As agreed, I am providing a full review of your personal insurance needs to ensure your family has adequate financial support in the event o</w:t>
      </w:r>
      <w:r w:rsidR="00083BFA">
        <w:t xml:space="preserve">f death, disability or illness. </w:t>
      </w:r>
      <w:r w:rsidR="009E1424" w:rsidRPr="00381B9C">
        <w:t>Specifically, my advice aims to:</w:t>
      </w:r>
    </w:p>
    <w:p w14:paraId="671CE3C3" w14:textId="77777777" w:rsidR="009E1424" w:rsidRPr="0040282E" w:rsidRDefault="009E1424" w:rsidP="005214A3">
      <w:pPr>
        <w:pStyle w:val="SoAdotpointbullet"/>
      </w:pPr>
      <w:r w:rsidRPr="0040282E">
        <w:t xml:space="preserve">ensure you are fully protected in the event of premature death, disablement, serious illness or injury as detailed in </w:t>
      </w:r>
      <w:r w:rsidRPr="00D72B6D">
        <w:t xml:space="preserve">the </w:t>
      </w:r>
      <w:r w:rsidR="00683941" w:rsidRPr="00D72B6D">
        <w:t>‘</w:t>
      </w:r>
      <w:r w:rsidRPr="00D72B6D">
        <w:t xml:space="preserve">What you </w:t>
      </w:r>
      <w:r w:rsidR="00EC0C67" w:rsidRPr="00D72B6D">
        <w:t>want</w:t>
      </w:r>
      <w:r w:rsidR="00683941" w:rsidRPr="00D72B6D">
        <w:t>’</w:t>
      </w:r>
      <w:r w:rsidRPr="00D72B6D">
        <w:t xml:space="preserve"> section</w:t>
      </w:r>
      <w:r w:rsidRPr="0040282E">
        <w:t xml:space="preserve"> above </w:t>
      </w:r>
    </w:p>
    <w:p w14:paraId="5A5AACF8" w14:textId="77777777" w:rsidR="009E1424" w:rsidRPr="0040282E" w:rsidRDefault="009E1424" w:rsidP="005214A3">
      <w:pPr>
        <w:pStyle w:val="SoAdotpointbullet"/>
      </w:pPr>
      <w:r w:rsidRPr="0040282E">
        <w:t>recommend appropriate types of insurance</w:t>
      </w:r>
    </w:p>
    <w:p w14:paraId="63AA8CF8" w14:textId="77777777" w:rsidR="009E1424" w:rsidRPr="0040282E" w:rsidRDefault="009E1424" w:rsidP="005214A3">
      <w:pPr>
        <w:pStyle w:val="SoAdotpointbullet"/>
      </w:pPr>
      <w:r w:rsidRPr="0040282E">
        <w:t>recommend how to pay for the insurance premiums</w:t>
      </w:r>
    </w:p>
    <w:p w14:paraId="20EEEEFF" w14:textId="77777777" w:rsidR="009E1424" w:rsidRPr="0040282E" w:rsidRDefault="009E1424" w:rsidP="005214A3">
      <w:pPr>
        <w:pStyle w:val="SoAdotpointbullet"/>
      </w:pPr>
      <w:r w:rsidRPr="0040282E">
        <w:t>recommend superannuation contribution strategies to offset the effect of insurance premiums on your retirement benefits</w:t>
      </w:r>
    </w:p>
    <w:p w14:paraId="09536B81" w14:textId="77777777" w:rsidR="009E1424" w:rsidRPr="0040282E" w:rsidRDefault="009E1424" w:rsidP="005214A3">
      <w:pPr>
        <w:pStyle w:val="SoAdotpointbullet"/>
      </w:pPr>
      <w:r w:rsidRPr="0040282E">
        <w:t>inform you of the impact of these arrangements on your cash flow and your superannuation benefits</w:t>
      </w:r>
    </w:p>
    <w:p w14:paraId="604FF68C" w14:textId="77777777" w:rsidR="009E1424" w:rsidRDefault="009E1424" w:rsidP="005214A3">
      <w:pPr>
        <w:pStyle w:val="SoAdotpointbullet"/>
      </w:pPr>
      <w:r w:rsidRPr="00F23B53">
        <w:rPr>
          <w:spacing w:val="0"/>
        </w:rPr>
        <w:t>recommend that you make appropriate death benefit nominations so your superannuation</w:t>
      </w:r>
      <w:r w:rsidRPr="0040282E">
        <w:t xml:space="preserve"> assets and insurance cover </w:t>
      </w:r>
      <w:r w:rsidR="00B22CA4">
        <w:t>are</w:t>
      </w:r>
      <w:r w:rsidR="00B22CA4" w:rsidRPr="0040282E">
        <w:t xml:space="preserve"> </w:t>
      </w:r>
      <w:r w:rsidRPr="0040282E">
        <w:t>passed on in accordance with your wishes and needs.</w:t>
      </w:r>
    </w:p>
    <w:p w14:paraId="76B24C05" w14:textId="77777777" w:rsidR="0040282E" w:rsidRDefault="0040282E" w:rsidP="00313880">
      <w:pPr>
        <w:pStyle w:val="SOAheadinglevel2"/>
      </w:pPr>
      <w:bookmarkStart w:id="35" w:name="_Toc477353403"/>
      <w:r>
        <w:t xml:space="preserve">What my advice </w:t>
      </w:r>
      <w:r w:rsidRPr="00264117">
        <w:t>does</w:t>
      </w:r>
      <w:r>
        <w:t xml:space="preserve"> not</w:t>
      </w:r>
      <w:r w:rsidRPr="00264117">
        <w:t xml:space="preserve"> cover</w:t>
      </w:r>
      <w:bookmarkEnd w:id="35"/>
    </w:p>
    <w:p w14:paraId="311B62FD" w14:textId="77777777" w:rsidR="0040282E" w:rsidRDefault="0040282E" w:rsidP="00D9018D">
      <w:pPr>
        <w:pStyle w:val="SoAadvice"/>
        <w:spacing w:before="200"/>
      </w:pPr>
      <w:r w:rsidRPr="00D0342E">
        <w:t>My advice is limited to the above, and does not cover:</w:t>
      </w:r>
    </w:p>
    <w:p w14:paraId="02B15177" w14:textId="77777777" w:rsidR="0040282E" w:rsidRPr="00D0342E" w:rsidRDefault="0040282E" w:rsidP="005214A3">
      <w:pPr>
        <w:pStyle w:val="SoAdotpointbullet"/>
      </w:pPr>
      <w:r w:rsidRPr="00086673">
        <w:t>any other aspect of your financial affairs</w:t>
      </w:r>
      <w:r w:rsidR="00E04CA9">
        <w:t xml:space="preserve"> (including child insurance)</w:t>
      </w:r>
    </w:p>
    <w:p w14:paraId="678EF5A1" w14:textId="77777777" w:rsidR="0040282E" w:rsidRDefault="0040282E" w:rsidP="005214A3">
      <w:pPr>
        <w:pStyle w:val="SoAdotpointbullet"/>
      </w:pPr>
      <w:r>
        <w:t>t</w:t>
      </w:r>
      <w:r w:rsidRPr="00381B9C">
        <w:t>he suitability of your exist</w:t>
      </w:r>
      <w:r>
        <w:t>ing superannuation arrangements</w:t>
      </w:r>
    </w:p>
    <w:p w14:paraId="7272128E" w14:textId="77777777" w:rsidR="0040282E" w:rsidRDefault="0040282E" w:rsidP="005214A3">
      <w:pPr>
        <w:pStyle w:val="SoAdotpointbullet"/>
      </w:pPr>
      <w:r>
        <w:t>w</w:t>
      </w:r>
      <w:r w:rsidRPr="00381B9C">
        <w:t>hether you will have enough sup</w:t>
      </w:r>
      <w:r>
        <w:t>erannuation for your retirement</w:t>
      </w:r>
    </w:p>
    <w:p w14:paraId="1D3EC61A" w14:textId="77777777" w:rsidR="00A450A3" w:rsidRPr="001C0095" w:rsidRDefault="00A450A3" w:rsidP="00D9018D">
      <w:pPr>
        <w:pStyle w:val="SoAexplanation"/>
        <w:spacing w:before="120" w:after="120"/>
        <w:ind w:left="1135" w:hanging="284"/>
      </w:pPr>
      <w:r w:rsidRPr="001C0095">
        <w:t>I can give advice about th</w:t>
      </w:r>
      <w:r w:rsidR="00833C3A">
        <w:t>ese</w:t>
      </w:r>
      <w:r w:rsidRPr="001C0095">
        <w:t xml:space="preserve"> if you want it, for an additional cost</w:t>
      </w:r>
    </w:p>
    <w:p w14:paraId="0C42984F" w14:textId="77777777" w:rsidR="0040282E" w:rsidRPr="0004688F" w:rsidRDefault="0040282E" w:rsidP="005214A3">
      <w:pPr>
        <w:pStyle w:val="SoAdotpointbullet"/>
      </w:pPr>
      <w:r>
        <w:t>t</w:t>
      </w:r>
      <w:r w:rsidRPr="00381B9C">
        <w:t>axation advice</w:t>
      </w:r>
    </w:p>
    <w:p w14:paraId="71D9BF66" w14:textId="77777777" w:rsidR="00A450A3" w:rsidRPr="0004688F" w:rsidRDefault="00A450A3" w:rsidP="00D9018D">
      <w:pPr>
        <w:pStyle w:val="SoAexplanation"/>
        <w:spacing w:before="120" w:after="120"/>
        <w:ind w:left="1135" w:hanging="284"/>
      </w:pPr>
      <w:r w:rsidRPr="0040282E">
        <w:t>I am not a tax adviser and can only give you limited advice about tax.</w:t>
      </w:r>
    </w:p>
    <w:p w14:paraId="4990AECE" w14:textId="77777777" w:rsidR="00FB59F6" w:rsidRDefault="00FB59F6" w:rsidP="00313880">
      <w:pPr>
        <w:pStyle w:val="SOAheadinglevel2"/>
      </w:pPr>
      <w:bookmarkStart w:id="36" w:name="_Toc477353404"/>
      <w:r>
        <w:t>My advice is limited</w:t>
      </w:r>
      <w:bookmarkEnd w:id="36"/>
    </w:p>
    <w:p w14:paraId="4E8EED53" w14:textId="77777777" w:rsidR="00A450A3" w:rsidRDefault="0053549C" w:rsidP="00D9018D">
      <w:pPr>
        <w:pStyle w:val="SoAadvice"/>
        <w:spacing w:before="200"/>
      </w:pPr>
      <w:r w:rsidRPr="0053549C">
        <w:t xml:space="preserve">I am able to recommend products from the </w:t>
      </w:r>
      <w:r w:rsidRPr="00D72B6D">
        <w:t xml:space="preserve">Planforit </w:t>
      </w:r>
      <w:r w:rsidR="00683941" w:rsidRPr="00D72B6D">
        <w:t>a</w:t>
      </w:r>
      <w:r w:rsidR="00695BD3" w:rsidRPr="008167FE">
        <w:t xml:space="preserve">pproved </w:t>
      </w:r>
      <w:r w:rsidR="00683941" w:rsidRPr="00D72B6D">
        <w:t>p</w:t>
      </w:r>
      <w:r w:rsidR="00695BD3" w:rsidRPr="00D72B6D">
        <w:t xml:space="preserve">roduct </w:t>
      </w:r>
      <w:r w:rsidR="00683941" w:rsidRPr="00F23B53">
        <w:t>l</w:t>
      </w:r>
      <w:r w:rsidR="00695BD3" w:rsidRPr="00D72B6D">
        <w:t>ist (</w:t>
      </w:r>
      <w:r w:rsidRPr="00D72B6D">
        <w:t>APL</w:t>
      </w:r>
      <w:r w:rsidR="00695BD3" w:rsidRPr="008167FE">
        <w:t>)</w:t>
      </w:r>
      <w:r w:rsidRPr="002871BB">
        <w:t xml:space="preserve"> and products</w:t>
      </w:r>
      <w:r w:rsidRPr="0053549C">
        <w:t xml:space="preserve"> that are not on the APL. If I re</w:t>
      </w:r>
      <w:r w:rsidR="00F928D6">
        <w:t>commend a product that is not on</w:t>
      </w:r>
      <w:r w:rsidRPr="0053549C">
        <w:t xml:space="preserve"> the Planforit APL</w:t>
      </w:r>
      <w:r w:rsidR="000170E6">
        <w:t>,</w:t>
      </w:r>
      <w:r w:rsidRPr="0053549C">
        <w:t xml:space="preserve"> I must seek approval from Planforit.</w:t>
      </w:r>
    </w:p>
    <w:p w14:paraId="5C3376D9" w14:textId="77777777" w:rsidR="00A450A3" w:rsidRDefault="00A450A3" w:rsidP="005214A3">
      <w:pPr>
        <w:pStyle w:val="SoAdotpointbullet"/>
      </w:pPr>
      <w:r w:rsidRPr="000C3158">
        <w:t xml:space="preserve">The Planforit </w:t>
      </w:r>
      <w:r w:rsidR="00695BD3" w:rsidRPr="000C3158">
        <w:t xml:space="preserve">APL </w:t>
      </w:r>
      <w:r w:rsidRPr="000C3158">
        <w:t>is put together by a Planforit research team and is regularly reviewed. Ask</w:t>
      </w:r>
      <w:r w:rsidRPr="00C25288">
        <w:t xml:space="preserve"> </w:t>
      </w:r>
      <w:r w:rsidR="00D0342E">
        <w:t>me</w:t>
      </w:r>
      <w:r w:rsidRPr="00C25288">
        <w:t xml:space="preserve"> for a copy of the list</w:t>
      </w:r>
      <w:r>
        <w:t>,</w:t>
      </w:r>
      <w:r w:rsidRPr="00C25288">
        <w:t xml:space="preserve"> if you are interested.</w:t>
      </w:r>
    </w:p>
    <w:p w14:paraId="3D6339AD" w14:textId="77777777" w:rsidR="00A450A3" w:rsidRDefault="00A450A3" w:rsidP="005214A3">
      <w:pPr>
        <w:pStyle w:val="SoAdotpointbullet"/>
      </w:pPr>
      <w:r>
        <w:t>When I prepared your advice, I l</w:t>
      </w:r>
      <w:r w:rsidR="00000C43">
        <w:t>o</w:t>
      </w:r>
      <w:r>
        <w:t xml:space="preserve">oked only at products on that list </w:t>
      </w:r>
      <w:r w:rsidRPr="008A6125">
        <w:rPr>
          <w:rStyle w:val="SoAadviceChar"/>
        </w:rPr>
        <w:t>and</w:t>
      </w:r>
      <w:r>
        <w:t xml:space="preserve"> at your existing products.</w:t>
      </w:r>
    </w:p>
    <w:p w14:paraId="22A86955" w14:textId="77777777" w:rsidR="00A450A3" w:rsidRDefault="00A450A3" w:rsidP="005214A3">
      <w:pPr>
        <w:pStyle w:val="SoAdotpointbullet"/>
      </w:pPr>
      <w:r>
        <w:t>I did not look at other products available on the market.</w:t>
      </w:r>
    </w:p>
    <w:p w14:paraId="31DDA04C" w14:textId="77777777" w:rsidR="00A450A3" w:rsidRPr="00E93F8E" w:rsidRDefault="00A450A3" w:rsidP="005214A3">
      <w:pPr>
        <w:pStyle w:val="SoAdotpointbullet"/>
      </w:pPr>
      <w:r w:rsidRPr="00E93F8E">
        <w:t xml:space="preserve">My advice expires on </w:t>
      </w:r>
      <w:r w:rsidR="00F80800" w:rsidRPr="00E93F8E">
        <w:t>30 April 2017.</w:t>
      </w:r>
    </w:p>
    <w:p w14:paraId="1E5B42DA" w14:textId="77777777" w:rsidR="00A450A3" w:rsidRDefault="00A450A3" w:rsidP="005214A3">
      <w:pPr>
        <w:pStyle w:val="SoAdotpointbullet"/>
      </w:pPr>
      <w:r w:rsidRPr="00F93917">
        <w:t>You should not rely on my advice after that time</w:t>
      </w:r>
      <w:r>
        <w:t>,</w:t>
      </w:r>
      <w:r w:rsidRPr="00F93917">
        <w:t xml:space="preserve"> if you haven</w:t>
      </w:r>
      <w:r w:rsidR="00683941">
        <w:t>’</w:t>
      </w:r>
      <w:r w:rsidRPr="00F93917">
        <w:t>t acted on it by then.</w:t>
      </w:r>
    </w:p>
    <w:p w14:paraId="2E20645C" w14:textId="77777777" w:rsidR="005E6141" w:rsidRPr="007A00BE" w:rsidRDefault="005E6141" w:rsidP="00313880">
      <w:pPr>
        <w:pStyle w:val="SOAheadinglevel2"/>
      </w:pPr>
      <w:bookmarkStart w:id="37" w:name="_Toc477353408"/>
      <w:r>
        <w:lastRenderedPageBreak/>
        <w:t>Continuing</w:t>
      </w:r>
      <w:r w:rsidRPr="007A00BE">
        <w:t xml:space="preserve"> review service</w:t>
      </w:r>
      <w:bookmarkEnd w:id="37"/>
    </w:p>
    <w:p w14:paraId="2BB6FBFC" w14:textId="77777777" w:rsidR="005E6141" w:rsidRPr="00A450A3" w:rsidRDefault="005E6141" w:rsidP="0083054E">
      <w:pPr>
        <w:pStyle w:val="SoAadvice"/>
      </w:pPr>
      <w:r w:rsidRPr="00D0342E">
        <w:t xml:space="preserve">I recommend that your needs and products be reviewed at least once a year to accommodate changes to your personal </w:t>
      </w:r>
      <w:r>
        <w:t>goals</w:t>
      </w:r>
      <w:r w:rsidRPr="00D0342E">
        <w:t xml:space="preserve"> or circumstances such as births, marital status, employment, debt levels, tax implications of insurance, etc.</w:t>
      </w:r>
    </w:p>
    <w:p w14:paraId="25EDAEDE" w14:textId="77777777" w:rsidR="005E6141" w:rsidRDefault="005E6141" w:rsidP="00F23B53">
      <w:pPr>
        <w:pStyle w:val="SOAadviceexplanation"/>
      </w:pPr>
      <w:r>
        <w:t>If</w:t>
      </w:r>
      <w:r w:rsidRPr="00A450A3">
        <w:t xml:space="preserve"> you wish to participate in an ongoing review service, please let </w:t>
      </w:r>
      <w:r w:rsidRPr="00D23372" w:rsidDel="0054354F">
        <w:t>me</w:t>
      </w:r>
      <w:r w:rsidRPr="00A450A3">
        <w:t xml:space="preserve"> know and I can provide details of services and costs available.</w:t>
      </w:r>
    </w:p>
    <w:p w14:paraId="2A5A3698" w14:textId="77777777" w:rsidR="005E6141" w:rsidRPr="00A724B0" w:rsidRDefault="005E6141" w:rsidP="00313880">
      <w:pPr>
        <w:pStyle w:val="SOAheadinglevel2"/>
      </w:pPr>
      <w:bookmarkStart w:id="38" w:name="_Toc477353409"/>
      <w:r w:rsidRPr="00A724B0">
        <w:t>Cooling-off period</w:t>
      </w:r>
      <w:bookmarkEnd w:id="38"/>
    </w:p>
    <w:p w14:paraId="61ED24AE" w14:textId="77777777" w:rsidR="005E6141" w:rsidRPr="00E6348C" w:rsidRDefault="005E6141" w:rsidP="0083054E">
      <w:pPr>
        <w:pStyle w:val="SoAadvice"/>
      </w:pPr>
      <w:r w:rsidRPr="003D7849">
        <w:t>If you apply for a life insurance product recommended in this Statement of Advice, and</w:t>
      </w:r>
      <w:r w:rsidRPr="00E6348C">
        <w:t xml:space="preserve"> then change your mind, you are entitled to cancel the product within a 14-day cooling-off period.</w:t>
      </w:r>
    </w:p>
    <w:p w14:paraId="61A521A4" w14:textId="77777777" w:rsidR="005E6141" w:rsidRDefault="005E6141" w:rsidP="00F23B53">
      <w:pPr>
        <w:pStyle w:val="SOAadviceexplanation"/>
      </w:pPr>
      <w:r w:rsidRPr="00571723">
        <w:t>Refer to the P</w:t>
      </w:r>
      <w:r>
        <w:t xml:space="preserve">roduct </w:t>
      </w:r>
      <w:r w:rsidRPr="005214A3">
        <w:t>Disclosure</w:t>
      </w:r>
      <w:r>
        <w:t xml:space="preserve"> Statements </w:t>
      </w:r>
      <w:r w:rsidRPr="00571723">
        <w:t>for further information.</w:t>
      </w:r>
    </w:p>
    <w:p w14:paraId="17088924" w14:textId="77777777" w:rsidR="005E6141" w:rsidRPr="00F93917" w:rsidRDefault="005E6141" w:rsidP="00313880">
      <w:pPr>
        <w:pStyle w:val="SOAheadinglevel2"/>
      </w:pPr>
      <w:bookmarkStart w:id="39" w:name="_Toc477353410"/>
      <w:r>
        <w:t>Your privacy</w:t>
      </w:r>
      <w:bookmarkEnd w:id="39"/>
    </w:p>
    <w:p w14:paraId="3D81E785" w14:textId="77777777" w:rsidR="005E6141" w:rsidRDefault="005E6141" w:rsidP="0083054E">
      <w:pPr>
        <w:pStyle w:val="SoAadvice"/>
      </w:pPr>
      <w:r w:rsidRPr="00D23372">
        <w:t>I</w:t>
      </w:r>
      <w:r w:rsidRPr="003D7849">
        <w:t xml:space="preserve"> protect your personal </w:t>
      </w:r>
      <w:r w:rsidRPr="0054596F">
        <w:t>information</w:t>
      </w:r>
      <w:r w:rsidRPr="003D7849">
        <w:t>.</w:t>
      </w:r>
    </w:p>
    <w:p w14:paraId="3B9BB10F" w14:textId="77777777" w:rsidR="005E6141" w:rsidRDefault="005E6141" w:rsidP="00F23B53">
      <w:pPr>
        <w:pStyle w:val="SOAadviceexplanation"/>
      </w:pPr>
      <w:r w:rsidRPr="00D23372">
        <w:t>I</w:t>
      </w:r>
      <w:r w:rsidRPr="00F93917">
        <w:t xml:space="preserve"> will not give anyone</w:t>
      </w:r>
      <w:r>
        <w:t xml:space="preserve"> your per</w:t>
      </w:r>
      <w:r w:rsidRPr="00E50EE5">
        <w:t>sonal information without your written</w:t>
      </w:r>
      <w:r w:rsidRPr="00F93917">
        <w:t xml:space="preserve"> permission, unless the law says </w:t>
      </w:r>
      <w:r w:rsidRPr="00D23372">
        <w:t>I</w:t>
      </w:r>
      <w:r w:rsidRPr="00F93917">
        <w:t xml:space="preserve"> must.</w:t>
      </w:r>
    </w:p>
    <w:p w14:paraId="5EE45AD3" w14:textId="77777777" w:rsidR="00A450A3" w:rsidRDefault="002551F1" w:rsidP="004C76CF">
      <w:pPr>
        <w:pStyle w:val="SoAheadinglevel1-sectiontop"/>
      </w:pPr>
      <w:bookmarkStart w:id="40" w:name="_Toc477353405"/>
      <w:bookmarkStart w:id="41" w:name="_Toc479762078"/>
      <w:bookmarkStart w:id="42" w:name="_Toc483902594"/>
      <w:r>
        <w:lastRenderedPageBreak/>
        <w:t xml:space="preserve">How </w:t>
      </w:r>
      <w:r w:rsidR="00A450A3">
        <w:t>to follow my advice</w:t>
      </w:r>
      <w:bookmarkEnd w:id="40"/>
      <w:bookmarkEnd w:id="41"/>
      <w:bookmarkEnd w:id="42"/>
    </w:p>
    <w:p w14:paraId="797D2A57" w14:textId="77777777" w:rsidR="00A11A0D" w:rsidRDefault="00A11A0D" w:rsidP="00A11A0D">
      <w:pPr>
        <w:pStyle w:val="SoATabletitle"/>
      </w:pPr>
      <w:bookmarkStart w:id="43" w:name="_Toc468975177"/>
      <w:bookmarkStart w:id="44" w:name="_Toc477353411"/>
      <w:bookmarkStart w:id="45" w:name="_Toc479762079"/>
      <w:bookmarkEnd w:id="28"/>
      <w:r>
        <w:t>Steps you should take to follow my advice—Brad</w:t>
      </w:r>
    </w:p>
    <w:tbl>
      <w:tblPr>
        <w:tblStyle w:val="SoA2"/>
        <w:tblW w:w="0" w:type="auto"/>
        <w:tblLook w:val="04A0" w:firstRow="1" w:lastRow="0" w:firstColumn="1" w:lastColumn="0" w:noHBand="0" w:noVBand="1"/>
        <w:tblCaption w:val="Why my advice is appropriate - Zara"/>
        <w:tblDescription w:val="Table detailing why the insurance advice is considered appropriate for Zara"/>
      </w:tblPr>
      <w:tblGrid>
        <w:gridCol w:w="1560"/>
        <w:gridCol w:w="8079"/>
      </w:tblGrid>
      <w:tr w:rsidR="00A11A0D" w:rsidRPr="004111E9" w14:paraId="6612DFA7" w14:textId="77777777" w:rsidTr="00A11A0D">
        <w:trPr>
          <w:tblHeader/>
        </w:trPr>
        <w:tc>
          <w:tcPr>
            <w:tcW w:w="1560"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1CE35B4" w14:textId="77777777" w:rsidR="00A11A0D" w:rsidRPr="004111E9" w:rsidRDefault="00A11A0D" w:rsidP="00A11A0D">
            <w:pPr>
              <w:pStyle w:val="SoAtableheadingleft"/>
            </w:pPr>
            <w:r>
              <w:t>Step</w:t>
            </w:r>
          </w:p>
        </w:tc>
        <w:tc>
          <w:tcPr>
            <w:tcW w:w="8079"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EEF1C05" w14:textId="77777777" w:rsidR="00A11A0D" w:rsidRPr="004111E9" w:rsidRDefault="00A11A0D" w:rsidP="00A11A0D">
            <w:pPr>
              <w:pStyle w:val="SoAtableheadingleft"/>
            </w:pPr>
            <w:r>
              <w:t>Description</w:t>
            </w:r>
          </w:p>
        </w:tc>
      </w:tr>
      <w:tr w:rsidR="00A11A0D" w:rsidRPr="004111E9" w14:paraId="483231E5" w14:textId="77777777" w:rsidTr="00A11A0D">
        <w:tc>
          <w:tcPr>
            <w:tcW w:w="1560" w:type="dxa"/>
            <w:tcBorders>
              <w:top w:val="single" w:sz="4" w:space="0" w:color="AEAAAA" w:themeColor="background2" w:themeShade="BF"/>
            </w:tcBorders>
          </w:tcPr>
          <w:p w14:paraId="7D1B02D3" w14:textId="77777777" w:rsidR="00A11A0D" w:rsidRPr="00AB4D95" w:rsidRDefault="00A11A0D" w:rsidP="00A11A0D">
            <w:pPr>
              <w:pStyle w:val="SOAtableadvice2"/>
            </w:pPr>
            <w:r w:rsidRPr="00AB4D95">
              <w:t xml:space="preserve">1 </w:t>
            </w:r>
          </w:p>
        </w:tc>
        <w:tc>
          <w:tcPr>
            <w:tcW w:w="8079" w:type="dxa"/>
            <w:tcBorders>
              <w:top w:val="single" w:sz="4" w:space="0" w:color="AEAAAA" w:themeColor="background2" w:themeShade="BF"/>
            </w:tcBorders>
          </w:tcPr>
          <w:p w14:paraId="10484DD8" w14:textId="77777777" w:rsidR="00A11A0D" w:rsidRPr="00515D8B" w:rsidRDefault="00A11A0D" w:rsidP="00A11A0D">
            <w:pPr>
              <w:pStyle w:val="SOAtableadvice2"/>
            </w:pPr>
            <w:r w:rsidRPr="00515D8B">
              <w:t xml:space="preserve">Apply for $1,110,000 life cover and $510,000 TPD cover through MNO Insurance, using a </w:t>
            </w:r>
            <w:r w:rsidR="00683941">
              <w:t>‘</w:t>
            </w:r>
            <w:r w:rsidRPr="00515D8B">
              <w:t>superlink</w:t>
            </w:r>
            <w:r w:rsidR="00683941">
              <w:t>’</w:t>
            </w:r>
            <w:r w:rsidRPr="00515D8B">
              <w:t xml:space="preserve"> ownership structure. </w:t>
            </w:r>
          </w:p>
          <w:p w14:paraId="40DF0E3E" w14:textId="77777777" w:rsidR="00A11A0D" w:rsidRPr="005E6141" w:rsidRDefault="00A11A0D" w:rsidP="00A11A0D">
            <w:pPr>
              <w:pStyle w:val="SOAtableexplanation"/>
            </w:pPr>
            <w:r w:rsidRPr="00EA659A">
              <w:t xml:space="preserve">A </w:t>
            </w:r>
            <w:r w:rsidR="00683941">
              <w:t>‘</w:t>
            </w:r>
            <w:r w:rsidRPr="00EA659A">
              <w:t>superlink</w:t>
            </w:r>
            <w:r w:rsidR="00683941">
              <w:t>’</w:t>
            </w:r>
            <w:r w:rsidRPr="00EA659A">
              <w:t xml:space="preserve"> </w:t>
            </w:r>
            <w:r w:rsidRPr="000C3158">
              <w:t>ownership</w:t>
            </w:r>
            <w:r w:rsidRPr="00EA659A">
              <w:t xml:space="preserve"> structure</w:t>
            </w:r>
            <w:r w:rsidRPr="00EA659A" w:rsidDel="00712B50">
              <w:t xml:space="preserve"> </w:t>
            </w:r>
            <w:r w:rsidRPr="00EA659A">
              <w:t xml:space="preserve">means that the </w:t>
            </w:r>
            <w:r>
              <w:t>TPD</w:t>
            </w:r>
            <w:r w:rsidRPr="00EA659A">
              <w:t xml:space="preserve"> cover ownership will be split between </w:t>
            </w:r>
            <w:r w:rsidRPr="00094218">
              <w:t>superannuation</w:t>
            </w:r>
            <w:r w:rsidRPr="00EA659A">
              <w:t xml:space="preserve"> and your personal name.</w:t>
            </w:r>
          </w:p>
        </w:tc>
      </w:tr>
      <w:tr w:rsidR="00A11A0D" w:rsidRPr="004111E9" w14:paraId="7EB8A080" w14:textId="77777777" w:rsidTr="00A11A0D">
        <w:tc>
          <w:tcPr>
            <w:tcW w:w="1560" w:type="dxa"/>
          </w:tcPr>
          <w:p w14:paraId="48B10212" w14:textId="77777777" w:rsidR="00A11A0D" w:rsidRPr="00AB4D95" w:rsidRDefault="00A11A0D" w:rsidP="00A11A0D">
            <w:pPr>
              <w:pStyle w:val="SOAtableadvice2"/>
            </w:pPr>
            <w:r w:rsidRPr="00AB4D95">
              <w:t>2</w:t>
            </w:r>
          </w:p>
        </w:tc>
        <w:tc>
          <w:tcPr>
            <w:tcW w:w="8079" w:type="dxa"/>
          </w:tcPr>
          <w:p w14:paraId="49A94B40" w14:textId="77777777" w:rsidR="00A11A0D" w:rsidRPr="005E6141" w:rsidRDefault="00A11A0D" w:rsidP="004975C0">
            <w:pPr>
              <w:pStyle w:val="SOAtableadvice2"/>
            </w:pPr>
            <w:r w:rsidRPr="00515D8B">
              <w:t xml:space="preserve">Roll over $1,840 from your First Corporate Superannuation </w:t>
            </w:r>
            <w:r w:rsidR="004975C0">
              <w:t>Fund</w:t>
            </w:r>
            <w:r w:rsidR="004975C0" w:rsidRPr="00515D8B">
              <w:t xml:space="preserve"> </w:t>
            </w:r>
            <w:r w:rsidRPr="00515D8B">
              <w:t xml:space="preserve">to MNO Super Life to fund the superannuation premium component of your MNO Insurance </w:t>
            </w:r>
            <w:r w:rsidR="008B2216">
              <w:t xml:space="preserve">Term </w:t>
            </w:r>
            <w:r w:rsidRPr="00515D8B">
              <w:t xml:space="preserve">Life and TPD </w:t>
            </w:r>
            <w:r w:rsidR="008B2216">
              <w:t>cover</w:t>
            </w:r>
            <w:r w:rsidRPr="00515D8B">
              <w:t>.</w:t>
            </w:r>
          </w:p>
        </w:tc>
      </w:tr>
      <w:tr w:rsidR="00A11A0D" w:rsidRPr="004111E9" w14:paraId="224E79E0" w14:textId="77777777" w:rsidTr="00A11A0D">
        <w:tc>
          <w:tcPr>
            <w:tcW w:w="1560" w:type="dxa"/>
          </w:tcPr>
          <w:p w14:paraId="0BF24EEE" w14:textId="77777777" w:rsidR="00A11A0D" w:rsidRPr="00AB4D95" w:rsidRDefault="00A11A0D" w:rsidP="00A11A0D">
            <w:pPr>
              <w:pStyle w:val="SOAtableadvice2"/>
            </w:pPr>
            <w:r>
              <w:t>3</w:t>
            </w:r>
            <w:r w:rsidRPr="00AB4D95">
              <w:t xml:space="preserve"> </w:t>
            </w:r>
          </w:p>
        </w:tc>
        <w:tc>
          <w:tcPr>
            <w:tcW w:w="8079" w:type="dxa"/>
          </w:tcPr>
          <w:p w14:paraId="69CAC0AC" w14:textId="77777777" w:rsidR="00A11A0D" w:rsidRPr="004806D4" w:rsidRDefault="00A11A0D" w:rsidP="008B2216">
            <w:pPr>
              <w:pStyle w:val="SOAtableadvice2"/>
            </w:pPr>
            <w:r w:rsidRPr="00515D8B">
              <w:t xml:space="preserve">Apply for $150,000 of trauma cover through MNO Insurance. Link the MNO </w:t>
            </w:r>
            <w:r w:rsidR="008B2216" w:rsidRPr="00515D8B">
              <w:t xml:space="preserve">Insurance </w:t>
            </w:r>
            <w:r w:rsidRPr="00515D8B">
              <w:t xml:space="preserve">Trauma </w:t>
            </w:r>
            <w:r w:rsidR="008B2216">
              <w:t xml:space="preserve">cover </w:t>
            </w:r>
            <w:r w:rsidRPr="00515D8B">
              <w:t xml:space="preserve">in your personal name to the MNO </w:t>
            </w:r>
            <w:r w:rsidR="008B2216" w:rsidRPr="00515D8B">
              <w:t xml:space="preserve">Insurance </w:t>
            </w:r>
            <w:r w:rsidR="008B2216">
              <w:t xml:space="preserve">Term </w:t>
            </w:r>
            <w:r w:rsidRPr="00515D8B">
              <w:t xml:space="preserve">Life and TPD </w:t>
            </w:r>
            <w:r w:rsidR="008B2216">
              <w:t>cover</w:t>
            </w:r>
            <w:r w:rsidR="008B2216" w:rsidRPr="00515D8B">
              <w:t xml:space="preserve"> </w:t>
            </w:r>
            <w:r w:rsidRPr="00515D8B">
              <w:t>held in superannuation.</w:t>
            </w:r>
          </w:p>
        </w:tc>
      </w:tr>
      <w:tr w:rsidR="00A11A0D" w:rsidRPr="004111E9" w14:paraId="7B313849" w14:textId="77777777" w:rsidTr="00A11A0D">
        <w:tc>
          <w:tcPr>
            <w:tcW w:w="1560" w:type="dxa"/>
          </w:tcPr>
          <w:p w14:paraId="37A655BA" w14:textId="77777777" w:rsidR="00A11A0D" w:rsidRPr="00AB4D95" w:rsidRDefault="00A11A0D" w:rsidP="00A11A0D">
            <w:pPr>
              <w:pStyle w:val="SOAtableadvice2"/>
            </w:pPr>
            <w:r>
              <w:t>4</w:t>
            </w:r>
          </w:p>
        </w:tc>
        <w:tc>
          <w:tcPr>
            <w:tcW w:w="8079" w:type="dxa"/>
          </w:tcPr>
          <w:p w14:paraId="033381C3" w14:textId="77777777" w:rsidR="00A11A0D" w:rsidRPr="00515D8B" w:rsidRDefault="00A11A0D" w:rsidP="00A11A0D">
            <w:pPr>
              <w:pStyle w:val="SOAtableadvice2"/>
            </w:pPr>
            <w:r>
              <w:t>C</w:t>
            </w:r>
            <w:r w:rsidRPr="00515D8B">
              <w:t xml:space="preserve">ancel your existing First </w:t>
            </w:r>
            <w:r w:rsidR="004975C0" w:rsidRPr="00515D8B">
              <w:t>Corporate Superannuation</w:t>
            </w:r>
            <w:r w:rsidR="004975C0">
              <w:t xml:space="preserve"> Fund</w:t>
            </w:r>
            <w:r w:rsidR="004975C0" w:rsidRPr="00515D8B">
              <w:t xml:space="preserve"> </w:t>
            </w:r>
            <w:r w:rsidR="006379E9">
              <w:t xml:space="preserve">Term </w:t>
            </w:r>
            <w:r w:rsidRPr="00515D8B">
              <w:t xml:space="preserve">Life </w:t>
            </w:r>
            <w:r w:rsidR="009F26D2">
              <w:t>and</w:t>
            </w:r>
            <w:r w:rsidRPr="00515D8B">
              <w:t xml:space="preserve"> TPD</w:t>
            </w:r>
            <w:r>
              <w:t xml:space="preserve"> </w:t>
            </w:r>
            <w:r w:rsidR="002C768A">
              <w:t>c</w:t>
            </w:r>
            <w:r>
              <w:t>over o</w:t>
            </w:r>
            <w:r w:rsidRPr="00515D8B">
              <w:t>nc</w:t>
            </w:r>
            <w:r>
              <w:t>e the MNO insurance is approved.</w:t>
            </w:r>
          </w:p>
          <w:p w14:paraId="6A05CA5D" w14:textId="77777777" w:rsidR="00A11A0D" w:rsidRPr="00515D8B" w:rsidRDefault="00A11A0D" w:rsidP="00A11A0D">
            <w:pPr>
              <w:pStyle w:val="SOAtableexplanation"/>
              <w:rPr>
                <w:szCs w:val="24"/>
              </w:rPr>
            </w:pPr>
            <w:r w:rsidRPr="008F3834">
              <w:t>WARNING</w:t>
            </w:r>
            <w:r w:rsidRPr="00741CE7">
              <w:t xml:space="preserve">: Do not cancel your </w:t>
            </w:r>
            <w:r w:rsidRPr="008F3834">
              <w:t>existing</w:t>
            </w:r>
            <w:r w:rsidRPr="00741CE7">
              <w:t xml:space="preserve"> insurance until your new insurance is in place.</w:t>
            </w:r>
          </w:p>
        </w:tc>
      </w:tr>
      <w:tr w:rsidR="00A11A0D" w:rsidRPr="004111E9" w14:paraId="08EA046E" w14:textId="77777777" w:rsidTr="00A11A0D">
        <w:tc>
          <w:tcPr>
            <w:tcW w:w="1560" w:type="dxa"/>
          </w:tcPr>
          <w:p w14:paraId="2A494BF2" w14:textId="77777777" w:rsidR="00A11A0D" w:rsidRPr="00AB4D95" w:rsidRDefault="00A11A0D" w:rsidP="00A11A0D">
            <w:pPr>
              <w:pStyle w:val="SOAtableadvice2"/>
            </w:pPr>
            <w:r>
              <w:t>5</w:t>
            </w:r>
          </w:p>
        </w:tc>
        <w:tc>
          <w:tcPr>
            <w:tcW w:w="8079" w:type="dxa"/>
          </w:tcPr>
          <w:p w14:paraId="58F34D51" w14:textId="77777777" w:rsidR="00A11A0D" w:rsidRPr="005E6141" w:rsidRDefault="00A11A0D" w:rsidP="00DE1497">
            <w:pPr>
              <w:pStyle w:val="SOAtableadvice2"/>
            </w:pPr>
            <w:r w:rsidRPr="00515D8B">
              <w:t xml:space="preserve">Maintain your existing Mantra Income Protection </w:t>
            </w:r>
            <w:r w:rsidR="00DE1497">
              <w:t>c</w:t>
            </w:r>
            <w:r w:rsidRPr="00515D8B">
              <w:t>over.</w:t>
            </w:r>
          </w:p>
        </w:tc>
      </w:tr>
      <w:tr w:rsidR="00A11A0D" w:rsidRPr="004111E9" w14:paraId="64876140" w14:textId="77777777" w:rsidTr="00A11A0D">
        <w:tc>
          <w:tcPr>
            <w:tcW w:w="1560" w:type="dxa"/>
          </w:tcPr>
          <w:p w14:paraId="14B8A7EF" w14:textId="77777777" w:rsidR="00A11A0D" w:rsidRPr="00AB4D95" w:rsidRDefault="00A11A0D" w:rsidP="00A11A0D">
            <w:pPr>
              <w:pStyle w:val="SOAtableadvice2"/>
            </w:pPr>
            <w:r>
              <w:t>6</w:t>
            </w:r>
          </w:p>
        </w:tc>
        <w:tc>
          <w:tcPr>
            <w:tcW w:w="8079" w:type="dxa"/>
          </w:tcPr>
          <w:p w14:paraId="0B0F499A" w14:textId="77777777" w:rsidR="00A11A0D" w:rsidRPr="005E6141" w:rsidRDefault="00A11A0D" w:rsidP="004E19BD">
            <w:pPr>
              <w:pStyle w:val="SOAtableadvice2"/>
            </w:pPr>
            <w:r w:rsidRPr="00515D8B">
              <w:t xml:space="preserve">Nominate Zara as your beneficiary on your First Corporate Superannuation </w:t>
            </w:r>
            <w:r w:rsidR="004E19BD">
              <w:t>Fund</w:t>
            </w:r>
            <w:r w:rsidRPr="00515D8B">
              <w:t>.</w:t>
            </w:r>
          </w:p>
        </w:tc>
      </w:tr>
      <w:tr w:rsidR="00A11A0D" w:rsidRPr="004111E9" w14:paraId="38B30774" w14:textId="77777777" w:rsidTr="00A11A0D">
        <w:tc>
          <w:tcPr>
            <w:tcW w:w="1560" w:type="dxa"/>
          </w:tcPr>
          <w:p w14:paraId="38AAB8F4" w14:textId="77777777" w:rsidR="00A11A0D" w:rsidRPr="00AB4D95" w:rsidRDefault="00A11A0D" w:rsidP="00A11A0D">
            <w:pPr>
              <w:pStyle w:val="SOAtableadvice2"/>
            </w:pPr>
            <w:r>
              <w:t>7</w:t>
            </w:r>
          </w:p>
        </w:tc>
        <w:tc>
          <w:tcPr>
            <w:tcW w:w="8079" w:type="dxa"/>
          </w:tcPr>
          <w:p w14:paraId="08864747" w14:textId="77777777" w:rsidR="00A11A0D" w:rsidRPr="00515D8B" w:rsidRDefault="00A11A0D" w:rsidP="00A11A0D">
            <w:pPr>
              <w:pStyle w:val="SOAtableadvice2"/>
            </w:pPr>
            <w:r w:rsidRPr="00515D8B">
              <w:t>Nominate Zara as your beneficiary on your MNO Life Insurance policy plan.</w:t>
            </w:r>
          </w:p>
          <w:p w14:paraId="22693215" w14:textId="77777777" w:rsidR="00A11A0D" w:rsidRPr="005E6141" w:rsidRDefault="00FC331A" w:rsidP="00FC331A">
            <w:pPr>
              <w:pStyle w:val="SOAtableexplanation"/>
            </w:pPr>
            <w:r>
              <w:t>If c</w:t>
            </w:r>
            <w:r w:rsidR="00A11A0D" w:rsidRPr="00125573">
              <w:t>ircumstances change, review your death benefit nominations to ensure they remain appropriate.</w:t>
            </w:r>
          </w:p>
        </w:tc>
      </w:tr>
    </w:tbl>
    <w:p w14:paraId="4731ACFB" w14:textId="77777777" w:rsidR="00A11A0D" w:rsidRDefault="00A11A0D" w:rsidP="00A11A0D">
      <w:pPr>
        <w:pStyle w:val="SoATabletitle"/>
      </w:pPr>
      <w:r>
        <w:t>Steps you should take to follow my advice—Zara</w:t>
      </w:r>
    </w:p>
    <w:tbl>
      <w:tblPr>
        <w:tblStyle w:val="SoA2"/>
        <w:tblW w:w="0" w:type="auto"/>
        <w:tblLook w:val="04A0" w:firstRow="1" w:lastRow="0" w:firstColumn="1" w:lastColumn="0" w:noHBand="0" w:noVBand="1"/>
        <w:tblCaption w:val="Why my advice is appropriate - Zara"/>
        <w:tblDescription w:val="Table detailing why the insurance advice is considered appropriate for Zara"/>
      </w:tblPr>
      <w:tblGrid>
        <w:gridCol w:w="1560"/>
        <w:gridCol w:w="8079"/>
      </w:tblGrid>
      <w:tr w:rsidR="00A11A0D" w:rsidRPr="004111E9" w14:paraId="6A0A8024" w14:textId="77777777" w:rsidTr="00A11A0D">
        <w:trPr>
          <w:tblHeader/>
        </w:trPr>
        <w:tc>
          <w:tcPr>
            <w:tcW w:w="1560"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7C5E9BB" w14:textId="77777777" w:rsidR="00A11A0D" w:rsidRPr="004111E9" w:rsidRDefault="00A11A0D" w:rsidP="00A11A0D">
            <w:pPr>
              <w:pStyle w:val="SoAtableheadingleft"/>
            </w:pPr>
            <w:r>
              <w:t>Step</w:t>
            </w:r>
          </w:p>
        </w:tc>
        <w:tc>
          <w:tcPr>
            <w:tcW w:w="8079"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EA48EE3" w14:textId="77777777" w:rsidR="00A11A0D" w:rsidRPr="004111E9" w:rsidRDefault="00A11A0D" w:rsidP="00A11A0D">
            <w:pPr>
              <w:pStyle w:val="SoAtableheadingleft"/>
            </w:pPr>
            <w:r>
              <w:t>Description</w:t>
            </w:r>
          </w:p>
        </w:tc>
      </w:tr>
      <w:tr w:rsidR="00A11A0D" w:rsidRPr="004111E9" w14:paraId="20A1F12A" w14:textId="77777777" w:rsidTr="00A11A0D">
        <w:tc>
          <w:tcPr>
            <w:tcW w:w="1560" w:type="dxa"/>
            <w:tcBorders>
              <w:top w:val="single" w:sz="4" w:space="0" w:color="AEAAAA" w:themeColor="background2" w:themeShade="BF"/>
            </w:tcBorders>
          </w:tcPr>
          <w:p w14:paraId="2FE2D193" w14:textId="77777777" w:rsidR="00A11A0D" w:rsidRPr="00515D8B" w:rsidRDefault="00A11A0D" w:rsidP="00A11A0D">
            <w:pPr>
              <w:pStyle w:val="SOAtableadvice2"/>
            </w:pPr>
            <w:r>
              <w:t>1</w:t>
            </w:r>
            <w:r w:rsidRPr="00515D8B">
              <w:t xml:space="preserve"> </w:t>
            </w:r>
          </w:p>
        </w:tc>
        <w:tc>
          <w:tcPr>
            <w:tcW w:w="8079" w:type="dxa"/>
            <w:tcBorders>
              <w:top w:val="single" w:sz="4" w:space="0" w:color="AEAAAA" w:themeColor="background2" w:themeShade="BF"/>
            </w:tcBorders>
          </w:tcPr>
          <w:p w14:paraId="2B8ECED8" w14:textId="77777777" w:rsidR="00A11A0D" w:rsidRPr="005E6141" w:rsidRDefault="00A11A0D" w:rsidP="001F67C1">
            <w:pPr>
              <w:pStyle w:val="SOAtableadvice2"/>
            </w:pPr>
            <w:r w:rsidRPr="00515D8B">
              <w:t xml:space="preserve">Increase your existing OZ </w:t>
            </w:r>
            <w:r w:rsidR="007D09A9" w:rsidRPr="00515D8B">
              <w:t xml:space="preserve">Industry </w:t>
            </w:r>
            <w:r w:rsidR="007D09A9">
              <w:t>S</w:t>
            </w:r>
            <w:r w:rsidR="007D09A9" w:rsidRPr="00515D8B">
              <w:t xml:space="preserve">uperannuation </w:t>
            </w:r>
            <w:r w:rsidR="007D09A9">
              <w:t>F</w:t>
            </w:r>
            <w:r w:rsidR="007D09A9" w:rsidRPr="00515D8B">
              <w:t xml:space="preserve">und </w:t>
            </w:r>
            <w:r w:rsidRPr="00515D8B">
              <w:t xml:space="preserve">Life and TPD </w:t>
            </w:r>
            <w:r w:rsidR="001F67C1">
              <w:t>cover</w:t>
            </w:r>
            <w:r w:rsidR="001F67C1" w:rsidRPr="00515D8B">
              <w:t xml:space="preserve"> </w:t>
            </w:r>
            <w:r w:rsidRPr="00515D8B">
              <w:t>by $640,000, bringing it to a total of $840,000.</w:t>
            </w:r>
          </w:p>
        </w:tc>
      </w:tr>
      <w:tr w:rsidR="00A11A0D" w:rsidRPr="004111E9" w14:paraId="10AC5C45" w14:textId="77777777" w:rsidTr="00A11A0D">
        <w:tc>
          <w:tcPr>
            <w:tcW w:w="1560" w:type="dxa"/>
          </w:tcPr>
          <w:p w14:paraId="7FAD90AD" w14:textId="77777777" w:rsidR="00A11A0D" w:rsidRPr="00515D8B" w:rsidRDefault="00A11A0D" w:rsidP="00A11A0D">
            <w:pPr>
              <w:pStyle w:val="SOAtableadvice2"/>
            </w:pPr>
            <w:r>
              <w:t>2</w:t>
            </w:r>
          </w:p>
        </w:tc>
        <w:tc>
          <w:tcPr>
            <w:tcW w:w="8079" w:type="dxa"/>
          </w:tcPr>
          <w:p w14:paraId="4094346F" w14:textId="77777777" w:rsidR="00A11A0D" w:rsidRPr="005E6141" w:rsidRDefault="00A11A0D" w:rsidP="00A11A0D">
            <w:pPr>
              <w:pStyle w:val="SOAtableadvice2"/>
            </w:pPr>
            <w:r w:rsidRPr="00515D8B">
              <w:t>Apply for $235,000 of trauma cover through MNO Insurance.</w:t>
            </w:r>
          </w:p>
        </w:tc>
      </w:tr>
      <w:tr w:rsidR="00A11A0D" w:rsidRPr="004111E9" w14:paraId="63C9A1E0" w14:textId="77777777" w:rsidTr="00A11A0D">
        <w:tc>
          <w:tcPr>
            <w:tcW w:w="1560" w:type="dxa"/>
          </w:tcPr>
          <w:p w14:paraId="3F5C83A8" w14:textId="77777777" w:rsidR="00A11A0D" w:rsidRPr="00515D8B" w:rsidRDefault="00A11A0D" w:rsidP="00A11A0D">
            <w:pPr>
              <w:pStyle w:val="SOAtableadvice2"/>
            </w:pPr>
            <w:r>
              <w:t>3</w:t>
            </w:r>
            <w:r w:rsidRPr="00515D8B">
              <w:t xml:space="preserve"> </w:t>
            </w:r>
          </w:p>
        </w:tc>
        <w:tc>
          <w:tcPr>
            <w:tcW w:w="8079" w:type="dxa"/>
          </w:tcPr>
          <w:p w14:paraId="5B338D89" w14:textId="77777777" w:rsidR="00A11A0D" w:rsidRPr="005E6141" w:rsidRDefault="00A11A0D" w:rsidP="007D09A9">
            <w:pPr>
              <w:pStyle w:val="SOAtableadvice2"/>
            </w:pPr>
            <w:r w:rsidRPr="00515D8B">
              <w:t xml:space="preserve">Make a non-concessional contribution of $1,000 to your OZ Industry </w:t>
            </w:r>
            <w:r w:rsidR="007D09A9">
              <w:t>S</w:t>
            </w:r>
            <w:r w:rsidRPr="00515D8B">
              <w:t xml:space="preserve">uperannuation </w:t>
            </w:r>
            <w:r w:rsidR="007D09A9">
              <w:t>F</w:t>
            </w:r>
            <w:r w:rsidRPr="00515D8B">
              <w:t>und using personal cash reserves.</w:t>
            </w:r>
          </w:p>
        </w:tc>
      </w:tr>
      <w:tr w:rsidR="00A11A0D" w:rsidRPr="004111E9" w14:paraId="7991E6D9" w14:textId="77777777" w:rsidTr="00A11A0D">
        <w:tc>
          <w:tcPr>
            <w:tcW w:w="1560" w:type="dxa"/>
          </w:tcPr>
          <w:p w14:paraId="4953F7CD" w14:textId="77777777" w:rsidR="00A11A0D" w:rsidRPr="00515D8B" w:rsidRDefault="00A11A0D" w:rsidP="00A11A0D">
            <w:pPr>
              <w:pStyle w:val="SOAtableadvice2"/>
            </w:pPr>
            <w:r>
              <w:t>4</w:t>
            </w:r>
          </w:p>
        </w:tc>
        <w:tc>
          <w:tcPr>
            <w:tcW w:w="8079" w:type="dxa"/>
          </w:tcPr>
          <w:p w14:paraId="35563CC1" w14:textId="77777777" w:rsidR="00A11A0D" w:rsidRPr="00515D8B" w:rsidRDefault="00A11A0D" w:rsidP="00A11A0D">
            <w:pPr>
              <w:pStyle w:val="SOAtableadvice2"/>
            </w:pPr>
            <w:r w:rsidRPr="00515D8B">
              <w:t>Nominate Brad as your b</w:t>
            </w:r>
            <w:r w:rsidR="00151DB2">
              <w:t>eneficiary on your OZ Industry Superannuation F</w:t>
            </w:r>
            <w:r w:rsidRPr="00515D8B">
              <w:t>und.</w:t>
            </w:r>
          </w:p>
          <w:p w14:paraId="48658451" w14:textId="77777777" w:rsidR="00A11A0D" w:rsidRPr="005E6141" w:rsidRDefault="00FC331A" w:rsidP="00FC331A">
            <w:pPr>
              <w:pStyle w:val="SOAtableexplanation"/>
            </w:pPr>
            <w:r>
              <w:t>If c</w:t>
            </w:r>
            <w:r w:rsidR="00A11A0D" w:rsidRPr="00BA7A61">
              <w:t>ircumstances</w:t>
            </w:r>
            <w:r w:rsidR="00A11A0D" w:rsidRPr="00AA4BE3">
              <w:t xml:space="preserve"> change, review your </w:t>
            </w:r>
            <w:r w:rsidR="00A11A0D" w:rsidRPr="00BA7A61">
              <w:t>death</w:t>
            </w:r>
            <w:r w:rsidR="00A11A0D" w:rsidRPr="00AA4BE3">
              <w:t xml:space="preserve"> benefit nominations to ensure they remain </w:t>
            </w:r>
            <w:r w:rsidR="00A11A0D" w:rsidRPr="00C75C01">
              <w:t>appropriate</w:t>
            </w:r>
            <w:r w:rsidR="00A11A0D" w:rsidRPr="00AA4BE3">
              <w:t>.</w:t>
            </w:r>
          </w:p>
        </w:tc>
      </w:tr>
    </w:tbl>
    <w:p w14:paraId="6D520159" w14:textId="77777777" w:rsidR="00A11A0D" w:rsidRDefault="00A11A0D" w:rsidP="00A11A0D">
      <w:pPr>
        <w:pStyle w:val="SoAadvice"/>
      </w:pPr>
      <w:r>
        <w:t>I will assist you with the completion of the required paperwork to implement my recommendations as well as the application process.</w:t>
      </w:r>
    </w:p>
    <w:p w14:paraId="7E0AB089" w14:textId="77777777" w:rsidR="00EA5921" w:rsidRDefault="00EA5921" w:rsidP="004C76CF">
      <w:pPr>
        <w:pStyle w:val="SoAheadinglevel1-sectiontop"/>
      </w:pPr>
      <w:bookmarkStart w:id="46" w:name="_Toc483902595"/>
      <w:r>
        <w:lastRenderedPageBreak/>
        <w:t>My commissi</w:t>
      </w:r>
      <w:r w:rsidRPr="009B05B0">
        <w:t>o</w:t>
      </w:r>
      <w:r>
        <w:t>ns</w:t>
      </w:r>
      <w:bookmarkEnd w:id="43"/>
      <w:bookmarkEnd w:id="44"/>
      <w:bookmarkEnd w:id="45"/>
      <w:bookmarkEnd w:id="46"/>
    </w:p>
    <w:p w14:paraId="7B2365B0" w14:textId="77777777" w:rsidR="00A160DE" w:rsidRDefault="00EA5921" w:rsidP="0083054E">
      <w:pPr>
        <w:pStyle w:val="SoAadvice"/>
      </w:pPr>
      <w:r>
        <w:t xml:space="preserve">The </w:t>
      </w:r>
      <w:r w:rsidR="003567DA">
        <w:t>providers</w:t>
      </w:r>
      <w:r>
        <w:t xml:space="preserve"> of some of the</w:t>
      </w:r>
      <w:r w:rsidR="00A80105">
        <w:t xml:space="preserve"> recommended</w:t>
      </w:r>
      <w:r>
        <w:t xml:space="preserve"> personal insurance products pay commissions to Planforit, who share that commission with me.</w:t>
      </w:r>
    </w:p>
    <w:p w14:paraId="1800FCC3" w14:textId="77777777" w:rsidR="00EA5921" w:rsidRPr="007715B4" w:rsidRDefault="00EA5921" w:rsidP="007715B4">
      <w:pPr>
        <w:pStyle w:val="SOAcommissiontabletitle"/>
      </w:pPr>
      <w:r w:rsidRPr="007715B4">
        <w:t>Commission for Brad</w:t>
      </w:r>
      <w:r w:rsidR="00683941">
        <w:t>’</w:t>
      </w:r>
      <w:r w:rsidRPr="007715B4">
        <w:t>s Mantra</w:t>
      </w:r>
      <w:r w:rsidR="00A33877" w:rsidRPr="007715B4">
        <w:t xml:space="preserve"> </w:t>
      </w:r>
      <w:r w:rsidR="00313880" w:rsidRPr="007715B4">
        <w:t xml:space="preserve">Income Protection </w:t>
      </w:r>
      <w:r w:rsidR="00EA6EBD">
        <w:t>policy</w:t>
      </w:r>
      <w:r w:rsidR="00BB1BF9" w:rsidRPr="007715B4">
        <w:t>:</w:t>
      </w:r>
      <w:r w:rsidR="00BB1BF9" w:rsidRPr="007715B4">
        <w:br/>
      </w:r>
      <w:r w:rsidR="00313880" w:rsidRPr="007715B4">
        <w:t>A</w:t>
      </w:r>
      <w:r w:rsidRPr="007715B4">
        <w:t>nnual premium $1,200</w:t>
      </w:r>
    </w:p>
    <w:tbl>
      <w:tblPr>
        <w:tblStyle w:val="SoA2"/>
        <w:tblW w:w="9639" w:type="dxa"/>
        <w:tblLook w:val="04A0" w:firstRow="1" w:lastRow="0" w:firstColumn="1" w:lastColumn="0" w:noHBand="0" w:noVBand="1"/>
        <w:tblCaption w:val="Commission table - Brad's income protection"/>
        <w:tblDescription w:val="Table displaying the commissions payable to Planforit and Sally in relation to Brad's Mantra income protection policy"/>
      </w:tblPr>
      <w:tblGrid>
        <w:gridCol w:w="3544"/>
        <w:gridCol w:w="2268"/>
        <w:gridCol w:w="3827"/>
      </w:tblGrid>
      <w:tr w:rsidR="00D14D39" w14:paraId="360044ED" w14:textId="77777777" w:rsidTr="007715B4">
        <w:trPr>
          <w:trHeight w:val="291"/>
          <w:tblHeader/>
        </w:trPr>
        <w:tc>
          <w:tcPr>
            <w:tcW w:w="35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8ED8700" w14:textId="77777777" w:rsidR="00242CA3" w:rsidRPr="00DA5C7C" w:rsidRDefault="00313880" w:rsidP="002845CF">
            <w:pPr>
              <w:pStyle w:val="SoAtableheadingleft"/>
            </w:pPr>
            <w:r>
              <w:t>T</w:t>
            </w:r>
            <w:r w:rsidR="00F74035">
              <w:t>ime period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4B60F3C0" w14:textId="77777777" w:rsidR="00D14D39" w:rsidRPr="00DA5C7C" w:rsidRDefault="00D14D39" w:rsidP="00033493">
            <w:pPr>
              <w:pStyle w:val="SoAtableheadingleft"/>
              <w:jc w:val="right"/>
            </w:pPr>
            <w:r>
              <w:t>Planforit</w:t>
            </w:r>
          </w:p>
        </w:tc>
        <w:tc>
          <w:tcPr>
            <w:tcW w:w="382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6173E40A" w14:textId="77777777" w:rsidR="00D14D39" w:rsidRDefault="00D14D39" w:rsidP="00033493">
            <w:pPr>
              <w:pStyle w:val="SoAtableheadingleft"/>
              <w:jc w:val="right"/>
            </w:pPr>
            <w:r>
              <w:t>Me</w:t>
            </w:r>
          </w:p>
        </w:tc>
      </w:tr>
      <w:tr w:rsidR="00D14D39" w:rsidRPr="00BB1BF9" w14:paraId="270C700E" w14:textId="77777777" w:rsidTr="007715B4">
        <w:trPr>
          <w:trHeight w:val="51"/>
        </w:trPr>
        <w:tc>
          <w:tcPr>
            <w:tcW w:w="3544" w:type="dxa"/>
            <w:tcBorders>
              <w:top w:val="single" w:sz="4" w:space="0" w:color="AEAAAA" w:themeColor="background2" w:themeShade="BF"/>
            </w:tcBorders>
          </w:tcPr>
          <w:p w14:paraId="43610426" w14:textId="77777777" w:rsidR="00D14D39" w:rsidRPr="00BB1BF9" w:rsidRDefault="00597476" w:rsidP="002845CF">
            <w:pPr>
              <w:pStyle w:val="SOAtableadvice2"/>
            </w:pPr>
            <w:r w:rsidRPr="00BB1BF9">
              <w:t>Each year</w:t>
            </w:r>
          </w:p>
        </w:tc>
        <w:tc>
          <w:tcPr>
            <w:tcW w:w="2268" w:type="dxa"/>
            <w:tcBorders>
              <w:top w:val="single" w:sz="4" w:space="0" w:color="AEAAAA" w:themeColor="background2" w:themeShade="BF"/>
            </w:tcBorders>
          </w:tcPr>
          <w:p w14:paraId="7BE90DA7" w14:textId="77777777" w:rsidR="00D14D39" w:rsidRPr="00BB1BF9" w:rsidRDefault="00D14D39" w:rsidP="00033493">
            <w:pPr>
              <w:pStyle w:val="SOAtablefigures"/>
              <w:rPr>
                <w:lang w:val="en-US"/>
              </w:rPr>
            </w:pPr>
            <w:r w:rsidRPr="00BB1BF9">
              <w:t>$</w:t>
            </w:r>
            <w:r w:rsidR="00963AE3" w:rsidRPr="00BB1BF9">
              <w:t>2</w:t>
            </w:r>
            <w:r w:rsidRPr="00BB1BF9">
              <w:t>4</w:t>
            </w:r>
          </w:p>
        </w:tc>
        <w:tc>
          <w:tcPr>
            <w:tcW w:w="3827" w:type="dxa"/>
            <w:tcBorders>
              <w:top w:val="single" w:sz="4" w:space="0" w:color="AEAAAA" w:themeColor="background2" w:themeShade="BF"/>
            </w:tcBorders>
          </w:tcPr>
          <w:p w14:paraId="36BDB66E" w14:textId="77777777" w:rsidR="00D14D39" w:rsidRPr="00BB1BF9" w:rsidRDefault="00D14D39" w:rsidP="00033493">
            <w:pPr>
              <w:pStyle w:val="SOAtablefigures"/>
              <w:rPr>
                <w:lang w:val="en-US"/>
              </w:rPr>
            </w:pPr>
            <w:r w:rsidRPr="00BB1BF9">
              <w:t>$216</w:t>
            </w:r>
          </w:p>
        </w:tc>
      </w:tr>
    </w:tbl>
    <w:p w14:paraId="2333979D" w14:textId="77777777" w:rsidR="00EA5921" w:rsidRDefault="00EA5921" w:rsidP="007715B4">
      <w:pPr>
        <w:pStyle w:val="SOAcommissiontabletitle"/>
      </w:pPr>
      <w:r>
        <w:t>Commi</w:t>
      </w:r>
      <w:r w:rsidR="00A33877">
        <w:t>ssion for Brad</w:t>
      </w:r>
      <w:r w:rsidR="00683941">
        <w:t>’</w:t>
      </w:r>
      <w:r w:rsidR="00A33877">
        <w:t>s MNO Insurance</w:t>
      </w:r>
      <w:r>
        <w:t xml:space="preserve"> Term Life </w:t>
      </w:r>
      <w:r w:rsidR="009F26D2">
        <w:t>and</w:t>
      </w:r>
      <w:r>
        <w:t xml:space="preserve"> </w:t>
      </w:r>
      <w:r w:rsidR="003C7B65">
        <w:t>TPD</w:t>
      </w:r>
      <w:r w:rsidR="00313880">
        <w:t xml:space="preserve"> </w:t>
      </w:r>
      <w:r w:rsidR="00EA6EBD">
        <w:t>policy</w:t>
      </w:r>
      <w:r w:rsidR="00BB1BF9">
        <w:t>:</w:t>
      </w:r>
      <w:r w:rsidR="00BB1BF9">
        <w:br/>
      </w:r>
      <w:r w:rsidR="00313880">
        <w:t>A</w:t>
      </w:r>
      <w:r>
        <w:t>nnual premium $2</w:t>
      </w:r>
      <w:r w:rsidR="005213B7">
        <w:t>,</w:t>
      </w:r>
      <w:r>
        <w:t>040</w:t>
      </w:r>
    </w:p>
    <w:tbl>
      <w:tblPr>
        <w:tblStyle w:val="SoA2"/>
        <w:tblW w:w="9639" w:type="dxa"/>
        <w:tblLook w:val="04A0" w:firstRow="1" w:lastRow="0" w:firstColumn="1" w:lastColumn="0" w:noHBand="0" w:noVBand="1"/>
        <w:tblCaption w:val="Commission table - Brad's Life and TPD policy"/>
        <w:tblDescription w:val="Table displaying the commissions payable to Planforit and Sally in relation to Brad's MNO insurance term life and TPD policy"/>
      </w:tblPr>
      <w:tblGrid>
        <w:gridCol w:w="3544"/>
        <w:gridCol w:w="2268"/>
        <w:gridCol w:w="3827"/>
      </w:tblGrid>
      <w:tr w:rsidR="001F3005" w14:paraId="474AA478" w14:textId="77777777" w:rsidTr="007715B4">
        <w:trPr>
          <w:trHeight w:val="270"/>
          <w:tblHeader/>
        </w:trPr>
        <w:tc>
          <w:tcPr>
            <w:tcW w:w="35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D4C234D" w14:textId="77777777" w:rsidR="00242CA3" w:rsidRPr="00DA5C7C" w:rsidRDefault="007A0413" w:rsidP="002845CF">
            <w:pPr>
              <w:pStyle w:val="SoAtableheadingleft"/>
            </w:pPr>
            <w:r>
              <w:t>T</w:t>
            </w:r>
            <w:r w:rsidR="00F74035">
              <w:t>ime period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CF2FC77" w14:textId="77777777" w:rsidR="00EA5921" w:rsidRPr="00033493" w:rsidRDefault="003051BB" w:rsidP="00033493">
            <w:pPr>
              <w:pStyle w:val="SoAtableheadingleft"/>
              <w:jc w:val="right"/>
            </w:pPr>
            <w:r w:rsidRPr="00033493">
              <w:t>Planforit</w:t>
            </w:r>
          </w:p>
        </w:tc>
        <w:tc>
          <w:tcPr>
            <w:tcW w:w="382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0CC439C" w14:textId="77777777" w:rsidR="00EA5921" w:rsidRPr="00033493" w:rsidRDefault="00EA5921" w:rsidP="00033493">
            <w:pPr>
              <w:pStyle w:val="SoAtableheadingleft"/>
              <w:jc w:val="right"/>
            </w:pPr>
            <w:r w:rsidRPr="00033493">
              <w:t>Me</w:t>
            </w:r>
          </w:p>
        </w:tc>
      </w:tr>
      <w:tr w:rsidR="001F3005" w:rsidRPr="00BB1BF9" w14:paraId="1B95A815" w14:textId="77777777" w:rsidTr="007715B4">
        <w:trPr>
          <w:trHeight w:val="51"/>
        </w:trPr>
        <w:tc>
          <w:tcPr>
            <w:tcW w:w="3544" w:type="dxa"/>
            <w:tcBorders>
              <w:top w:val="single" w:sz="4" w:space="0" w:color="AEAAAA" w:themeColor="background2" w:themeShade="BF"/>
            </w:tcBorders>
          </w:tcPr>
          <w:p w14:paraId="15945F8C" w14:textId="77777777" w:rsidR="00EA5921" w:rsidRPr="00BB1BF9" w:rsidRDefault="00EA5921" w:rsidP="002845CF">
            <w:pPr>
              <w:pStyle w:val="SOAtableadvice2"/>
              <w:rPr>
                <w:lang w:val="en-US"/>
              </w:rPr>
            </w:pPr>
            <w:r w:rsidRPr="00BB1BF9">
              <w:t>First year</w:t>
            </w:r>
          </w:p>
        </w:tc>
        <w:tc>
          <w:tcPr>
            <w:tcW w:w="2268" w:type="dxa"/>
            <w:tcBorders>
              <w:top w:val="single" w:sz="4" w:space="0" w:color="AEAAAA" w:themeColor="background2" w:themeShade="BF"/>
            </w:tcBorders>
          </w:tcPr>
          <w:p w14:paraId="78222A10" w14:textId="77777777" w:rsidR="00EA5921" w:rsidRPr="00BB1BF9" w:rsidRDefault="00EA5921" w:rsidP="00033493">
            <w:pPr>
              <w:pStyle w:val="SOAtablefigures"/>
            </w:pPr>
            <w:r w:rsidRPr="00BB1BF9">
              <w:t>$122</w:t>
            </w:r>
          </w:p>
        </w:tc>
        <w:tc>
          <w:tcPr>
            <w:tcW w:w="3827" w:type="dxa"/>
            <w:tcBorders>
              <w:top w:val="single" w:sz="4" w:space="0" w:color="AEAAAA" w:themeColor="background2" w:themeShade="BF"/>
            </w:tcBorders>
          </w:tcPr>
          <w:p w14:paraId="51B4AE75" w14:textId="77777777" w:rsidR="00EA5921" w:rsidRPr="00BB1BF9" w:rsidRDefault="00EA5921" w:rsidP="00033493">
            <w:pPr>
              <w:pStyle w:val="SOAtablefigures"/>
            </w:pPr>
            <w:r w:rsidRPr="00BB1BF9">
              <w:t>$1</w:t>
            </w:r>
            <w:r w:rsidR="005213B7" w:rsidRPr="00BB1BF9">
              <w:t>,</w:t>
            </w:r>
            <w:r w:rsidRPr="00BB1BF9">
              <w:t>102</w:t>
            </w:r>
          </w:p>
        </w:tc>
      </w:tr>
      <w:tr w:rsidR="001F3005" w:rsidRPr="00BB1BF9" w14:paraId="3CB1C208" w14:textId="77777777" w:rsidTr="007715B4">
        <w:trPr>
          <w:trHeight w:val="51"/>
        </w:trPr>
        <w:tc>
          <w:tcPr>
            <w:tcW w:w="3544" w:type="dxa"/>
          </w:tcPr>
          <w:p w14:paraId="575DDE7B" w14:textId="77777777" w:rsidR="00EA5921" w:rsidRPr="00BB1BF9" w:rsidRDefault="00EA5921" w:rsidP="002845CF">
            <w:pPr>
              <w:pStyle w:val="SOAtableadvice2"/>
              <w:rPr>
                <w:lang w:val="en-US"/>
              </w:rPr>
            </w:pPr>
            <w:r w:rsidRPr="00BB1BF9">
              <w:t>Following years</w:t>
            </w:r>
          </w:p>
        </w:tc>
        <w:tc>
          <w:tcPr>
            <w:tcW w:w="2268" w:type="dxa"/>
          </w:tcPr>
          <w:p w14:paraId="472CFF02" w14:textId="77777777" w:rsidR="00EA5921" w:rsidRPr="00BB1BF9" w:rsidRDefault="00EA5921" w:rsidP="00033493">
            <w:pPr>
              <w:pStyle w:val="SOAtablefigures"/>
            </w:pPr>
            <w:r w:rsidRPr="00BB1BF9">
              <w:t>$41</w:t>
            </w:r>
          </w:p>
        </w:tc>
        <w:tc>
          <w:tcPr>
            <w:tcW w:w="3827" w:type="dxa"/>
          </w:tcPr>
          <w:p w14:paraId="243FBFE7" w14:textId="77777777" w:rsidR="00EA5921" w:rsidRPr="00BB1BF9" w:rsidRDefault="00EA5921" w:rsidP="00033493">
            <w:pPr>
              <w:pStyle w:val="SOAtablefigures"/>
            </w:pPr>
            <w:r w:rsidRPr="00BB1BF9">
              <w:t>$367</w:t>
            </w:r>
          </w:p>
        </w:tc>
      </w:tr>
    </w:tbl>
    <w:p w14:paraId="0A6D80D4" w14:textId="77777777" w:rsidR="00EA5921" w:rsidRDefault="00EA5921" w:rsidP="007715B4">
      <w:pPr>
        <w:pStyle w:val="SOAcommissiontabletitle"/>
      </w:pPr>
      <w:r>
        <w:t>Commission for Brad</w:t>
      </w:r>
      <w:r w:rsidR="00683941">
        <w:t>’</w:t>
      </w:r>
      <w:r>
        <w:t>s MNO</w:t>
      </w:r>
      <w:r w:rsidR="00554970">
        <w:t xml:space="preserve"> </w:t>
      </w:r>
      <w:r w:rsidR="0059269D">
        <w:t xml:space="preserve">Insurance </w:t>
      </w:r>
      <w:r w:rsidR="00313880">
        <w:t xml:space="preserve">Trauma </w:t>
      </w:r>
      <w:r w:rsidR="00EA6EBD">
        <w:t>policy</w:t>
      </w:r>
      <w:r w:rsidR="00BB1BF9">
        <w:t>:</w:t>
      </w:r>
      <w:r w:rsidR="00BB1BF9">
        <w:br/>
      </w:r>
      <w:r w:rsidR="00313880">
        <w:t>A</w:t>
      </w:r>
      <w:r>
        <w:t>nnual premium $</w:t>
      </w:r>
      <w:r w:rsidR="003C2CE5">
        <w:t>900</w:t>
      </w:r>
    </w:p>
    <w:tbl>
      <w:tblPr>
        <w:tblStyle w:val="SoA2"/>
        <w:tblW w:w="9639" w:type="dxa"/>
        <w:tblLook w:val="04A0" w:firstRow="1" w:lastRow="0" w:firstColumn="1" w:lastColumn="0" w:noHBand="0" w:noVBand="1"/>
        <w:tblCaption w:val="Commission table - Brad's trauma policy"/>
        <w:tblDescription w:val="Table displaying the commissions payable to Planforit and Sally in relation to Brad's MNO trauma policy"/>
      </w:tblPr>
      <w:tblGrid>
        <w:gridCol w:w="3544"/>
        <w:gridCol w:w="2268"/>
        <w:gridCol w:w="3827"/>
      </w:tblGrid>
      <w:tr w:rsidR="000212F8" w14:paraId="48B3B37B" w14:textId="77777777" w:rsidTr="007715B4">
        <w:trPr>
          <w:trHeight w:val="305"/>
          <w:tblHeader/>
        </w:trPr>
        <w:tc>
          <w:tcPr>
            <w:tcW w:w="35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25F40947" w14:textId="77777777" w:rsidR="00242CA3" w:rsidRPr="00DA5C7C" w:rsidRDefault="007A0413" w:rsidP="002845CF">
            <w:pPr>
              <w:pStyle w:val="SoAtableheadingleft"/>
            </w:pPr>
            <w:r>
              <w:t>T</w:t>
            </w:r>
            <w:r w:rsidR="00F74035">
              <w:t>ime period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E14AE7B" w14:textId="77777777" w:rsidR="00EA5921" w:rsidRPr="00DA5C7C" w:rsidRDefault="003051BB" w:rsidP="00033493">
            <w:pPr>
              <w:pStyle w:val="SoAtableheadingleft"/>
              <w:jc w:val="right"/>
            </w:pPr>
            <w:r>
              <w:t>Planforit</w:t>
            </w:r>
          </w:p>
        </w:tc>
        <w:tc>
          <w:tcPr>
            <w:tcW w:w="382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A765551" w14:textId="77777777" w:rsidR="00EA5921" w:rsidRDefault="00EA5921" w:rsidP="00033493">
            <w:pPr>
              <w:pStyle w:val="SoAtableheadingleft"/>
              <w:jc w:val="right"/>
            </w:pPr>
            <w:r>
              <w:t>Me</w:t>
            </w:r>
          </w:p>
        </w:tc>
      </w:tr>
      <w:tr w:rsidR="000212F8" w:rsidRPr="00BB1BF9" w14:paraId="5B59C084" w14:textId="77777777" w:rsidTr="007715B4">
        <w:trPr>
          <w:trHeight w:val="51"/>
        </w:trPr>
        <w:tc>
          <w:tcPr>
            <w:tcW w:w="3544" w:type="dxa"/>
            <w:tcBorders>
              <w:top w:val="single" w:sz="4" w:space="0" w:color="AEAAAA" w:themeColor="background2" w:themeShade="BF"/>
            </w:tcBorders>
          </w:tcPr>
          <w:p w14:paraId="30F95239" w14:textId="77777777" w:rsidR="00EA5921" w:rsidRPr="00BB1BF9" w:rsidRDefault="00EA5921" w:rsidP="002845CF">
            <w:pPr>
              <w:pStyle w:val="SOAtableadvice2"/>
              <w:rPr>
                <w:lang w:val="en-US"/>
              </w:rPr>
            </w:pPr>
            <w:r w:rsidRPr="00BB1BF9">
              <w:t>First year</w:t>
            </w:r>
          </w:p>
        </w:tc>
        <w:tc>
          <w:tcPr>
            <w:tcW w:w="2268" w:type="dxa"/>
            <w:tcBorders>
              <w:top w:val="single" w:sz="4" w:space="0" w:color="AEAAAA" w:themeColor="background2" w:themeShade="BF"/>
            </w:tcBorders>
          </w:tcPr>
          <w:p w14:paraId="67D414B2" w14:textId="77777777" w:rsidR="00EA5921" w:rsidRPr="00BB1BF9" w:rsidRDefault="00EA5921" w:rsidP="00033493">
            <w:pPr>
              <w:pStyle w:val="SOAtablefigures"/>
              <w:rPr>
                <w:lang w:val="en-US"/>
              </w:rPr>
            </w:pPr>
            <w:r w:rsidRPr="00BB1BF9">
              <w:t>$</w:t>
            </w:r>
            <w:r w:rsidR="003C2CE5" w:rsidRPr="00BB1BF9">
              <w:t>54</w:t>
            </w:r>
          </w:p>
        </w:tc>
        <w:tc>
          <w:tcPr>
            <w:tcW w:w="3827" w:type="dxa"/>
            <w:tcBorders>
              <w:top w:val="single" w:sz="4" w:space="0" w:color="AEAAAA" w:themeColor="background2" w:themeShade="BF"/>
            </w:tcBorders>
          </w:tcPr>
          <w:p w14:paraId="4E2ACF26" w14:textId="77777777" w:rsidR="00EA5921" w:rsidRPr="00BB1BF9" w:rsidRDefault="00EA5921" w:rsidP="00033493">
            <w:pPr>
              <w:pStyle w:val="SOAtablefigures"/>
            </w:pPr>
            <w:r w:rsidRPr="00BB1BF9">
              <w:t>$</w:t>
            </w:r>
            <w:r w:rsidR="003C2CE5" w:rsidRPr="00BB1BF9">
              <w:t>486</w:t>
            </w:r>
          </w:p>
        </w:tc>
      </w:tr>
      <w:tr w:rsidR="000212F8" w:rsidRPr="00BB1BF9" w14:paraId="15225EA2" w14:textId="77777777" w:rsidTr="007715B4">
        <w:trPr>
          <w:trHeight w:val="51"/>
        </w:trPr>
        <w:tc>
          <w:tcPr>
            <w:tcW w:w="3544" w:type="dxa"/>
          </w:tcPr>
          <w:p w14:paraId="1D3B6E62" w14:textId="77777777" w:rsidR="00EA5921" w:rsidRPr="00BB1BF9" w:rsidRDefault="00EA5921" w:rsidP="002845CF">
            <w:pPr>
              <w:pStyle w:val="SOAtableadvice2"/>
              <w:rPr>
                <w:lang w:val="en-US"/>
              </w:rPr>
            </w:pPr>
            <w:r w:rsidRPr="00BB1BF9">
              <w:t>Following years</w:t>
            </w:r>
          </w:p>
        </w:tc>
        <w:tc>
          <w:tcPr>
            <w:tcW w:w="2268" w:type="dxa"/>
          </w:tcPr>
          <w:p w14:paraId="0C0664B2" w14:textId="77777777" w:rsidR="00EA5921" w:rsidRPr="00BB1BF9" w:rsidRDefault="00EA5921" w:rsidP="00033493">
            <w:pPr>
              <w:pStyle w:val="SOAtablefigures"/>
            </w:pPr>
            <w:r w:rsidRPr="00BB1BF9">
              <w:t>$</w:t>
            </w:r>
            <w:r w:rsidR="003C2CE5" w:rsidRPr="00BB1BF9">
              <w:t>18</w:t>
            </w:r>
          </w:p>
        </w:tc>
        <w:tc>
          <w:tcPr>
            <w:tcW w:w="3827" w:type="dxa"/>
          </w:tcPr>
          <w:p w14:paraId="6C51B1E4" w14:textId="77777777" w:rsidR="00EA5921" w:rsidRPr="00BB1BF9" w:rsidRDefault="00EA5921" w:rsidP="00033493">
            <w:pPr>
              <w:pStyle w:val="SOAtablefigures"/>
            </w:pPr>
            <w:r w:rsidRPr="00BB1BF9">
              <w:t>$</w:t>
            </w:r>
            <w:r w:rsidR="003C2CE5" w:rsidRPr="00BB1BF9">
              <w:t>162</w:t>
            </w:r>
          </w:p>
        </w:tc>
      </w:tr>
    </w:tbl>
    <w:p w14:paraId="6295286B" w14:textId="77777777" w:rsidR="00EA5921" w:rsidRDefault="00EA5921" w:rsidP="007715B4">
      <w:pPr>
        <w:pStyle w:val="SOAcommissiontabletitle"/>
      </w:pPr>
      <w:r>
        <w:t xml:space="preserve">Commission </w:t>
      </w:r>
      <w:r w:rsidRPr="00BB1BF9">
        <w:t>for</w:t>
      </w:r>
      <w:r>
        <w:t xml:space="preserve"> </w:t>
      </w:r>
      <w:r w:rsidR="001D0DF2">
        <w:t>Zara</w:t>
      </w:r>
      <w:r w:rsidR="00683941">
        <w:t>’</w:t>
      </w:r>
      <w:r>
        <w:t>s MNO</w:t>
      </w:r>
      <w:r w:rsidR="00554970">
        <w:t xml:space="preserve"> </w:t>
      </w:r>
      <w:r w:rsidR="0059269D">
        <w:t xml:space="preserve">Insurance </w:t>
      </w:r>
      <w:r>
        <w:t xml:space="preserve">Trauma </w:t>
      </w:r>
      <w:r w:rsidR="00EA6EBD">
        <w:t>policy</w:t>
      </w:r>
      <w:r w:rsidR="00BB1BF9">
        <w:t>:</w:t>
      </w:r>
      <w:r w:rsidR="00BB1BF9">
        <w:br/>
      </w:r>
      <w:r w:rsidR="00313880">
        <w:t>A</w:t>
      </w:r>
      <w:r>
        <w:t>nnual premium $1,</w:t>
      </w:r>
      <w:r w:rsidR="004A75DB">
        <w:t>300</w:t>
      </w:r>
    </w:p>
    <w:tbl>
      <w:tblPr>
        <w:tblStyle w:val="SoA2"/>
        <w:tblW w:w="9639" w:type="dxa"/>
        <w:tblLook w:val="04A0" w:firstRow="1" w:lastRow="0" w:firstColumn="1" w:lastColumn="0" w:noHBand="0" w:noVBand="1"/>
        <w:tblCaption w:val="Commission table - Zara's trauma policy"/>
        <w:tblDescription w:val="Table displaying the commissions payable to Planforit and Sally in relation to Zara's MNO trauma policy"/>
      </w:tblPr>
      <w:tblGrid>
        <w:gridCol w:w="3544"/>
        <w:gridCol w:w="2268"/>
        <w:gridCol w:w="3827"/>
      </w:tblGrid>
      <w:tr w:rsidR="000212F8" w14:paraId="7C705B20" w14:textId="77777777" w:rsidTr="007715B4">
        <w:trPr>
          <w:trHeight w:val="270"/>
          <w:tblHeader/>
        </w:trPr>
        <w:tc>
          <w:tcPr>
            <w:tcW w:w="35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F3C7A39" w14:textId="77777777" w:rsidR="00242CA3" w:rsidRPr="00DA5C7C" w:rsidRDefault="007A0413" w:rsidP="002845CF">
            <w:pPr>
              <w:pStyle w:val="SoAtableheadingleft"/>
            </w:pPr>
            <w:r>
              <w:t>T</w:t>
            </w:r>
            <w:r w:rsidR="00F74035">
              <w:t>ime period</w:t>
            </w:r>
          </w:p>
        </w:tc>
        <w:tc>
          <w:tcPr>
            <w:tcW w:w="2268"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1E299F05" w14:textId="77777777" w:rsidR="00EA5921" w:rsidRPr="00DA5C7C" w:rsidRDefault="003051BB" w:rsidP="00033493">
            <w:pPr>
              <w:pStyle w:val="SoAtableheadingleft"/>
              <w:jc w:val="right"/>
            </w:pPr>
            <w:r>
              <w:t>Planforit</w:t>
            </w:r>
          </w:p>
        </w:tc>
        <w:tc>
          <w:tcPr>
            <w:tcW w:w="3827"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3DC65324" w14:textId="77777777" w:rsidR="00EA5921" w:rsidRDefault="00EA5921" w:rsidP="00033493">
            <w:pPr>
              <w:pStyle w:val="SoAtableheadingleft"/>
              <w:jc w:val="right"/>
            </w:pPr>
            <w:r>
              <w:t>Me</w:t>
            </w:r>
          </w:p>
        </w:tc>
      </w:tr>
      <w:tr w:rsidR="000212F8" w:rsidRPr="00BB1BF9" w14:paraId="7182CB49" w14:textId="77777777" w:rsidTr="007715B4">
        <w:trPr>
          <w:trHeight w:val="73"/>
        </w:trPr>
        <w:tc>
          <w:tcPr>
            <w:tcW w:w="3544" w:type="dxa"/>
            <w:tcBorders>
              <w:top w:val="single" w:sz="4" w:space="0" w:color="AEAAAA" w:themeColor="background2" w:themeShade="BF"/>
            </w:tcBorders>
          </w:tcPr>
          <w:p w14:paraId="7D64CCAA" w14:textId="77777777" w:rsidR="00EA5921" w:rsidRPr="00BB1BF9" w:rsidRDefault="00EA5921" w:rsidP="002845CF">
            <w:pPr>
              <w:pStyle w:val="SOAtableadvice2"/>
              <w:rPr>
                <w:lang w:val="en-US"/>
              </w:rPr>
            </w:pPr>
            <w:r w:rsidRPr="00BB1BF9">
              <w:t>First year</w:t>
            </w:r>
          </w:p>
        </w:tc>
        <w:tc>
          <w:tcPr>
            <w:tcW w:w="2268" w:type="dxa"/>
            <w:tcBorders>
              <w:top w:val="single" w:sz="4" w:space="0" w:color="AEAAAA" w:themeColor="background2" w:themeShade="BF"/>
            </w:tcBorders>
          </w:tcPr>
          <w:p w14:paraId="1F0C8122" w14:textId="77777777" w:rsidR="00EA5921" w:rsidRPr="00BB1BF9" w:rsidRDefault="00EA5921" w:rsidP="00033493">
            <w:pPr>
              <w:pStyle w:val="SOAtablefigures"/>
            </w:pPr>
            <w:r w:rsidRPr="00BB1BF9">
              <w:t>$</w:t>
            </w:r>
            <w:r w:rsidR="004A75DB" w:rsidRPr="00BB1BF9">
              <w:t>78</w:t>
            </w:r>
          </w:p>
        </w:tc>
        <w:tc>
          <w:tcPr>
            <w:tcW w:w="3827" w:type="dxa"/>
            <w:tcBorders>
              <w:top w:val="single" w:sz="4" w:space="0" w:color="AEAAAA" w:themeColor="background2" w:themeShade="BF"/>
            </w:tcBorders>
          </w:tcPr>
          <w:p w14:paraId="3DC2B411" w14:textId="77777777" w:rsidR="00EA5921" w:rsidRPr="00BB1BF9" w:rsidRDefault="00EA5921" w:rsidP="00033493">
            <w:pPr>
              <w:pStyle w:val="SOAtablefigures"/>
            </w:pPr>
            <w:r w:rsidRPr="00BB1BF9">
              <w:t>$</w:t>
            </w:r>
            <w:r w:rsidR="004A75DB" w:rsidRPr="00BB1BF9">
              <w:t>702</w:t>
            </w:r>
          </w:p>
        </w:tc>
      </w:tr>
      <w:tr w:rsidR="000212F8" w:rsidRPr="00BB1BF9" w14:paraId="6CD78F20" w14:textId="77777777" w:rsidTr="007715B4">
        <w:trPr>
          <w:trHeight w:val="51"/>
        </w:trPr>
        <w:tc>
          <w:tcPr>
            <w:tcW w:w="3544" w:type="dxa"/>
          </w:tcPr>
          <w:p w14:paraId="41BDAAED" w14:textId="77777777" w:rsidR="00EA5921" w:rsidRPr="00BB1BF9" w:rsidRDefault="00EA5921" w:rsidP="002845CF">
            <w:pPr>
              <w:pStyle w:val="SOAtableadvice2"/>
              <w:rPr>
                <w:lang w:val="en-US"/>
              </w:rPr>
            </w:pPr>
            <w:r w:rsidRPr="00BB1BF9">
              <w:t>Following years</w:t>
            </w:r>
          </w:p>
        </w:tc>
        <w:tc>
          <w:tcPr>
            <w:tcW w:w="2268" w:type="dxa"/>
          </w:tcPr>
          <w:p w14:paraId="2453263C" w14:textId="77777777" w:rsidR="00EA5921" w:rsidRPr="00BB1BF9" w:rsidRDefault="00EA5921" w:rsidP="00033493">
            <w:pPr>
              <w:pStyle w:val="SOAtablefigures"/>
            </w:pPr>
            <w:r w:rsidRPr="00BB1BF9">
              <w:t>$</w:t>
            </w:r>
            <w:r w:rsidR="004A75DB" w:rsidRPr="00BB1BF9">
              <w:t>26</w:t>
            </w:r>
          </w:p>
        </w:tc>
        <w:tc>
          <w:tcPr>
            <w:tcW w:w="3827" w:type="dxa"/>
          </w:tcPr>
          <w:p w14:paraId="24EE80FF" w14:textId="77777777" w:rsidR="00EA5921" w:rsidRPr="00BB1BF9" w:rsidRDefault="00EA5921" w:rsidP="00033493">
            <w:pPr>
              <w:pStyle w:val="SOAtablefigures"/>
            </w:pPr>
            <w:r w:rsidRPr="00BB1BF9">
              <w:t>$</w:t>
            </w:r>
            <w:r w:rsidR="004A75DB" w:rsidRPr="00BB1BF9">
              <w:t>234</w:t>
            </w:r>
          </w:p>
        </w:tc>
      </w:tr>
    </w:tbl>
    <w:p w14:paraId="249AAC52" w14:textId="77777777" w:rsidR="007B784E" w:rsidRDefault="00A9242A" w:rsidP="007715B4">
      <w:pPr>
        <w:pStyle w:val="SOAcommissiontabletitle"/>
      </w:pPr>
      <w:bookmarkStart w:id="47" w:name="_Ref480456930"/>
      <w:r>
        <w:t>Total all commissions</w:t>
      </w:r>
      <w:bookmarkEnd w:id="47"/>
    </w:p>
    <w:tbl>
      <w:tblPr>
        <w:tblStyle w:val="SoA2"/>
        <w:tblW w:w="9639" w:type="dxa"/>
        <w:tblLook w:val="04A0" w:firstRow="1" w:lastRow="0" w:firstColumn="1" w:lastColumn="0" w:noHBand="0" w:noVBand="1"/>
        <w:tblCaption w:val="Total commission table"/>
        <w:tblDescription w:val="Table totalling the commissions payable to Planforit, Sally and the combined total"/>
      </w:tblPr>
      <w:tblGrid>
        <w:gridCol w:w="3544"/>
        <w:gridCol w:w="2295"/>
        <w:gridCol w:w="1816"/>
        <w:gridCol w:w="1984"/>
      </w:tblGrid>
      <w:tr w:rsidR="003D1546" w14:paraId="1232A154" w14:textId="77777777" w:rsidTr="007715B4">
        <w:trPr>
          <w:trHeight w:val="270"/>
          <w:tblHeader/>
        </w:trPr>
        <w:tc>
          <w:tcPr>
            <w:tcW w:w="354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5CD19CA1" w14:textId="77777777" w:rsidR="00570CA0" w:rsidRPr="00DA5C7C" w:rsidRDefault="007A0413" w:rsidP="002845CF">
            <w:pPr>
              <w:pStyle w:val="SoAtableheadingleft"/>
            </w:pPr>
            <w:r>
              <w:t>T</w:t>
            </w:r>
            <w:r w:rsidR="00F74035">
              <w:t>ime period</w:t>
            </w:r>
          </w:p>
        </w:tc>
        <w:tc>
          <w:tcPr>
            <w:tcW w:w="2295"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072BA55" w14:textId="77777777" w:rsidR="003D1546" w:rsidRDefault="003D1546" w:rsidP="00033493">
            <w:pPr>
              <w:pStyle w:val="SoAtableheadingleft"/>
              <w:jc w:val="right"/>
            </w:pPr>
            <w:r>
              <w:t>Planforit</w:t>
            </w:r>
          </w:p>
        </w:tc>
        <w:tc>
          <w:tcPr>
            <w:tcW w:w="1816"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7C6333A7" w14:textId="77777777" w:rsidR="003D1546" w:rsidRDefault="003D1546">
            <w:pPr>
              <w:pStyle w:val="SoAtableheadingleft"/>
              <w:jc w:val="right"/>
            </w:pPr>
            <w:r>
              <w:t>M</w:t>
            </w:r>
            <w:r w:rsidR="000170E6">
              <w:t>e</w:t>
            </w:r>
          </w:p>
        </w:tc>
        <w:tc>
          <w:tcPr>
            <w:tcW w:w="1984" w:type="dxa"/>
            <w:tcBorders>
              <w:top w:val="single" w:sz="12" w:space="0" w:color="AEAAAA" w:themeColor="background2" w:themeShade="BF"/>
              <w:bottom w:val="single" w:sz="4" w:space="0" w:color="AEAAAA" w:themeColor="background2" w:themeShade="BF"/>
            </w:tcBorders>
            <w:shd w:val="clear" w:color="auto" w:fill="F2F2F2" w:themeFill="background1" w:themeFillShade="F2"/>
          </w:tcPr>
          <w:p w14:paraId="04C199B6" w14:textId="77777777" w:rsidR="003D1546" w:rsidRDefault="003D1546" w:rsidP="00033493">
            <w:pPr>
              <w:pStyle w:val="SoAtableheadingleft"/>
              <w:jc w:val="right"/>
            </w:pPr>
            <w:r>
              <w:t>Total</w:t>
            </w:r>
          </w:p>
        </w:tc>
      </w:tr>
      <w:tr w:rsidR="003D1546" w:rsidRPr="00BB1BF9" w14:paraId="0E0EEE56" w14:textId="77777777" w:rsidTr="007715B4">
        <w:trPr>
          <w:trHeight w:val="51"/>
        </w:trPr>
        <w:tc>
          <w:tcPr>
            <w:tcW w:w="3544" w:type="dxa"/>
            <w:tcBorders>
              <w:top w:val="single" w:sz="4" w:space="0" w:color="AEAAAA" w:themeColor="background2" w:themeShade="BF"/>
            </w:tcBorders>
          </w:tcPr>
          <w:p w14:paraId="3B63CE8F" w14:textId="77777777" w:rsidR="003D1546" w:rsidRPr="00BB1BF9" w:rsidRDefault="003D1546" w:rsidP="002845CF">
            <w:pPr>
              <w:pStyle w:val="SOAtableadvice2"/>
              <w:rPr>
                <w:lang w:val="en-US"/>
              </w:rPr>
            </w:pPr>
            <w:r w:rsidRPr="00BB1BF9">
              <w:t>First year</w:t>
            </w:r>
          </w:p>
        </w:tc>
        <w:tc>
          <w:tcPr>
            <w:tcW w:w="2295" w:type="dxa"/>
            <w:tcBorders>
              <w:top w:val="single" w:sz="4" w:space="0" w:color="AEAAAA" w:themeColor="background2" w:themeShade="BF"/>
            </w:tcBorders>
          </w:tcPr>
          <w:p w14:paraId="7EF822E1" w14:textId="77777777" w:rsidR="003D1546" w:rsidRPr="00BB1BF9" w:rsidRDefault="003D1546" w:rsidP="00033493">
            <w:pPr>
              <w:pStyle w:val="SOAtablefigures"/>
            </w:pPr>
            <w:r w:rsidRPr="00BB1BF9">
              <w:t>$278</w:t>
            </w:r>
          </w:p>
        </w:tc>
        <w:tc>
          <w:tcPr>
            <w:tcW w:w="1816" w:type="dxa"/>
            <w:tcBorders>
              <w:top w:val="single" w:sz="4" w:space="0" w:color="AEAAAA" w:themeColor="background2" w:themeShade="BF"/>
            </w:tcBorders>
          </w:tcPr>
          <w:p w14:paraId="105F1744" w14:textId="77777777" w:rsidR="003D1546" w:rsidRPr="00BB1BF9" w:rsidRDefault="003D1546" w:rsidP="00033493">
            <w:pPr>
              <w:pStyle w:val="SOAtablefigures"/>
            </w:pPr>
            <w:r w:rsidRPr="00BB1BF9">
              <w:t>$2,506</w:t>
            </w:r>
          </w:p>
        </w:tc>
        <w:tc>
          <w:tcPr>
            <w:tcW w:w="1984" w:type="dxa"/>
            <w:tcBorders>
              <w:top w:val="single" w:sz="4" w:space="0" w:color="AEAAAA" w:themeColor="background2" w:themeShade="BF"/>
            </w:tcBorders>
          </w:tcPr>
          <w:p w14:paraId="2B0C330B" w14:textId="77777777" w:rsidR="003D1546" w:rsidRPr="00BB1BF9" w:rsidRDefault="003D1546" w:rsidP="00033493">
            <w:pPr>
              <w:pStyle w:val="SOAtablefigures"/>
            </w:pPr>
            <w:r w:rsidRPr="00BB1BF9">
              <w:t>$2</w:t>
            </w:r>
            <w:r w:rsidR="00242CA3" w:rsidRPr="00BB1BF9">
              <w:t>,</w:t>
            </w:r>
            <w:r w:rsidRPr="00BB1BF9">
              <w:t>784</w:t>
            </w:r>
          </w:p>
        </w:tc>
      </w:tr>
      <w:tr w:rsidR="003D1546" w:rsidRPr="00BB1BF9" w14:paraId="1EFF191F" w14:textId="77777777" w:rsidTr="007715B4">
        <w:trPr>
          <w:trHeight w:val="51"/>
        </w:trPr>
        <w:tc>
          <w:tcPr>
            <w:tcW w:w="3544" w:type="dxa"/>
          </w:tcPr>
          <w:p w14:paraId="6DDA1BB3" w14:textId="77777777" w:rsidR="003D1546" w:rsidRPr="00BB1BF9" w:rsidRDefault="003D1546" w:rsidP="002845CF">
            <w:pPr>
              <w:pStyle w:val="SOAtableadvice2"/>
              <w:rPr>
                <w:lang w:val="en-US"/>
              </w:rPr>
            </w:pPr>
            <w:r w:rsidRPr="00BB1BF9">
              <w:t>Following years</w:t>
            </w:r>
          </w:p>
        </w:tc>
        <w:tc>
          <w:tcPr>
            <w:tcW w:w="2295" w:type="dxa"/>
          </w:tcPr>
          <w:p w14:paraId="6365A6A6" w14:textId="77777777" w:rsidR="00033493" w:rsidRDefault="003D1546" w:rsidP="00033493">
            <w:pPr>
              <w:pStyle w:val="SOAtablefigures"/>
            </w:pPr>
            <w:r w:rsidRPr="00BB1BF9">
              <w:t>$109</w:t>
            </w:r>
          </w:p>
          <w:p w14:paraId="4DB71B7A" w14:textId="77777777" w:rsidR="003D1546" w:rsidRPr="00BB1BF9" w:rsidRDefault="003D1546" w:rsidP="00033493">
            <w:pPr>
              <w:pStyle w:val="SOAtablefigures"/>
            </w:pPr>
            <w:r w:rsidRPr="00BB1BF9">
              <w:t>per year</w:t>
            </w:r>
          </w:p>
        </w:tc>
        <w:tc>
          <w:tcPr>
            <w:tcW w:w="1816" w:type="dxa"/>
          </w:tcPr>
          <w:p w14:paraId="04A5E3C0" w14:textId="77777777" w:rsidR="00033493" w:rsidRDefault="003D1546" w:rsidP="00033493">
            <w:pPr>
              <w:pStyle w:val="SOAtablefigures"/>
            </w:pPr>
            <w:r w:rsidRPr="00BB1BF9">
              <w:t>$979</w:t>
            </w:r>
          </w:p>
          <w:p w14:paraId="6B1EFAB7" w14:textId="77777777" w:rsidR="003D1546" w:rsidRPr="00BB1BF9" w:rsidRDefault="003D1546" w:rsidP="00033493">
            <w:pPr>
              <w:pStyle w:val="SOAtablefigures"/>
            </w:pPr>
            <w:r w:rsidRPr="00BB1BF9">
              <w:t xml:space="preserve"> per year</w:t>
            </w:r>
          </w:p>
        </w:tc>
        <w:tc>
          <w:tcPr>
            <w:tcW w:w="1984" w:type="dxa"/>
          </w:tcPr>
          <w:p w14:paraId="1E8520A4" w14:textId="77777777" w:rsidR="00033493" w:rsidRDefault="003D1546" w:rsidP="00033493">
            <w:pPr>
              <w:pStyle w:val="SOAtablefigures"/>
            </w:pPr>
            <w:r w:rsidRPr="00BB1BF9">
              <w:t>$1</w:t>
            </w:r>
            <w:r w:rsidR="00242CA3" w:rsidRPr="00BB1BF9">
              <w:t>,</w:t>
            </w:r>
            <w:r w:rsidR="00033493">
              <w:t>088</w:t>
            </w:r>
          </w:p>
          <w:p w14:paraId="7441E51A" w14:textId="77777777" w:rsidR="003D1546" w:rsidRPr="00BB1BF9" w:rsidRDefault="003D1546" w:rsidP="00033493">
            <w:pPr>
              <w:pStyle w:val="SOAtablefigures"/>
            </w:pPr>
            <w:r w:rsidRPr="00BB1BF9">
              <w:t>per year</w:t>
            </w:r>
          </w:p>
        </w:tc>
      </w:tr>
    </w:tbl>
    <w:p w14:paraId="3B738BB6" w14:textId="77777777" w:rsidR="00942EBF" w:rsidRPr="00B87447" w:rsidRDefault="003308B3" w:rsidP="00B87447">
      <w:pPr>
        <w:pStyle w:val="SoAadvice"/>
      </w:pPr>
      <w:r w:rsidRPr="00B87447">
        <w:t xml:space="preserve">These figures </w:t>
      </w:r>
      <w:r w:rsidR="00F02FFF" w:rsidRPr="00B87447">
        <w:t>comprise</w:t>
      </w:r>
      <w:r w:rsidRPr="00B87447">
        <w:t xml:space="preserve"> 60% of the premiums in the first year and 20% in the following years. Of this</w:t>
      </w:r>
      <w:r w:rsidR="00A33877" w:rsidRPr="00B87447">
        <w:t>,</w:t>
      </w:r>
      <w:r w:rsidRPr="00B87447">
        <w:t xml:space="preserve"> 90% goes to </w:t>
      </w:r>
      <w:r w:rsidR="00A56ABF" w:rsidRPr="00B87447">
        <w:t>me</w:t>
      </w:r>
      <w:r w:rsidRPr="00B87447">
        <w:t xml:space="preserve"> and 10% goes to Planforit.</w:t>
      </w:r>
      <w:r w:rsidR="00033493" w:rsidRPr="00B87447">
        <w:t xml:space="preserve"> </w:t>
      </w:r>
      <w:r w:rsidRPr="00B87447">
        <w:t>There is no fee for my advice.</w:t>
      </w:r>
      <w:bookmarkStart w:id="48" w:name="_Toc468975178"/>
    </w:p>
    <w:p w14:paraId="5AC3899A" w14:textId="77777777" w:rsidR="00622D60" w:rsidRPr="00D0342E" w:rsidRDefault="00622D60" w:rsidP="004C76CF">
      <w:pPr>
        <w:pStyle w:val="SoAheadinglevel1-sectiontop"/>
      </w:pPr>
      <w:bookmarkStart w:id="49" w:name="_Toc477353412"/>
      <w:bookmarkStart w:id="50" w:name="_Toc479762080"/>
      <w:bookmarkStart w:id="51" w:name="_Toc483902596"/>
      <w:r w:rsidRPr="00D0342E">
        <w:lastRenderedPageBreak/>
        <w:t>Authority to proceed</w:t>
      </w:r>
      <w:bookmarkEnd w:id="48"/>
      <w:bookmarkEnd w:id="49"/>
      <w:bookmarkEnd w:id="50"/>
      <w:bookmarkEnd w:id="51"/>
    </w:p>
    <w:p w14:paraId="1A82B389" w14:textId="77777777" w:rsidR="00361481" w:rsidRPr="002C254E" w:rsidRDefault="00361481" w:rsidP="0083054E">
      <w:pPr>
        <w:pStyle w:val="SoAadvice"/>
      </w:pPr>
      <w:r w:rsidRPr="002C254E">
        <w:rPr>
          <w:b/>
        </w:rPr>
        <w:t>Before you sign this authority</w:t>
      </w:r>
      <w:r w:rsidRPr="00BB5829">
        <w:t>,</w:t>
      </w:r>
      <w:r w:rsidRPr="002C254E">
        <w:t xml:space="preserve"> I would like you to check that I have:</w:t>
      </w:r>
    </w:p>
    <w:p w14:paraId="232E5966" w14:textId="77777777" w:rsidR="00361481" w:rsidRPr="00A33877" w:rsidRDefault="00361481" w:rsidP="0083054E">
      <w:pPr>
        <w:pStyle w:val="SoAtickbox"/>
      </w:pPr>
      <w:r w:rsidRPr="00A33877">
        <w:t>given you my Financial Services Guide (FSG)</w:t>
      </w:r>
      <w:r w:rsidR="00242CA3">
        <w:t xml:space="preserve"> </w:t>
      </w:r>
    </w:p>
    <w:p w14:paraId="44287499" w14:textId="77777777" w:rsidR="00361481" w:rsidRPr="00A33877" w:rsidRDefault="00361481" w:rsidP="0083054E">
      <w:pPr>
        <w:pStyle w:val="SoAtickbox"/>
      </w:pPr>
      <w:r w:rsidRPr="00A33877">
        <w:t xml:space="preserve">given you a Product Disclosure Statement (PDS) </w:t>
      </w:r>
      <w:r w:rsidR="00A33877" w:rsidRPr="00A33877">
        <w:t>for</w:t>
      </w:r>
      <w:r w:rsidRPr="00A33877">
        <w:t xml:space="preserve"> each financial product that I have recommended</w:t>
      </w:r>
    </w:p>
    <w:p w14:paraId="5F0DE38D" w14:textId="77777777" w:rsidR="00361481" w:rsidRPr="00A33877" w:rsidRDefault="00361481" w:rsidP="0083054E">
      <w:pPr>
        <w:pStyle w:val="SoAtickbox"/>
      </w:pPr>
      <w:r w:rsidRPr="00A33877">
        <w:t>talked to you about your personal circumstances, insurance needs and financial goals in a way you understand, and answered your questions</w:t>
      </w:r>
    </w:p>
    <w:p w14:paraId="32DF8D7D" w14:textId="77777777" w:rsidR="00C455A9" w:rsidRPr="00A33877" w:rsidRDefault="002D632E" w:rsidP="0083054E">
      <w:pPr>
        <w:pStyle w:val="SoAtickbox"/>
      </w:pPr>
      <w:r w:rsidRPr="00A33877">
        <w:t>discussed any commissions</w:t>
      </w:r>
      <w:r w:rsidR="00155FA7" w:rsidRPr="00A33877">
        <w:t xml:space="preserve"> I will receive</w:t>
      </w:r>
      <w:r w:rsidR="001C092F">
        <w:t>.</w:t>
      </w:r>
    </w:p>
    <w:p w14:paraId="4543B227" w14:textId="77777777" w:rsidR="00361481" w:rsidRPr="00C25288" w:rsidRDefault="00361481" w:rsidP="00E33595">
      <w:pPr>
        <w:pStyle w:val="SoAadvice"/>
      </w:pPr>
      <w:r w:rsidRPr="00C25288">
        <w:t>If I haven</w:t>
      </w:r>
      <w:r w:rsidR="00683941">
        <w:t>’</w:t>
      </w:r>
      <w:r w:rsidRPr="00C25288">
        <w:t xml:space="preserve">t done all of these things, </w:t>
      </w:r>
      <w:r w:rsidRPr="00EF5363">
        <w:t>do</w:t>
      </w:r>
      <w:r w:rsidR="001C092F">
        <w:t xml:space="preserve"> no</w:t>
      </w:r>
      <w:r w:rsidRPr="00EF5363">
        <w:t xml:space="preserve">t sign the </w:t>
      </w:r>
      <w:r w:rsidR="00EF5363">
        <w:t>a</w:t>
      </w:r>
      <w:r w:rsidR="00EF5363" w:rsidRPr="00EF5363">
        <w:t xml:space="preserve">uthority </w:t>
      </w:r>
      <w:r w:rsidRPr="00EF5363">
        <w:t>to proceed</w:t>
      </w:r>
      <w:r w:rsidR="007E0F65">
        <w:t>.</w:t>
      </w:r>
    </w:p>
    <w:p w14:paraId="51164F6B" w14:textId="77777777" w:rsidR="00361481" w:rsidRPr="002C254E" w:rsidRDefault="00361481" w:rsidP="00E33595">
      <w:pPr>
        <w:pStyle w:val="SoAadvice"/>
      </w:pPr>
      <w:r w:rsidRPr="002C254E">
        <w:rPr>
          <w:b/>
        </w:rPr>
        <w:t>Before you sign this authority</w:t>
      </w:r>
      <w:r w:rsidRPr="002C254E">
        <w:t xml:space="preserve">, please also </w:t>
      </w:r>
      <w:r w:rsidRPr="00E33595">
        <w:t>make</w:t>
      </w:r>
      <w:r w:rsidRPr="002C254E">
        <w:t xml:space="preserve"> sure that you have:</w:t>
      </w:r>
    </w:p>
    <w:p w14:paraId="5FF1A020" w14:textId="77777777" w:rsidR="00361481" w:rsidRPr="00C25288" w:rsidRDefault="00361481" w:rsidP="0083054E">
      <w:pPr>
        <w:pStyle w:val="SoAtickbox"/>
      </w:pPr>
      <w:r w:rsidRPr="00C25288">
        <w:t>read all the documents I have given</w:t>
      </w:r>
      <w:r w:rsidRPr="00C25288">
        <w:rPr>
          <w:spacing w:val="-20"/>
        </w:rPr>
        <w:t xml:space="preserve"> </w:t>
      </w:r>
      <w:r w:rsidRPr="00C25288">
        <w:t>you</w:t>
      </w:r>
    </w:p>
    <w:p w14:paraId="5398C6D0" w14:textId="77777777" w:rsidR="00361481" w:rsidRPr="00C25288" w:rsidRDefault="00361481" w:rsidP="0083054E">
      <w:pPr>
        <w:pStyle w:val="SoAtickbox"/>
      </w:pPr>
      <w:r w:rsidRPr="00C25288">
        <w:t>checked that your personal information in this document is</w:t>
      </w:r>
      <w:r w:rsidRPr="00C25288">
        <w:rPr>
          <w:spacing w:val="-28"/>
        </w:rPr>
        <w:t xml:space="preserve"> </w:t>
      </w:r>
      <w:r w:rsidRPr="00C25288">
        <w:t>accurate</w:t>
      </w:r>
    </w:p>
    <w:p w14:paraId="270FF594" w14:textId="77777777" w:rsidR="00361481" w:rsidRPr="00C25288" w:rsidRDefault="00361481" w:rsidP="0083054E">
      <w:pPr>
        <w:pStyle w:val="SoAtickbox"/>
      </w:pPr>
      <w:r w:rsidRPr="00C25288">
        <w:t xml:space="preserve">asked </w:t>
      </w:r>
      <w:r w:rsidR="00A56ABF">
        <w:t>me</w:t>
      </w:r>
      <w:r w:rsidRPr="00C25288">
        <w:t xml:space="preserve"> questions </w:t>
      </w:r>
      <w:r w:rsidR="001C3C7F">
        <w:t>about anything that you want clarified</w:t>
      </w:r>
      <w:r w:rsidR="00F54F8F">
        <w:t xml:space="preserve">. </w:t>
      </w:r>
    </w:p>
    <w:p w14:paraId="2A4CE457" w14:textId="77777777" w:rsidR="00072A2A" w:rsidRPr="002C254E" w:rsidRDefault="00072A2A" w:rsidP="0083054E">
      <w:pPr>
        <w:pStyle w:val="SoAadvice"/>
        <w:rPr>
          <w:spacing w:val="1"/>
        </w:rPr>
      </w:pPr>
      <w:r w:rsidRPr="002C254E">
        <w:rPr>
          <w:b/>
          <w:bCs/>
        </w:rPr>
        <w:t>By signing below</w:t>
      </w:r>
      <w:r w:rsidRPr="002C254E">
        <w:t>, you agree</w:t>
      </w:r>
      <w:r w:rsidR="00754E9F" w:rsidRPr="002C254E">
        <w:t xml:space="preserve"> </w:t>
      </w:r>
      <w:r w:rsidR="00EA7BA8" w:rsidRPr="002C254E">
        <w:t>to</w:t>
      </w:r>
      <w:r w:rsidR="00754E9F" w:rsidRPr="002C254E">
        <w:t xml:space="preserve"> representatives of Planforit apply</w:t>
      </w:r>
      <w:r w:rsidR="00EA7BA8" w:rsidRPr="002C254E">
        <w:t>ing</w:t>
      </w:r>
      <w:r w:rsidR="00754E9F" w:rsidRPr="002C254E">
        <w:t xml:space="preserve"> on your behalf for the products</w:t>
      </w:r>
      <w:r w:rsidRPr="002C254E">
        <w:t xml:space="preserve"> </w:t>
      </w:r>
      <w:r w:rsidR="00AC2530" w:rsidRPr="002C254E">
        <w:t>recommended in this SOA</w:t>
      </w:r>
      <w:r w:rsidRPr="002C254E">
        <w:t>.</w:t>
      </w:r>
    </w:p>
    <w:p w14:paraId="62E0B293" w14:textId="77777777" w:rsidR="009B2DDA" w:rsidRDefault="001C05E1" w:rsidP="00FF424C">
      <w:pPr>
        <w:pStyle w:val="SoAsignatureplease"/>
        <w:tabs>
          <w:tab w:val="left" w:leader="dot" w:pos="7088"/>
        </w:tabs>
      </w:pPr>
      <w:r w:rsidRPr="0080172A">
        <w:t>Signed</w:t>
      </w:r>
      <w:r w:rsidR="009B2DDA">
        <w:tab/>
      </w:r>
      <w:r w:rsidR="001D0DF2">
        <w:t>Zara</w:t>
      </w:r>
      <w:r w:rsidR="003C22FC" w:rsidRPr="0080172A">
        <w:t xml:space="preserve"> Black</w:t>
      </w:r>
    </w:p>
    <w:p w14:paraId="612F8A7E" w14:textId="77777777" w:rsidR="00014D52" w:rsidRDefault="00554970" w:rsidP="00FF424C">
      <w:pPr>
        <w:pStyle w:val="SoAsignaturepleasenopointer"/>
      </w:pPr>
      <w:r>
        <w:t xml:space="preserve">Date: </w:t>
      </w:r>
      <w:r w:rsidR="009B2DDA">
        <w:tab/>
      </w:r>
      <w:r>
        <w:t xml:space="preserve"> /</w:t>
      </w:r>
      <w:r w:rsidR="0094539E">
        <w:tab/>
      </w:r>
      <w:r>
        <w:t xml:space="preserve"> </w:t>
      </w:r>
      <w:r w:rsidR="003C22FC" w:rsidRPr="00C25288">
        <w:t>/</w:t>
      </w:r>
      <w:r>
        <w:t xml:space="preserve"> </w:t>
      </w:r>
      <w:r w:rsidR="003C22FC">
        <w:t>20</w:t>
      </w:r>
      <w:r w:rsidR="0094539E">
        <w:tab/>
      </w:r>
    </w:p>
    <w:p w14:paraId="77E0DC7C" w14:textId="77777777" w:rsidR="0094539E" w:rsidRDefault="001C05E1" w:rsidP="00FF424C">
      <w:pPr>
        <w:pStyle w:val="SoAsignatureplease"/>
        <w:tabs>
          <w:tab w:val="left" w:leader="dot" w:pos="7088"/>
        </w:tabs>
      </w:pPr>
      <w:r w:rsidRPr="00C25288">
        <w:t>Signed</w:t>
      </w:r>
      <w:r w:rsidR="009B2DDA">
        <w:tab/>
      </w:r>
      <w:r w:rsidR="00361481">
        <w:t>Brad</w:t>
      </w:r>
      <w:r w:rsidR="00361481" w:rsidRPr="00014D52">
        <w:rPr>
          <w:spacing w:val="-1"/>
        </w:rPr>
        <w:t xml:space="preserve"> </w:t>
      </w:r>
      <w:r w:rsidR="00361481" w:rsidRPr="00C25288">
        <w:t>Black</w:t>
      </w:r>
    </w:p>
    <w:p w14:paraId="087783A7" w14:textId="77777777" w:rsidR="00587EC8" w:rsidRDefault="00554970" w:rsidP="00FF424C">
      <w:pPr>
        <w:pStyle w:val="SoAsignaturepleasenopointer"/>
      </w:pPr>
      <w:r>
        <w:t xml:space="preserve">Date: </w:t>
      </w:r>
      <w:r w:rsidR="0094539E">
        <w:tab/>
      </w:r>
      <w:r>
        <w:t xml:space="preserve"> /</w:t>
      </w:r>
      <w:r w:rsidR="0094539E">
        <w:tab/>
      </w:r>
      <w:r>
        <w:t xml:space="preserve"> </w:t>
      </w:r>
      <w:r w:rsidRPr="00C25288">
        <w:t>/</w:t>
      </w:r>
      <w:r>
        <w:t xml:space="preserve"> 20</w:t>
      </w:r>
      <w:r w:rsidR="0094539E">
        <w:tab/>
      </w:r>
    </w:p>
    <w:sectPr w:rsidR="00587EC8" w:rsidSect="00126E77">
      <w:type w:val="continuous"/>
      <w:pgSz w:w="11906" w:h="16838" w:code="9"/>
      <w:pgMar w:top="567" w:right="1134" w:bottom="567" w:left="1134" w:header="283" w:footer="283"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C4C2" w14:textId="77777777" w:rsidR="00EC1AB3" w:rsidRDefault="00EC1AB3" w:rsidP="00381978">
      <w:pPr>
        <w:spacing w:after="0" w:line="240" w:lineRule="auto"/>
      </w:pPr>
      <w:r>
        <w:separator/>
      </w:r>
    </w:p>
    <w:p w14:paraId="4BEE2FFA" w14:textId="77777777" w:rsidR="00EC1AB3" w:rsidRDefault="00EC1AB3"/>
  </w:endnote>
  <w:endnote w:type="continuationSeparator" w:id="0">
    <w:p w14:paraId="7A932C9E" w14:textId="77777777" w:rsidR="00EC1AB3" w:rsidRDefault="00EC1AB3" w:rsidP="00381978">
      <w:pPr>
        <w:spacing w:after="0" w:line="240" w:lineRule="auto"/>
      </w:pPr>
      <w:r>
        <w:continuationSeparator/>
      </w:r>
    </w:p>
    <w:p w14:paraId="7B239F8F" w14:textId="77777777" w:rsidR="00EC1AB3" w:rsidRDefault="00EC1AB3"/>
  </w:endnote>
  <w:endnote w:type="continuationNotice" w:id="1">
    <w:p w14:paraId="2C18DB63" w14:textId="77777777" w:rsidR="00EC1AB3" w:rsidRDefault="00EC1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altName w:val="Courier New"/>
    <w:charset w:val="00"/>
    <w:family w:val="auto"/>
    <w:pitch w:val="variable"/>
    <w:sig w:usb0="00000003" w:usb1="00000040" w:usb2="00000000" w:usb3="00000000" w:csb0="00000001"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Semibold">
    <w:altName w:val="Segoe UI Semibold"/>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Open Sans Light">
    <w:altName w:val="Corbel"/>
    <w:charset w:val="00"/>
    <w:family w:val="auto"/>
    <w:pitch w:val="variable"/>
    <w:sig w:usb0="00000001" w:usb1="4000205B" w:usb2="00000028" w:usb3="00000000" w:csb0="0000019F" w:csb1="00000000"/>
  </w:font>
  <w:font w:name="Lora">
    <w:altName w:val="Corbel"/>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auto"/>
    <w:pitch w:val="variable"/>
    <w:sig w:usb0="00000001" w:usb1="4000205B" w:usb2="00000028" w:usb3="00000000" w:csb0="0000019F" w:csb1="00000000"/>
  </w:font>
  <w:font w:name="Apple Symbols">
    <w:altName w:val="Times New Roman"/>
    <w:charset w:val="00"/>
    <w:family w:val="auto"/>
    <w:pitch w:val="variable"/>
    <w:sig w:usb0="00000000" w:usb1="08007BEB" w:usb2="01840034"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Open Sans Extrabold">
    <w:altName w:val="Segoe UI Semibold"/>
    <w:charset w:val="00"/>
    <w:family w:val="auto"/>
    <w:pitch w:val="variable"/>
    <w:sig w:usb0="00000001" w:usb1="4000205B" w:usb2="00000028" w:usb3="00000000" w:csb0="000001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2474" w14:textId="77777777" w:rsidR="00EC1AB3" w:rsidRPr="00043656" w:rsidRDefault="00EC1AB3" w:rsidP="004E48B8">
    <w:pPr>
      <w:framePr w:wrap="none" w:vAnchor="text" w:hAnchor="margin" w:xAlign="right" w:y="1"/>
      <w:rPr>
        <w:rFonts w:ascii="Calibri" w:hAnsi="Calibri"/>
      </w:rPr>
    </w:pPr>
    <w:r>
      <w:fldChar w:fldCharType="begin"/>
    </w:r>
    <w:r>
      <w:instrText xml:space="preserve">PAGE  </w:instrText>
    </w:r>
    <w:r>
      <w:fldChar w:fldCharType="end"/>
    </w:r>
  </w:p>
  <w:p w14:paraId="2EC83994" w14:textId="77777777" w:rsidR="00EC1AB3" w:rsidRPr="00043656" w:rsidRDefault="00EC1AB3" w:rsidP="00F2433D">
    <w:pPr>
      <w:ind w:right="360"/>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FAA4" w14:textId="77777777" w:rsidR="00EC1AB3" w:rsidRPr="009B1D14" w:rsidRDefault="00C223C7" w:rsidP="00E64C9E">
    <w:pPr>
      <w:pStyle w:val="SOApagenumberright"/>
      <w:pBdr>
        <w:top w:val="single" w:sz="4" w:space="6" w:color="auto"/>
      </w:pBdr>
      <w:tabs>
        <w:tab w:val="right" w:pos="9639"/>
      </w:tabs>
      <w:jc w:val="left"/>
      <w:rPr>
        <w:rFonts w:ascii="Open Sans" w:hAnsi="Open Sans"/>
      </w:rPr>
    </w:pPr>
    <w:r>
      <w:rPr>
        <w:rFonts w:ascii="Arial" w:hAnsi="Arial" w:cs="Arial"/>
        <w:sz w:val="16"/>
        <w:szCs w:val="16"/>
        <w:lang w:val="en-AU" w:eastAsia="en-AU"/>
      </w:rPr>
      <w:pict w14:anchorId="1C437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85.95pt;margin-top:-74pt;width:125.1pt;height:27pt;rotation:270;z-index:-251658752;mso-position-horizontal-relative:text;mso-position-vertical-relative:text" fillcolor="silver" stroked="f" strokecolor="silver">
          <v:shadow color="#868686"/>
          <v:textpath style="font-family:&quot;Arial&quot;;font-weight:bold;v-text-kern:t" trim="t" fitpath="t" string="DRAFT"/>
        </v:shape>
      </w:pict>
    </w:r>
    <w:r w:rsidR="00EC1AB3" w:rsidRPr="00E64C9E">
      <w:rPr>
        <w:rFonts w:ascii="Arial" w:hAnsi="Arial" w:cs="Arial"/>
        <w:sz w:val="16"/>
        <w:szCs w:val="16"/>
      </w:rPr>
      <w:t xml:space="preserve">© Australian Securities and Investments Commission </w:t>
    </w:r>
    <w:r w:rsidR="00EC1AB3">
      <w:rPr>
        <w:rFonts w:ascii="Arial" w:hAnsi="Arial" w:cs="Arial"/>
        <w:sz w:val="16"/>
        <w:szCs w:val="16"/>
      </w:rPr>
      <w:t>May 2017</w:t>
    </w:r>
    <w:r w:rsidR="00EC1AB3">
      <w:rPr>
        <w:rStyle w:val="PageNumber"/>
      </w:rPr>
      <w:t xml:space="preserve"> </w:t>
    </w:r>
    <w:r w:rsidR="00EC1AB3">
      <w:rPr>
        <w:rStyle w:val="PageNumber"/>
      </w:rPr>
      <w:tab/>
      <w:t xml:space="preserve">Page </w:t>
    </w:r>
    <w:r w:rsidR="00EC1AB3">
      <w:rPr>
        <w:rStyle w:val="PageNumber"/>
      </w:rPr>
      <w:fldChar w:fldCharType="begin"/>
    </w:r>
    <w:r w:rsidR="00EC1AB3">
      <w:rPr>
        <w:rStyle w:val="PageNumber"/>
      </w:rPr>
      <w:instrText xml:space="preserve">PAGE  </w:instrText>
    </w:r>
    <w:r w:rsidR="00EC1AB3">
      <w:rPr>
        <w:rStyle w:val="PageNumber"/>
      </w:rPr>
      <w:fldChar w:fldCharType="separate"/>
    </w:r>
    <w:r>
      <w:rPr>
        <w:rStyle w:val="PageNumber"/>
      </w:rPr>
      <w:t>2</w:t>
    </w:r>
    <w:r w:rsidR="00EC1AB3">
      <w:rPr>
        <w:rStyle w:val="PageNumber"/>
      </w:rPr>
      <w:fldChar w:fldCharType="end"/>
    </w:r>
    <w:r w:rsidR="00EC1AB3">
      <w:rPr>
        <w:rStyle w:val="PageNumber"/>
      </w:rPr>
      <w:t xml:space="preserve"> of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0C4A" w14:textId="77777777" w:rsidR="00EC1AB3" w:rsidRDefault="00EC1AB3" w:rsidP="00F24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FB42F59" w14:textId="77777777" w:rsidR="00EC1AB3" w:rsidRDefault="00EC1AB3" w:rsidP="00E51D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D323B" w14:textId="77777777" w:rsidR="00EC1AB3" w:rsidRDefault="00EC1AB3" w:rsidP="00381978">
      <w:pPr>
        <w:spacing w:after="0" w:line="240" w:lineRule="auto"/>
      </w:pPr>
      <w:r>
        <w:separator/>
      </w:r>
    </w:p>
    <w:p w14:paraId="3E4CCFF5" w14:textId="77777777" w:rsidR="00EC1AB3" w:rsidRDefault="00EC1AB3"/>
  </w:footnote>
  <w:footnote w:type="continuationSeparator" w:id="0">
    <w:p w14:paraId="69C0EF58" w14:textId="77777777" w:rsidR="00EC1AB3" w:rsidRDefault="00EC1AB3" w:rsidP="00381978">
      <w:pPr>
        <w:spacing w:after="0" w:line="240" w:lineRule="auto"/>
      </w:pPr>
      <w:r>
        <w:continuationSeparator/>
      </w:r>
    </w:p>
    <w:p w14:paraId="29AAE55A" w14:textId="77777777" w:rsidR="00EC1AB3" w:rsidRDefault="00EC1AB3"/>
  </w:footnote>
  <w:footnote w:type="continuationNotice" w:id="1">
    <w:p w14:paraId="16CCE5F1" w14:textId="77777777" w:rsidR="00EC1AB3" w:rsidRDefault="00EC1A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BA12" w14:textId="77777777" w:rsidR="00EC1AB3" w:rsidRDefault="00EC1AB3" w:rsidP="00D23FFA">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FF32B0" w14:textId="77777777" w:rsidR="00EC1AB3" w:rsidRDefault="00EC1AB3" w:rsidP="002822B4">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1C67" w14:textId="77777777" w:rsidR="00EC1AB3" w:rsidRDefault="00EC1AB3" w:rsidP="000473DF">
    <w:pPr>
      <w:pStyle w:val="SoAHeader"/>
      <w:tabs>
        <w:tab w:val="right" w:pos="9638"/>
      </w:tabs>
    </w:pPr>
    <w:r w:rsidRPr="008C0C3C">
      <w:rPr>
        <w:rFonts w:ascii="Open Sans Extrabold" w:hAnsi="Open Sans Extrabold"/>
        <w:i/>
        <w:iCs/>
        <w:color w:val="2E74B5" w:themeColor="accent1" w:themeShade="BF"/>
        <w:sz w:val="32"/>
        <w:szCs w:val="32"/>
      </w:rPr>
      <w:t>PLANFORIT</w:t>
    </w:r>
    <w:r>
      <w:t xml:space="preserve">     </w:t>
    </w:r>
    <w:r w:rsidRPr="00690AC2">
      <w:rPr>
        <w:spacing w:val="-20"/>
      </w:rPr>
      <w:t>S</w:t>
    </w:r>
    <w:r>
      <w:rPr>
        <w:spacing w:val="-20"/>
      </w:rPr>
      <w:t>O</w:t>
    </w:r>
    <w:r w:rsidRPr="00690AC2">
      <w:rPr>
        <w:spacing w:val="-20"/>
      </w:rPr>
      <w:t xml:space="preserve">A for Brad and </w:t>
    </w:r>
    <w:r>
      <w:rPr>
        <w:spacing w:val="-20"/>
      </w:rPr>
      <w:t>Zara</w:t>
    </w:r>
    <w:r w:rsidRPr="00690AC2">
      <w:rPr>
        <w:spacing w:val="-20"/>
      </w:rPr>
      <w:t xml:space="preserve"> Black </w:t>
    </w:r>
    <w:r>
      <w:rPr>
        <w:spacing w:val="-20"/>
      </w:rPr>
      <w:t xml:space="preserve">   </w:t>
    </w:r>
    <w:r w:rsidRPr="00690AC2">
      <w:rPr>
        <w:spacing w:val="-20"/>
      </w:rPr>
      <w:t>•</w:t>
    </w:r>
    <w:r>
      <w:rPr>
        <w:spacing w:val="-20"/>
      </w:rPr>
      <w:t xml:space="preserve">  </w:t>
    </w:r>
    <w:r w:rsidRPr="00690AC2">
      <w:rPr>
        <w:spacing w:val="-20"/>
      </w:rPr>
      <w:t xml:space="preserve"> </w:t>
    </w:r>
    <w:r>
      <w:rPr>
        <w:spacing w:val="-20"/>
      </w:rPr>
      <w:t xml:space="preserve"> 31 March 2017</w:t>
    </w:r>
    <w:r w:rsidRPr="00690AC2">
      <w:rPr>
        <w:spacing w:val="-20"/>
      </w:rPr>
      <w:t xml:space="preserve"> </w:t>
    </w:r>
    <w:r>
      <w:rPr>
        <w:spacing w:val="-20"/>
      </w:rPr>
      <w:t xml:space="preserve">   </w:t>
    </w:r>
    <w:r w:rsidRPr="00690AC2">
      <w:rPr>
        <w:spacing w:val="-20"/>
      </w:rPr>
      <w:t>•</w:t>
    </w:r>
    <w:r>
      <w:rPr>
        <w:spacing w:val="-20"/>
      </w:rPr>
      <w:t xml:space="preserve">   </w:t>
    </w:r>
    <w:r w:rsidRPr="00690AC2">
      <w:rPr>
        <w:spacing w:val="-20"/>
      </w:rPr>
      <w:t xml:space="preserve"> by Sally </w:t>
    </w:r>
    <w:r>
      <w:rPr>
        <w:spacing w:val="-20"/>
      </w:rPr>
      <w:t>Chong</w:t>
    </w:r>
    <w:r w:rsidRPr="00690AC2">
      <w:rPr>
        <w:spacing w:val="-20"/>
      </w:rPr>
      <w:t xml:space="preserve"> </w:t>
    </w:r>
    <w:r>
      <w:rPr>
        <w:spacing w:val="-20"/>
      </w:rPr>
      <w:t xml:space="preserve">   </w:t>
    </w:r>
    <w:r w:rsidRPr="00690AC2">
      <w:rPr>
        <w:spacing w:val="-20"/>
      </w:rPr>
      <w:t>•</w:t>
    </w:r>
    <w:r>
      <w:rPr>
        <w:spacing w:val="-20"/>
      </w:rPr>
      <w:t xml:space="preserve">  </w:t>
    </w:r>
    <w:r w:rsidRPr="00690AC2">
      <w:rPr>
        <w:spacing w:val="-20"/>
      </w:rPr>
      <w:t xml:space="preserve"> </w:t>
    </w:r>
    <w:r>
      <w:rPr>
        <w:spacing w:val="-20"/>
      </w:rPr>
      <w:t xml:space="preserve"> (</w:t>
    </w:r>
    <w:r w:rsidRPr="00690AC2">
      <w:rPr>
        <w:spacing w:val="-20"/>
      </w:rPr>
      <w:t>03</w:t>
    </w:r>
    <w:r>
      <w:rPr>
        <w:spacing w:val="-20"/>
      </w:rPr>
      <w:t>)</w:t>
    </w:r>
    <w:r w:rsidRPr="00690AC2">
      <w:rPr>
        <w:spacing w:val="-20"/>
      </w:rPr>
      <w:t xml:space="preserve"> 92</w:t>
    </w:r>
    <w:r>
      <w:rPr>
        <w:spacing w:val="-20"/>
      </w:rPr>
      <w:t>80 3200</w:t>
    </w:r>
    <w:r>
      <w:rPr>
        <w:spacing w:val="-20"/>
      </w:rPr>
      <w:tab/>
    </w:r>
  </w:p>
  <w:p w14:paraId="18A08272" w14:textId="77777777" w:rsidR="00EC1AB3" w:rsidRPr="00043656" w:rsidRDefault="00EC1AB3" w:rsidP="002822B4">
    <w:pPr>
      <w:spacing w:line="14" w:lineRule="auto"/>
      <w:ind w:firstLine="360"/>
      <w:rPr>
        <w:rFonts w:ascii="Calibri" w:hAnsi="Calibri"/>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D3CAF" w14:textId="77777777" w:rsidR="004F060F" w:rsidRDefault="004F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CC9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6B1815D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EB056E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BF0E1FB8"/>
    <w:lvl w:ilvl="0">
      <w:start w:val="1"/>
      <w:numFmt w:val="decimal"/>
      <w:pStyle w:val="ListNumber3"/>
      <w:lvlText w:val="%1."/>
      <w:lvlJc w:val="left"/>
      <w:pPr>
        <w:tabs>
          <w:tab w:val="num" w:pos="926"/>
        </w:tabs>
        <w:ind w:left="926" w:hanging="360"/>
      </w:pPr>
    </w:lvl>
  </w:abstractNum>
  <w:abstractNum w:abstractNumId="4">
    <w:nsid w:val="FFFFFF7F"/>
    <w:multiLevelType w:val="singleLevel"/>
    <w:tmpl w:val="0CE037B0"/>
    <w:lvl w:ilvl="0">
      <w:start w:val="1"/>
      <w:numFmt w:val="decimal"/>
      <w:pStyle w:val="ListNumber2"/>
      <w:lvlText w:val="%1."/>
      <w:lvlJc w:val="left"/>
      <w:pPr>
        <w:tabs>
          <w:tab w:val="num" w:pos="643"/>
        </w:tabs>
        <w:ind w:left="643" w:hanging="360"/>
      </w:pPr>
    </w:lvl>
  </w:abstractNum>
  <w:abstractNum w:abstractNumId="5">
    <w:nsid w:val="FFFFFF80"/>
    <w:multiLevelType w:val="singleLevel"/>
    <w:tmpl w:val="F912DF3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09683B9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DC6FD10"/>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04D4AE3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6E0C326"/>
    <w:lvl w:ilvl="0">
      <w:start w:val="1"/>
      <w:numFmt w:val="decimal"/>
      <w:pStyle w:val="ListNumber"/>
      <w:lvlText w:val="%1."/>
      <w:lvlJc w:val="left"/>
      <w:pPr>
        <w:tabs>
          <w:tab w:val="num" w:pos="360"/>
        </w:tabs>
        <w:ind w:left="360" w:hanging="360"/>
      </w:pPr>
    </w:lvl>
  </w:abstractNum>
  <w:abstractNum w:abstractNumId="10">
    <w:nsid w:val="FFFFFF89"/>
    <w:multiLevelType w:val="singleLevel"/>
    <w:tmpl w:val="6E4E072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6641A8"/>
    <w:multiLevelType w:val="hybridMultilevel"/>
    <w:tmpl w:val="A4DAE0E8"/>
    <w:lvl w:ilvl="0" w:tplc="C8ACF302">
      <w:start w:val="1"/>
      <w:numFmt w:val="bullet"/>
      <w:pStyle w:val="SoAdotpointexclamation"/>
      <w:lvlText w:val="!"/>
      <w:lvlJc w:val="left"/>
      <w:pPr>
        <w:ind w:left="360" w:hanging="360"/>
      </w:pPr>
      <w:rPr>
        <w:rFonts w:ascii="Marker Felt" w:hAnsi="Marker Felt" w:hint="default"/>
        <w:color w:val="auto"/>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nsid w:val="0799396E"/>
    <w:multiLevelType w:val="hybridMultilevel"/>
    <w:tmpl w:val="F3FE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EC4B9C"/>
    <w:multiLevelType w:val="hybridMultilevel"/>
    <w:tmpl w:val="58B80668"/>
    <w:lvl w:ilvl="0" w:tplc="08805CAE">
      <w:start w:val="1"/>
      <w:numFmt w:val="bullet"/>
      <w:pStyle w:val="SOAadviceexplanation"/>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44137F"/>
    <w:multiLevelType w:val="hybridMultilevel"/>
    <w:tmpl w:val="5226E7AA"/>
    <w:lvl w:ilvl="0" w:tplc="29DA0562">
      <w:start w:val="1"/>
      <w:numFmt w:val="bullet"/>
      <w:pStyle w:val="SoAexplanationdotpoin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3048B"/>
    <w:multiLevelType w:val="hybridMultilevel"/>
    <w:tmpl w:val="97B0B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4D6017D"/>
    <w:multiLevelType w:val="hybridMultilevel"/>
    <w:tmpl w:val="88D61E3E"/>
    <w:lvl w:ilvl="0" w:tplc="AF1C6056">
      <w:start w:val="1"/>
      <w:numFmt w:val="decimal"/>
      <w:pStyle w:val="SoATabletitle"/>
      <w:lvlText w:val="%1."/>
      <w:lvlJc w:val="left"/>
      <w:pPr>
        <w:ind w:left="720" w:hanging="360"/>
      </w:pPr>
      <w:rPr>
        <w:rFonts w:hint="default"/>
        <w:color w:val="FFFFFF" w:themeColor="background1"/>
        <w:sz w:val="2"/>
        <w:szCs w:val="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EA07AC"/>
    <w:multiLevelType w:val="hybridMultilevel"/>
    <w:tmpl w:val="ECD65C2E"/>
    <w:lvl w:ilvl="0" w:tplc="A74CC24A">
      <w:start w:val="1"/>
      <w:numFmt w:val="bullet"/>
      <w:pStyle w:val="SoAsignature"/>
      <w:lvlText w:val=""/>
      <w:lvlJc w:val="left"/>
      <w:pPr>
        <w:ind w:left="790" w:firstLine="31979"/>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4136BB"/>
    <w:multiLevelType w:val="multilevel"/>
    <w:tmpl w:val="D780EAF4"/>
    <w:lvl w:ilvl="0">
      <w:start w:val="1"/>
      <w:numFmt w:val="bullet"/>
      <w:pStyle w:val="A-notetextbullet"/>
      <w:lvlText w:val=""/>
      <w:lvlJc w:val="left"/>
      <w:pPr>
        <w:tabs>
          <w:tab w:val="num" w:pos="360"/>
        </w:tabs>
        <w:ind w:left="170" w:hanging="17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AE87B33"/>
    <w:multiLevelType w:val="hybridMultilevel"/>
    <w:tmpl w:val="4DB8DB8C"/>
    <w:lvl w:ilvl="0" w:tplc="4A18F74C">
      <w:start w:val="1"/>
      <w:numFmt w:val="bullet"/>
      <w:pStyle w:val="SOAdotpointcross"/>
      <w:lvlText w:val="X"/>
      <w:lvlJc w:val="left"/>
      <w:pPr>
        <w:ind w:left="360" w:hanging="360"/>
      </w:pPr>
      <w:rPr>
        <w:rFonts w:ascii="Marker Felt" w:hAnsi="Marker Fel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D7769"/>
    <w:multiLevelType w:val="hybridMultilevel"/>
    <w:tmpl w:val="2DD256BA"/>
    <w:lvl w:ilvl="0" w:tplc="9DD8DDC4">
      <w:start w:val="1"/>
      <w:numFmt w:val="bullet"/>
      <w:pStyle w:val="SoAtickbox"/>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1">
    <w:nsid w:val="1F3435CD"/>
    <w:multiLevelType w:val="multilevel"/>
    <w:tmpl w:val="2064F4B4"/>
    <w:lvl w:ilvl="0">
      <w:start w:val="1"/>
      <w:numFmt w:val="bullet"/>
      <w:lvlText w:val=""/>
      <w:lvlJc w:val="left"/>
      <w:pPr>
        <w:ind w:left="1637" w:hanging="360"/>
      </w:pPr>
      <w:rPr>
        <w:rFonts w:ascii="Zapf Dingbats" w:hAnsi="Zapf Dingbats" w:hint="default"/>
        <w:color w:val="auto"/>
        <w:sz w:val="20"/>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2">
    <w:nsid w:val="1FE71616"/>
    <w:multiLevelType w:val="hybridMultilevel"/>
    <w:tmpl w:val="44CA8C32"/>
    <w:lvl w:ilvl="0" w:tplc="F3A81C7A">
      <w:start w:val="1"/>
      <w:numFmt w:val="decimal"/>
      <w:pStyle w:val="SOAadvicenumbered"/>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8132DAA"/>
    <w:multiLevelType w:val="hybridMultilevel"/>
    <w:tmpl w:val="F7F64158"/>
    <w:lvl w:ilvl="0" w:tplc="2D6CF7E8">
      <w:start w:val="1"/>
      <w:numFmt w:val="bullet"/>
      <w:lvlText w:val="!"/>
      <w:lvlJc w:val="left"/>
      <w:pPr>
        <w:ind w:left="360" w:hanging="360"/>
      </w:pPr>
      <w:rPr>
        <w:rFonts w:ascii="Marker Felt" w:hAnsi="Marker Fel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779C9"/>
    <w:multiLevelType w:val="hybridMultilevel"/>
    <w:tmpl w:val="786089F0"/>
    <w:lvl w:ilvl="0" w:tplc="0C090001">
      <w:start w:val="1"/>
      <w:numFmt w:val="bullet"/>
      <w:lvlText w:val=""/>
      <w:lvlJc w:val="left"/>
      <w:pPr>
        <w:ind w:left="720" w:hanging="360"/>
      </w:pPr>
      <w:rPr>
        <w:rFonts w:ascii="Symbol" w:hAnsi="Symbol" w:hint="default"/>
      </w:rPr>
    </w:lvl>
    <w:lvl w:ilvl="1" w:tplc="4814ABF0">
      <w:start w:val="1"/>
      <w:numFmt w:val="bullet"/>
      <w:pStyle w:val="SOAdotpointbulletexplanation"/>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3F11B8"/>
    <w:multiLevelType w:val="hybridMultilevel"/>
    <w:tmpl w:val="3DCC072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9953774"/>
    <w:multiLevelType w:val="multilevel"/>
    <w:tmpl w:val="907C769A"/>
    <w:lvl w:ilvl="0">
      <w:start w:val="1"/>
      <w:numFmt w:val="bullet"/>
      <w:lvlText w:val=""/>
      <w:lvlJc w:val="left"/>
      <w:pPr>
        <w:ind w:left="360" w:hanging="360"/>
      </w:pPr>
      <w:rPr>
        <w:rFonts w:ascii="Zapf Dingbats" w:hAnsi="Zapf Dingbats" w:hint="default"/>
        <w:color w:val="auto"/>
        <w:sz w:val="20"/>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7">
    <w:nsid w:val="4127469E"/>
    <w:multiLevelType w:val="multilevel"/>
    <w:tmpl w:val="9BFA3282"/>
    <w:lvl w:ilvl="0">
      <w:start w:val="1"/>
      <w:numFmt w:val="bullet"/>
      <w:lvlText w:val="$"/>
      <w:lvlJc w:val="left"/>
      <w:pPr>
        <w:ind w:left="360" w:hanging="360"/>
      </w:pPr>
      <w:rPr>
        <w:rFonts w:ascii="Marker Felt" w:hAnsi="Marker Fel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1436B8F"/>
    <w:multiLevelType w:val="hybridMultilevel"/>
    <w:tmpl w:val="806E7EEA"/>
    <w:lvl w:ilvl="0" w:tplc="60EA5F9E">
      <w:start w:val="1"/>
      <w:numFmt w:val="bullet"/>
      <w:pStyle w:val="SoAdotpointbullet"/>
      <w:lvlText w:val=""/>
      <w:lvlJc w:val="left"/>
      <w:pPr>
        <w:ind w:left="3900" w:hanging="360"/>
      </w:pPr>
      <w:rPr>
        <w:rFonts w:ascii="Symbol" w:hAnsi="Symbol" w:hint="default"/>
        <w:color w:val="auto"/>
        <w:sz w:val="2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9">
    <w:nsid w:val="45273CB0"/>
    <w:multiLevelType w:val="multilevel"/>
    <w:tmpl w:val="2C5085B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7373BA8"/>
    <w:multiLevelType w:val="hybridMultilevel"/>
    <w:tmpl w:val="7456A188"/>
    <w:lvl w:ilvl="0" w:tplc="8A429FCE">
      <w:start w:val="1"/>
      <w:numFmt w:val="bullet"/>
      <w:pStyle w:val="SoAexplanation"/>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11665E"/>
    <w:multiLevelType w:val="hybridMultilevel"/>
    <w:tmpl w:val="A31C0962"/>
    <w:lvl w:ilvl="0" w:tplc="D504BAA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F5B70"/>
    <w:multiLevelType w:val="hybridMultilevel"/>
    <w:tmpl w:val="975C1058"/>
    <w:lvl w:ilvl="0" w:tplc="53927342">
      <w:start w:val="1"/>
      <w:numFmt w:val="bullet"/>
      <w:pStyle w:val="SoAsignatureplease"/>
      <w:lvlText w:val=""/>
      <w:lvlJc w:val="left"/>
      <w:pPr>
        <w:ind w:left="3686" w:hanging="284"/>
      </w:pPr>
      <w:rPr>
        <w:rFonts w:ascii="Wingdings" w:hAnsi="Wingdings" w:hint="default"/>
        <w:b/>
        <w:sz w:val="28"/>
        <w:szCs w:val="28"/>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3">
    <w:nsid w:val="5B4A5E3D"/>
    <w:multiLevelType w:val="hybridMultilevel"/>
    <w:tmpl w:val="BEC8A8D4"/>
    <w:lvl w:ilvl="0" w:tplc="658C1E46">
      <w:start w:val="1"/>
      <w:numFmt w:val="bullet"/>
      <w:pStyle w:val="SOAdotpointquestionmark"/>
      <w:lvlText w:val="?"/>
      <w:lvlJc w:val="left"/>
      <w:pPr>
        <w:ind w:left="720" w:hanging="360"/>
      </w:pPr>
      <w:rPr>
        <w:rFonts w:ascii="Marker Felt" w:hAnsi="Marker Fe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6094E"/>
    <w:multiLevelType w:val="multilevel"/>
    <w:tmpl w:val="E6724198"/>
    <w:lvl w:ilvl="0">
      <w:start w:val="1"/>
      <w:numFmt w:val="bullet"/>
      <w:lvlText w:val=""/>
      <w:lvlJc w:val="left"/>
      <w:pPr>
        <w:ind w:left="1981" w:hanging="506"/>
      </w:pPr>
      <w:rPr>
        <w:rFonts w:ascii="Wingdings" w:hAnsi="Wingdings" w:hint="default"/>
        <w:b/>
        <w:sz w:val="28"/>
        <w:szCs w:val="28"/>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5">
    <w:nsid w:val="6AA221D6"/>
    <w:multiLevelType w:val="hybridMultilevel"/>
    <w:tmpl w:val="8CAAF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DC67B7"/>
    <w:multiLevelType w:val="hybridMultilevel"/>
    <w:tmpl w:val="6A0A86EE"/>
    <w:lvl w:ilvl="0" w:tplc="C5CCAC1E">
      <w:start w:val="1"/>
      <w:numFmt w:val="bullet"/>
      <w:pStyle w:val="SOAtableexplanationsublis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7"/>
  </w:num>
  <w:num w:numId="15">
    <w:abstractNumId w:val="19"/>
  </w:num>
  <w:num w:numId="16">
    <w:abstractNumId w:val="14"/>
  </w:num>
  <w:num w:numId="17">
    <w:abstractNumId w:val="23"/>
  </w:num>
  <w:num w:numId="18">
    <w:abstractNumId w:val="33"/>
  </w:num>
  <w:num w:numId="19">
    <w:abstractNumId w:val="28"/>
  </w:num>
  <w:num w:numId="20">
    <w:abstractNumId w:val="32"/>
  </w:num>
  <w:num w:numId="21">
    <w:abstractNumId w:val="20"/>
  </w:num>
  <w:num w:numId="22">
    <w:abstractNumId w:val="28"/>
  </w:num>
  <w:num w:numId="23">
    <w:abstractNumId w:val="28"/>
  </w:num>
  <w:num w:numId="24">
    <w:abstractNumId w:val="26"/>
  </w:num>
  <w:num w:numId="25">
    <w:abstractNumId w:val="11"/>
  </w:num>
  <w:num w:numId="26">
    <w:abstractNumId w:val="34"/>
  </w:num>
  <w:num w:numId="27">
    <w:abstractNumId w:val="27"/>
  </w:num>
  <w:num w:numId="28">
    <w:abstractNumId w:val="15"/>
  </w:num>
  <w:num w:numId="29">
    <w:abstractNumId w:val="29"/>
  </w:num>
  <w:num w:numId="30">
    <w:abstractNumId w:val="21"/>
  </w:num>
  <w:num w:numId="31">
    <w:abstractNumId w:val="28"/>
  </w:num>
  <w:num w:numId="32">
    <w:abstractNumId w:val="28"/>
  </w:num>
  <w:num w:numId="33">
    <w:abstractNumId w:val="28"/>
  </w:num>
  <w:num w:numId="34">
    <w:abstractNumId w:val="28"/>
  </w:num>
  <w:num w:numId="35">
    <w:abstractNumId w:val="12"/>
  </w:num>
  <w:num w:numId="36">
    <w:abstractNumId w:val="28"/>
  </w:num>
  <w:num w:numId="37">
    <w:abstractNumId w:val="24"/>
  </w:num>
  <w:num w:numId="38">
    <w:abstractNumId w:val="22"/>
  </w:num>
  <w:num w:numId="39">
    <w:abstractNumId w:val="25"/>
  </w:num>
  <w:num w:numId="40">
    <w:abstractNumId w:val="22"/>
    <w:lvlOverride w:ilvl="0">
      <w:startOverride w:val="1"/>
    </w:lvlOverride>
  </w:num>
  <w:num w:numId="41">
    <w:abstractNumId w:val="16"/>
  </w:num>
  <w:num w:numId="42">
    <w:abstractNumId w:val="22"/>
  </w:num>
  <w:num w:numId="43">
    <w:abstractNumId w:val="30"/>
  </w:num>
  <w:num w:numId="44">
    <w:abstractNumId w:val="13"/>
  </w:num>
  <w:num w:numId="45">
    <w:abstractNumId w:val="35"/>
  </w:num>
  <w:num w:numId="4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revisionView w:inkAnnotations="0"/>
  <w:defaultTabStop w:val="1134"/>
  <w:defaultTableStyle w:val="SoA2"/>
  <w:drawingGridHorizontalSpacing w:val="105"/>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81"/>
    <w:rsid w:val="00000C43"/>
    <w:rsid w:val="00000E1D"/>
    <w:rsid w:val="000012FD"/>
    <w:rsid w:val="000017B3"/>
    <w:rsid w:val="000031B4"/>
    <w:rsid w:val="00003DDF"/>
    <w:rsid w:val="0000451D"/>
    <w:rsid w:val="00005280"/>
    <w:rsid w:val="00005E4F"/>
    <w:rsid w:val="000074B6"/>
    <w:rsid w:val="0001060B"/>
    <w:rsid w:val="00011CF3"/>
    <w:rsid w:val="00011F0C"/>
    <w:rsid w:val="000128C9"/>
    <w:rsid w:val="00014561"/>
    <w:rsid w:val="00014D52"/>
    <w:rsid w:val="00015CEB"/>
    <w:rsid w:val="000170E6"/>
    <w:rsid w:val="00017CDA"/>
    <w:rsid w:val="0002072A"/>
    <w:rsid w:val="000209B4"/>
    <w:rsid w:val="00020C08"/>
    <w:rsid w:val="000212F8"/>
    <w:rsid w:val="000255BE"/>
    <w:rsid w:val="00025DD5"/>
    <w:rsid w:val="00026070"/>
    <w:rsid w:val="000266E7"/>
    <w:rsid w:val="000267CF"/>
    <w:rsid w:val="00027844"/>
    <w:rsid w:val="00030DE9"/>
    <w:rsid w:val="000320C5"/>
    <w:rsid w:val="00032532"/>
    <w:rsid w:val="00032538"/>
    <w:rsid w:val="00032C99"/>
    <w:rsid w:val="00033493"/>
    <w:rsid w:val="00033662"/>
    <w:rsid w:val="0003367F"/>
    <w:rsid w:val="0003442B"/>
    <w:rsid w:val="00040776"/>
    <w:rsid w:val="00041E5A"/>
    <w:rsid w:val="00042B35"/>
    <w:rsid w:val="000437B2"/>
    <w:rsid w:val="0004473B"/>
    <w:rsid w:val="0004484B"/>
    <w:rsid w:val="00044AFB"/>
    <w:rsid w:val="0004520F"/>
    <w:rsid w:val="00046250"/>
    <w:rsid w:val="000465EB"/>
    <w:rsid w:val="0004688F"/>
    <w:rsid w:val="00047381"/>
    <w:rsid w:val="000473DF"/>
    <w:rsid w:val="0005048A"/>
    <w:rsid w:val="00050A0D"/>
    <w:rsid w:val="00050B45"/>
    <w:rsid w:val="00050CE8"/>
    <w:rsid w:val="000514F4"/>
    <w:rsid w:val="00052089"/>
    <w:rsid w:val="000543C7"/>
    <w:rsid w:val="00054D02"/>
    <w:rsid w:val="00055621"/>
    <w:rsid w:val="00060161"/>
    <w:rsid w:val="00060840"/>
    <w:rsid w:val="0006236F"/>
    <w:rsid w:val="00062674"/>
    <w:rsid w:val="00063395"/>
    <w:rsid w:val="0006384E"/>
    <w:rsid w:val="000643EA"/>
    <w:rsid w:val="00064E7D"/>
    <w:rsid w:val="00067A6F"/>
    <w:rsid w:val="00070AA5"/>
    <w:rsid w:val="00070C4A"/>
    <w:rsid w:val="00072A2A"/>
    <w:rsid w:val="000731CB"/>
    <w:rsid w:val="000732F7"/>
    <w:rsid w:val="00073316"/>
    <w:rsid w:val="000734CD"/>
    <w:rsid w:val="00073546"/>
    <w:rsid w:val="000735B4"/>
    <w:rsid w:val="00073ED4"/>
    <w:rsid w:val="00074655"/>
    <w:rsid w:val="0007467A"/>
    <w:rsid w:val="00077D61"/>
    <w:rsid w:val="000806A0"/>
    <w:rsid w:val="00082242"/>
    <w:rsid w:val="0008349C"/>
    <w:rsid w:val="00083BFA"/>
    <w:rsid w:val="0008577D"/>
    <w:rsid w:val="000865D2"/>
    <w:rsid w:val="00086673"/>
    <w:rsid w:val="0009179B"/>
    <w:rsid w:val="00092171"/>
    <w:rsid w:val="00092792"/>
    <w:rsid w:val="00092E72"/>
    <w:rsid w:val="000937BC"/>
    <w:rsid w:val="00094218"/>
    <w:rsid w:val="000959DA"/>
    <w:rsid w:val="00096ABC"/>
    <w:rsid w:val="00097490"/>
    <w:rsid w:val="00097EAC"/>
    <w:rsid w:val="000A0560"/>
    <w:rsid w:val="000A09DA"/>
    <w:rsid w:val="000A17A7"/>
    <w:rsid w:val="000A370D"/>
    <w:rsid w:val="000A3750"/>
    <w:rsid w:val="000B0007"/>
    <w:rsid w:val="000B083C"/>
    <w:rsid w:val="000B0A6B"/>
    <w:rsid w:val="000B2FB6"/>
    <w:rsid w:val="000B3E6D"/>
    <w:rsid w:val="000B3ED1"/>
    <w:rsid w:val="000B45D2"/>
    <w:rsid w:val="000B5993"/>
    <w:rsid w:val="000B6982"/>
    <w:rsid w:val="000B6C8F"/>
    <w:rsid w:val="000B712C"/>
    <w:rsid w:val="000B72DB"/>
    <w:rsid w:val="000B7D7B"/>
    <w:rsid w:val="000C14AB"/>
    <w:rsid w:val="000C224B"/>
    <w:rsid w:val="000C2518"/>
    <w:rsid w:val="000C2552"/>
    <w:rsid w:val="000C2DCB"/>
    <w:rsid w:val="000C3158"/>
    <w:rsid w:val="000C4470"/>
    <w:rsid w:val="000C451C"/>
    <w:rsid w:val="000C6429"/>
    <w:rsid w:val="000D121C"/>
    <w:rsid w:val="000D15B6"/>
    <w:rsid w:val="000D265E"/>
    <w:rsid w:val="000D44F7"/>
    <w:rsid w:val="000D5820"/>
    <w:rsid w:val="000D6179"/>
    <w:rsid w:val="000D7817"/>
    <w:rsid w:val="000E0527"/>
    <w:rsid w:val="000E0C58"/>
    <w:rsid w:val="000E18B0"/>
    <w:rsid w:val="000E29D9"/>
    <w:rsid w:val="000E2E71"/>
    <w:rsid w:val="000E3937"/>
    <w:rsid w:val="000E4AC3"/>
    <w:rsid w:val="000E6C02"/>
    <w:rsid w:val="000E74D4"/>
    <w:rsid w:val="000F03A1"/>
    <w:rsid w:val="000F0C24"/>
    <w:rsid w:val="000F0FE9"/>
    <w:rsid w:val="000F1E33"/>
    <w:rsid w:val="000F2873"/>
    <w:rsid w:val="000F2E05"/>
    <w:rsid w:val="0010079E"/>
    <w:rsid w:val="0010345B"/>
    <w:rsid w:val="001037CC"/>
    <w:rsid w:val="00105FB7"/>
    <w:rsid w:val="00106A60"/>
    <w:rsid w:val="00107C0C"/>
    <w:rsid w:val="00107E7E"/>
    <w:rsid w:val="0011018A"/>
    <w:rsid w:val="00111497"/>
    <w:rsid w:val="001117FB"/>
    <w:rsid w:val="0011196B"/>
    <w:rsid w:val="00111D65"/>
    <w:rsid w:val="0011297B"/>
    <w:rsid w:val="00113157"/>
    <w:rsid w:val="00113BF6"/>
    <w:rsid w:val="00113D86"/>
    <w:rsid w:val="00114C22"/>
    <w:rsid w:val="00114E76"/>
    <w:rsid w:val="00115358"/>
    <w:rsid w:val="00116B10"/>
    <w:rsid w:val="00117FC0"/>
    <w:rsid w:val="0012096D"/>
    <w:rsid w:val="00120FE5"/>
    <w:rsid w:val="0012112F"/>
    <w:rsid w:val="001213E7"/>
    <w:rsid w:val="00121BEA"/>
    <w:rsid w:val="00122229"/>
    <w:rsid w:val="0012261D"/>
    <w:rsid w:val="00124C3B"/>
    <w:rsid w:val="00125573"/>
    <w:rsid w:val="00125A79"/>
    <w:rsid w:val="00126581"/>
    <w:rsid w:val="00126591"/>
    <w:rsid w:val="001268D4"/>
    <w:rsid w:val="00126BA4"/>
    <w:rsid w:val="00126E77"/>
    <w:rsid w:val="00127981"/>
    <w:rsid w:val="00131605"/>
    <w:rsid w:val="00132943"/>
    <w:rsid w:val="0013421A"/>
    <w:rsid w:val="00134409"/>
    <w:rsid w:val="0013440D"/>
    <w:rsid w:val="00134CE5"/>
    <w:rsid w:val="00136074"/>
    <w:rsid w:val="00136332"/>
    <w:rsid w:val="0013640E"/>
    <w:rsid w:val="00136F01"/>
    <w:rsid w:val="00137C48"/>
    <w:rsid w:val="00142AC2"/>
    <w:rsid w:val="00142FFF"/>
    <w:rsid w:val="00143088"/>
    <w:rsid w:val="001434BB"/>
    <w:rsid w:val="0014448E"/>
    <w:rsid w:val="0014534D"/>
    <w:rsid w:val="001463CB"/>
    <w:rsid w:val="0015099F"/>
    <w:rsid w:val="00151325"/>
    <w:rsid w:val="00151386"/>
    <w:rsid w:val="00151DB2"/>
    <w:rsid w:val="0015310D"/>
    <w:rsid w:val="00153C9A"/>
    <w:rsid w:val="00155D74"/>
    <w:rsid w:val="00155FA7"/>
    <w:rsid w:val="00157BCD"/>
    <w:rsid w:val="001606A2"/>
    <w:rsid w:val="00162E12"/>
    <w:rsid w:val="00162F71"/>
    <w:rsid w:val="001630A0"/>
    <w:rsid w:val="0016369E"/>
    <w:rsid w:val="00163C86"/>
    <w:rsid w:val="00164FFA"/>
    <w:rsid w:val="00165FB6"/>
    <w:rsid w:val="001661C0"/>
    <w:rsid w:val="00166A2E"/>
    <w:rsid w:val="00166BA9"/>
    <w:rsid w:val="001714AC"/>
    <w:rsid w:val="001740DF"/>
    <w:rsid w:val="00175084"/>
    <w:rsid w:val="00175F5B"/>
    <w:rsid w:val="00176861"/>
    <w:rsid w:val="00176ADB"/>
    <w:rsid w:val="00177166"/>
    <w:rsid w:val="00180F61"/>
    <w:rsid w:val="0018233A"/>
    <w:rsid w:val="00182F45"/>
    <w:rsid w:val="00183FB4"/>
    <w:rsid w:val="001840D7"/>
    <w:rsid w:val="00184EC3"/>
    <w:rsid w:val="001862CA"/>
    <w:rsid w:val="0018665F"/>
    <w:rsid w:val="00186A6D"/>
    <w:rsid w:val="00186AAD"/>
    <w:rsid w:val="00192FFF"/>
    <w:rsid w:val="00193B4B"/>
    <w:rsid w:val="00194073"/>
    <w:rsid w:val="00194100"/>
    <w:rsid w:val="001A0D20"/>
    <w:rsid w:val="001A0EAC"/>
    <w:rsid w:val="001A1074"/>
    <w:rsid w:val="001A1FA3"/>
    <w:rsid w:val="001A4E64"/>
    <w:rsid w:val="001A5584"/>
    <w:rsid w:val="001A6925"/>
    <w:rsid w:val="001A7544"/>
    <w:rsid w:val="001A7D0B"/>
    <w:rsid w:val="001A7FBB"/>
    <w:rsid w:val="001B0014"/>
    <w:rsid w:val="001B0926"/>
    <w:rsid w:val="001B1847"/>
    <w:rsid w:val="001B20CF"/>
    <w:rsid w:val="001B2C6B"/>
    <w:rsid w:val="001B5887"/>
    <w:rsid w:val="001B7F41"/>
    <w:rsid w:val="001C05E1"/>
    <w:rsid w:val="001C092F"/>
    <w:rsid w:val="001C11CF"/>
    <w:rsid w:val="001C1F0F"/>
    <w:rsid w:val="001C2B61"/>
    <w:rsid w:val="001C3C7F"/>
    <w:rsid w:val="001C5170"/>
    <w:rsid w:val="001C51A7"/>
    <w:rsid w:val="001C5B84"/>
    <w:rsid w:val="001C6558"/>
    <w:rsid w:val="001C68C4"/>
    <w:rsid w:val="001C76CE"/>
    <w:rsid w:val="001C77D7"/>
    <w:rsid w:val="001D0DF2"/>
    <w:rsid w:val="001D1022"/>
    <w:rsid w:val="001D1934"/>
    <w:rsid w:val="001D1C41"/>
    <w:rsid w:val="001D42E4"/>
    <w:rsid w:val="001D59F0"/>
    <w:rsid w:val="001D637F"/>
    <w:rsid w:val="001D7E1C"/>
    <w:rsid w:val="001E1253"/>
    <w:rsid w:val="001E5FE9"/>
    <w:rsid w:val="001E6B9D"/>
    <w:rsid w:val="001E7EA2"/>
    <w:rsid w:val="001E7EFB"/>
    <w:rsid w:val="001F0C30"/>
    <w:rsid w:val="001F14C8"/>
    <w:rsid w:val="001F1F46"/>
    <w:rsid w:val="001F2240"/>
    <w:rsid w:val="001F3005"/>
    <w:rsid w:val="001F4656"/>
    <w:rsid w:val="001F67C1"/>
    <w:rsid w:val="001F6976"/>
    <w:rsid w:val="001F6C68"/>
    <w:rsid w:val="001F71DC"/>
    <w:rsid w:val="001F74B0"/>
    <w:rsid w:val="001F763B"/>
    <w:rsid w:val="001F78CA"/>
    <w:rsid w:val="00202DA8"/>
    <w:rsid w:val="00203DFC"/>
    <w:rsid w:val="002045D9"/>
    <w:rsid w:val="002112EC"/>
    <w:rsid w:val="002147B0"/>
    <w:rsid w:val="00214A21"/>
    <w:rsid w:val="00214DD4"/>
    <w:rsid w:val="00214FB9"/>
    <w:rsid w:val="00215A3F"/>
    <w:rsid w:val="002164AF"/>
    <w:rsid w:val="00220295"/>
    <w:rsid w:val="00221734"/>
    <w:rsid w:val="00221F44"/>
    <w:rsid w:val="0022450B"/>
    <w:rsid w:val="00224534"/>
    <w:rsid w:val="00224B71"/>
    <w:rsid w:val="00224F32"/>
    <w:rsid w:val="00225383"/>
    <w:rsid w:val="0022634E"/>
    <w:rsid w:val="002267FA"/>
    <w:rsid w:val="00226E9F"/>
    <w:rsid w:val="00227281"/>
    <w:rsid w:val="00232001"/>
    <w:rsid w:val="002330DE"/>
    <w:rsid w:val="00233489"/>
    <w:rsid w:val="00233A0B"/>
    <w:rsid w:val="00233BA6"/>
    <w:rsid w:val="00233DC2"/>
    <w:rsid w:val="00234360"/>
    <w:rsid w:val="002343EA"/>
    <w:rsid w:val="0023450F"/>
    <w:rsid w:val="00235293"/>
    <w:rsid w:val="00236820"/>
    <w:rsid w:val="00241F67"/>
    <w:rsid w:val="00242CA3"/>
    <w:rsid w:val="00244F8A"/>
    <w:rsid w:val="00244FBE"/>
    <w:rsid w:val="002451C1"/>
    <w:rsid w:val="002458D4"/>
    <w:rsid w:val="0024605B"/>
    <w:rsid w:val="0024647E"/>
    <w:rsid w:val="00247F04"/>
    <w:rsid w:val="002504F0"/>
    <w:rsid w:val="00250E1E"/>
    <w:rsid w:val="002520F0"/>
    <w:rsid w:val="00252C66"/>
    <w:rsid w:val="00252CC0"/>
    <w:rsid w:val="002551F1"/>
    <w:rsid w:val="00256818"/>
    <w:rsid w:val="002570F0"/>
    <w:rsid w:val="002571CE"/>
    <w:rsid w:val="00260266"/>
    <w:rsid w:val="00260A99"/>
    <w:rsid w:val="00260ACD"/>
    <w:rsid w:val="00260E96"/>
    <w:rsid w:val="00261C36"/>
    <w:rsid w:val="00262AB3"/>
    <w:rsid w:val="00263A0C"/>
    <w:rsid w:val="00263D43"/>
    <w:rsid w:val="00264117"/>
    <w:rsid w:val="00264B9B"/>
    <w:rsid w:val="00266DA5"/>
    <w:rsid w:val="00271763"/>
    <w:rsid w:val="00272300"/>
    <w:rsid w:val="00274BA6"/>
    <w:rsid w:val="00277CE7"/>
    <w:rsid w:val="00277E9A"/>
    <w:rsid w:val="00281158"/>
    <w:rsid w:val="00281DB1"/>
    <w:rsid w:val="002822B4"/>
    <w:rsid w:val="00282A5D"/>
    <w:rsid w:val="00282CE7"/>
    <w:rsid w:val="0028433E"/>
    <w:rsid w:val="002845CF"/>
    <w:rsid w:val="0028554E"/>
    <w:rsid w:val="002865EC"/>
    <w:rsid w:val="002869EA"/>
    <w:rsid w:val="00286D74"/>
    <w:rsid w:val="002871BB"/>
    <w:rsid w:val="00287D4D"/>
    <w:rsid w:val="002908B5"/>
    <w:rsid w:val="002936B4"/>
    <w:rsid w:val="00294723"/>
    <w:rsid w:val="002956C2"/>
    <w:rsid w:val="00295756"/>
    <w:rsid w:val="0029640A"/>
    <w:rsid w:val="00297708"/>
    <w:rsid w:val="002A07D4"/>
    <w:rsid w:val="002A1107"/>
    <w:rsid w:val="002A3646"/>
    <w:rsid w:val="002A4058"/>
    <w:rsid w:val="002A48A9"/>
    <w:rsid w:val="002A5693"/>
    <w:rsid w:val="002A5A28"/>
    <w:rsid w:val="002A6D89"/>
    <w:rsid w:val="002A7C37"/>
    <w:rsid w:val="002B08A0"/>
    <w:rsid w:val="002B1217"/>
    <w:rsid w:val="002B23FD"/>
    <w:rsid w:val="002B37B5"/>
    <w:rsid w:val="002B4512"/>
    <w:rsid w:val="002B5562"/>
    <w:rsid w:val="002B57C5"/>
    <w:rsid w:val="002B5B8E"/>
    <w:rsid w:val="002B5BF4"/>
    <w:rsid w:val="002B649A"/>
    <w:rsid w:val="002B7561"/>
    <w:rsid w:val="002C0FFD"/>
    <w:rsid w:val="002C1591"/>
    <w:rsid w:val="002C21BC"/>
    <w:rsid w:val="002C254E"/>
    <w:rsid w:val="002C3C73"/>
    <w:rsid w:val="002C4012"/>
    <w:rsid w:val="002C5E6E"/>
    <w:rsid w:val="002C734D"/>
    <w:rsid w:val="002C768A"/>
    <w:rsid w:val="002D09E6"/>
    <w:rsid w:val="002D11C4"/>
    <w:rsid w:val="002D128D"/>
    <w:rsid w:val="002D181F"/>
    <w:rsid w:val="002D1C8B"/>
    <w:rsid w:val="002D3205"/>
    <w:rsid w:val="002D323E"/>
    <w:rsid w:val="002D327B"/>
    <w:rsid w:val="002D344E"/>
    <w:rsid w:val="002D4E85"/>
    <w:rsid w:val="002D5944"/>
    <w:rsid w:val="002D5BF0"/>
    <w:rsid w:val="002D5EA4"/>
    <w:rsid w:val="002D620D"/>
    <w:rsid w:val="002D632E"/>
    <w:rsid w:val="002D6F0D"/>
    <w:rsid w:val="002D7922"/>
    <w:rsid w:val="002E07AB"/>
    <w:rsid w:val="002E0C86"/>
    <w:rsid w:val="002E145E"/>
    <w:rsid w:val="002E22A8"/>
    <w:rsid w:val="002E2675"/>
    <w:rsid w:val="002E269D"/>
    <w:rsid w:val="002E2CED"/>
    <w:rsid w:val="002E358E"/>
    <w:rsid w:val="002E5174"/>
    <w:rsid w:val="002E6A43"/>
    <w:rsid w:val="002E6C86"/>
    <w:rsid w:val="002E73B0"/>
    <w:rsid w:val="002E77EB"/>
    <w:rsid w:val="002E7ACB"/>
    <w:rsid w:val="002F0C10"/>
    <w:rsid w:val="002F20EB"/>
    <w:rsid w:val="002F3413"/>
    <w:rsid w:val="002F4588"/>
    <w:rsid w:val="002F4C90"/>
    <w:rsid w:val="002F57E6"/>
    <w:rsid w:val="002F5D0C"/>
    <w:rsid w:val="002F75EA"/>
    <w:rsid w:val="002F77EB"/>
    <w:rsid w:val="00300028"/>
    <w:rsid w:val="003003B3"/>
    <w:rsid w:val="00300C06"/>
    <w:rsid w:val="003026ED"/>
    <w:rsid w:val="0030283E"/>
    <w:rsid w:val="003029EC"/>
    <w:rsid w:val="00302B24"/>
    <w:rsid w:val="003033F8"/>
    <w:rsid w:val="00303C62"/>
    <w:rsid w:val="00305181"/>
    <w:rsid w:val="003051BB"/>
    <w:rsid w:val="00305D1A"/>
    <w:rsid w:val="0030688C"/>
    <w:rsid w:val="00307659"/>
    <w:rsid w:val="00312FEA"/>
    <w:rsid w:val="00313161"/>
    <w:rsid w:val="00313880"/>
    <w:rsid w:val="0031682D"/>
    <w:rsid w:val="003173BD"/>
    <w:rsid w:val="00317637"/>
    <w:rsid w:val="00317B9E"/>
    <w:rsid w:val="00320311"/>
    <w:rsid w:val="003205BE"/>
    <w:rsid w:val="003213B1"/>
    <w:rsid w:val="00322D9E"/>
    <w:rsid w:val="00322F23"/>
    <w:rsid w:val="00324012"/>
    <w:rsid w:val="003242AC"/>
    <w:rsid w:val="0032491B"/>
    <w:rsid w:val="00325314"/>
    <w:rsid w:val="00326098"/>
    <w:rsid w:val="00326E94"/>
    <w:rsid w:val="003279EA"/>
    <w:rsid w:val="00327F2E"/>
    <w:rsid w:val="003308B3"/>
    <w:rsid w:val="0033096A"/>
    <w:rsid w:val="00331FEA"/>
    <w:rsid w:val="00332B3B"/>
    <w:rsid w:val="00334633"/>
    <w:rsid w:val="00334D2B"/>
    <w:rsid w:val="003355F9"/>
    <w:rsid w:val="00336315"/>
    <w:rsid w:val="003365BB"/>
    <w:rsid w:val="003379D2"/>
    <w:rsid w:val="003400F7"/>
    <w:rsid w:val="0034058F"/>
    <w:rsid w:val="00341185"/>
    <w:rsid w:val="00342359"/>
    <w:rsid w:val="0034277E"/>
    <w:rsid w:val="003434D4"/>
    <w:rsid w:val="00343646"/>
    <w:rsid w:val="00345179"/>
    <w:rsid w:val="003506C5"/>
    <w:rsid w:val="0035089A"/>
    <w:rsid w:val="00350AEE"/>
    <w:rsid w:val="00351197"/>
    <w:rsid w:val="00352AB6"/>
    <w:rsid w:val="00354907"/>
    <w:rsid w:val="0035604F"/>
    <w:rsid w:val="00356676"/>
    <w:rsid w:val="003567DA"/>
    <w:rsid w:val="00357290"/>
    <w:rsid w:val="003577A2"/>
    <w:rsid w:val="00361481"/>
    <w:rsid w:val="003626E5"/>
    <w:rsid w:val="00362928"/>
    <w:rsid w:val="00362DC9"/>
    <w:rsid w:val="00362F02"/>
    <w:rsid w:val="003644C3"/>
    <w:rsid w:val="0036622C"/>
    <w:rsid w:val="0036648D"/>
    <w:rsid w:val="00366F47"/>
    <w:rsid w:val="00367E90"/>
    <w:rsid w:val="00370DA3"/>
    <w:rsid w:val="00371665"/>
    <w:rsid w:val="00374D51"/>
    <w:rsid w:val="0037638F"/>
    <w:rsid w:val="00376AED"/>
    <w:rsid w:val="003771FF"/>
    <w:rsid w:val="00381119"/>
    <w:rsid w:val="0038122C"/>
    <w:rsid w:val="0038147C"/>
    <w:rsid w:val="00381799"/>
    <w:rsid w:val="00381978"/>
    <w:rsid w:val="00381B9C"/>
    <w:rsid w:val="00382F9D"/>
    <w:rsid w:val="00383588"/>
    <w:rsid w:val="00384D72"/>
    <w:rsid w:val="00385C65"/>
    <w:rsid w:val="003860B7"/>
    <w:rsid w:val="003904C0"/>
    <w:rsid w:val="00390F63"/>
    <w:rsid w:val="00394CFC"/>
    <w:rsid w:val="00395887"/>
    <w:rsid w:val="00396C93"/>
    <w:rsid w:val="003A0358"/>
    <w:rsid w:val="003A082A"/>
    <w:rsid w:val="003A0886"/>
    <w:rsid w:val="003A0940"/>
    <w:rsid w:val="003A19D7"/>
    <w:rsid w:val="003A1C9F"/>
    <w:rsid w:val="003A2CE4"/>
    <w:rsid w:val="003A3107"/>
    <w:rsid w:val="003A3337"/>
    <w:rsid w:val="003A3A5B"/>
    <w:rsid w:val="003A4DF3"/>
    <w:rsid w:val="003A5CB9"/>
    <w:rsid w:val="003A60D6"/>
    <w:rsid w:val="003A71D5"/>
    <w:rsid w:val="003A7C22"/>
    <w:rsid w:val="003B08D3"/>
    <w:rsid w:val="003B21DC"/>
    <w:rsid w:val="003B3B50"/>
    <w:rsid w:val="003B43B3"/>
    <w:rsid w:val="003B45D6"/>
    <w:rsid w:val="003B576D"/>
    <w:rsid w:val="003B6015"/>
    <w:rsid w:val="003B6706"/>
    <w:rsid w:val="003B6B87"/>
    <w:rsid w:val="003B742B"/>
    <w:rsid w:val="003C0D47"/>
    <w:rsid w:val="003C1CE1"/>
    <w:rsid w:val="003C22FC"/>
    <w:rsid w:val="003C23F5"/>
    <w:rsid w:val="003C2CE5"/>
    <w:rsid w:val="003C4354"/>
    <w:rsid w:val="003C49C3"/>
    <w:rsid w:val="003C49FD"/>
    <w:rsid w:val="003C5D07"/>
    <w:rsid w:val="003C6A76"/>
    <w:rsid w:val="003C7B65"/>
    <w:rsid w:val="003D124C"/>
    <w:rsid w:val="003D1546"/>
    <w:rsid w:val="003D1768"/>
    <w:rsid w:val="003D32E3"/>
    <w:rsid w:val="003D4E44"/>
    <w:rsid w:val="003D4F98"/>
    <w:rsid w:val="003D5B02"/>
    <w:rsid w:val="003D6661"/>
    <w:rsid w:val="003D7849"/>
    <w:rsid w:val="003D7BF8"/>
    <w:rsid w:val="003E15D1"/>
    <w:rsid w:val="003E1808"/>
    <w:rsid w:val="003E19ED"/>
    <w:rsid w:val="003E583C"/>
    <w:rsid w:val="003E5C41"/>
    <w:rsid w:val="003E5D40"/>
    <w:rsid w:val="003E60A7"/>
    <w:rsid w:val="003E6DFD"/>
    <w:rsid w:val="003E7BCC"/>
    <w:rsid w:val="003F0538"/>
    <w:rsid w:val="003F0C99"/>
    <w:rsid w:val="003F1F30"/>
    <w:rsid w:val="003F2949"/>
    <w:rsid w:val="003F4202"/>
    <w:rsid w:val="003F59B0"/>
    <w:rsid w:val="003F5C05"/>
    <w:rsid w:val="003F6529"/>
    <w:rsid w:val="003F752F"/>
    <w:rsid w:val="003F7C70"/>
    <w:rsid w:val="003F7E49"/>
    <w:rsid w:val="0040072F"/>
    <w:rsid w:val="00400CB6"/>
    <w:rsid w:val="004012DF"/>
    <w:rsid w:val="0040282E"/>
    <w:rsid w:val="00402C35"/>
    <w:rsid w:val="00404174"/>
    <w:rsid w:val="004044A7"/>
    <w:rsid w:val="00404634"/>
    <w:rsid w:val="00404A3E"/>
    <w:rsid w:val="004061D7"/>
    <w:rsid w:val="00407451"/>
    <w:rsid w:val="0040750D"/>
    <w:rsid w:val="004079FA"/>
    <w:rsid w:val="004111E9"/>
    <w:rsid w:val="00411545"/>
    <w:rsid w:val="00411EBE"/>
    <w:rsid w:val="004141FC"/>
    <w:rsid w:val="004162F3"/>
    <w:rsid w:val="004164A2"/>
    <w:rsid w:val="004169B8"/>
    <w:rsid w:val="00416E75"/>
    <w:rsid w:val="004206B9"/>
    <w:rsid w:val="004207E9"/>
    <w:rsid w:val="004217D0"/>
    <w:rsid w:val="00423536"/>
    <w:rsid w:val="004237DC"/>
    <w:rsid w:val="00424A31"/>
    <w:rsid w:val="00425746"/>
    <w:rsid w:val="00425880"/>
    <w:rsid w:val="004263B6"/>
    <w:rsid w:val="004266AD"/>
    <w:rsid w:val="0042725C"/>
    <w:rsid w:val="004273CD"/>
    <w:rsid w:val="0043025C"/>
    <w:rsid w:val="00430570"/>
    <w:rsid w:val="004323CB"/>
    <w:rsid w:val="00434CA2"/>
    <w:rsid w:val="00435587"/>
    <w:rsid w:val="0043594D"/>
    <w:rsid w:val="00436AD4"/>
    <w:rsid w:val="00437A8E"/>
    <w:rsid w:val="00437B74"/>
    <w:rsid w:val="00440201"/>
    <w:rsid w:val="00442430"/>
    <w:rsid w:val="0044314B"/>
    <w:rsid w:val="004432AD"/>
    <w:rsid w:val="00443395"/>
    <w:rsid w:val="004447DE"/>
    <w:rsid w:val="00445743"/>
    <w:rsid w:val="00450675"/>
    <w:rsid w:val="004511B9"/>
    <w:rsid w:val="00451A90"/>
    <w:rsid w:val="00451B3C"/>
    <w:rsid w:val="00453569"/>
    <w:rsid w:val="00453578"/>
    <w:rsid w:val="00453FA5"/>
    <w:rsid w:val="004540A9"/>
    <w:rsid w:val="004543AD"/>
    <w:rsid w:val="00454D8B"/>
    <w:rsid w:val="004608E1"/>
    <w:rsid w:val="004612FD"/>
    <w:rsid w:val="004615A9"/>
    <w:rsid w:val="00462B83"/>
    <w:rsid w:val="00464826"/>
    <w:rsid w:val="00465372"/>
    <w:rsid w:val="0046582C"/>
    <w:rsid w:val="00465DD4"/>
    <w:rsid w:val="004679B5"/>
    <w:rsid w:val="004679F5"/>
    <w:rsid w:val="00467BCB"/>
    <w:rsid w:val="00467F8A"/>
    <w:rsid w:val="0047059F"/>
    <w:rsid w:val="004713E1"/>
    <w:rsid w:val="0047141A"/>
    <w:rsid w:val="004724D3"/>
    <w:rsid w:val="00473852"/>
    <w:rsid w:val="0047495A"/>
    <w:rsid w:val="0047542C"/>
    <w:rsid w:val="00476F40"/>
    <w:rsid w:val="004806D4"/>
    <w:rsid w:val="00480A85"/>
    <w:rsid w:val="00480BF0"/>
    <w:rsid w:val="0048140C"/>
    <w:rsid w:val="00481E51"/>
    <w:rsid w:val="0048433B"/>
    <w:rsid w:val="004844E1"/>
    <w:rsid w:val="0048590C"/>
    <w:rsid w:val="00486402"/>
    <w:rsid w:val="004905C5"/>
    <w:rsid w:val="004975C0"/>
    <w:rsid w:val="00497B0F"/>
    <w:rsid w:val="00497FE7"/>
    <w:rsid w:val="004A01E0"/>
    <w:rsid w:val="004A1407"/>
    <w:rsid w:val="004A159F"/>
    <w:rsid w:val="004A3293"/>
    <w:rsid w:val="004A436E"/>
    <w:rsid w:val="004A6799"/>
    <w:rsid w:val="004A75DB"/>
    <w:rsid w:val="004B15B6"/>
    <w:rsid w:val="004B2051"/>
    <w:rsid w:val="004B2270"/>
    <w:rsid w:val="004B3CE3"/>
    <w:rsid w:val="004B3F17"/>
    <w:rsid w:val="004B4098"/>
    <w:rsid w:val="004B4815"/>
    <w:rsid w:val="004B513E"/>
    <w:rsid w:val="004B5D39"/>
    <w:rsid w:val="004B5FD9"/>
    <w:rsid w:val="004C1ECE"/>
    <w:rsid w:val="004C295F"/>
    <w:rsid w:val="004C3CD1"/>
    <w:rsid w:val="004C415A"/>
    <w:rsid w:val="004C53D7"/>
    <w:rsid w:val="004C6A8F"/>
    <w:rsid w:val="004C76CF"/>
    <w:rsid w:val="004C779E"/>
    <w:rsid w:val="004C7957"/>
    <w:rsid w:val="004D026D"/>
    <w:rsid w:val="004D0497"/>
    <w:rsid w:val="004D073F"/>
    <w:rsid w:val="004D0A02"/>
    <w:rsid w:val="004D0BF2"/>
    <w:rsid w:val="004D0E10"/>
    <w:rsid w:val="004D1E09"/>
    <w:rsid w:val="004D3100"/>
    <w:rsid w:val="004D410B"/>
    <w:rsid w:val="004D4307"/>
    <w:rsid w:val="004D4814"/>
    <w:rsid w:val="004D6917"/>
    <w:rsid w:val="004E19BD"/>
    <w:rsid w:val="004E1D24"/>
    <w:rsid w:val="004E1D27"/>
    <w:rsid w:val="004E3239"/>
    <w:rsid w:val="004E43AD"/>
    <w:rsid w:val="004E470D"/>
    <w:rsid w:val="004E4756"/>
    <w:rsid w:val="004E4833"/>
    <w:rsid w:val="004E48B8"/>
    <w:rsid w:val="004E498F"/>
    <w:rsid w:val="004E51C8"/>
    <w:rsid w:val="004E5D70"/>
    <w:rsid w:val="004E69D2"/>
    <w:rsid w:val="004E6DB0"/>
    <w:rsid w:val="004E6E7B"/>
    <w:rsid w:val="004E719A"/>
    <w:rsid w:val="004E7979"/>
    <w:rsid w:val="004F060F"/>
    <w:rsid w:val="004F0A47"/>
    <w:rsid w:val="004F1382"/>
    <w:rsid w:val="004F151D"/>
    <w:rsid w:val="004F32FF"/>
    <w:rsid w:val="004F47E9"/>
    <w:rsid w:val="004F51AB"/>
    <w:rsid w:val="004F6420"/>
    <w:rsid w:val="004F7DB2"/>
    <w:rsid w:val="00500C59"/>
    <w:rsid w:val="005031CC"/>
    <w:rsid w:val="00503B77"/>
    <w:rsid w:val="005047A3"/>
    <w:rsid w:val="0050582B"/>
    <w:rsid w:val="0050677E"/>
    <w:rsid w:val="00507B40"/>
    <w:rsid w:val="00507D36"/>
    <w:rsid w:val="00510682"/>
    <w:rsid w:val="0051216A"/>
    <w:rsid w:val="005128E3"/>
    <w:rsid w:val="005135F6"/>
    <w:rsid w:val="00513D16"/>
    <w:rsid w:val="0051437F"/>
    <w:rsid w:val="005150FF"/>
    <w:rsid w:val="005151DC"/>
    <w:rsid w:val="005156D6"/>
    <w:rsid w:val="00515D8B"/>
    <w:rsid w:val="00515FFF"/>
    <w:rsid w:val="005163A5"/>
    <w:rsid w:val="0051758F"/>
    <w:rsid w:val="0052014A"/>
    <w:rsid w:val="005213B7"/>
    <w:rsid w:val="005214A3"/>
    <w:rsid w:val="00521A1E"/>
    <w:rsid w:val="0052226D"/>
    <w:rsid w:val="00522E57"/>
    <w:rsid w:val="00524191"/>
    <w:rsid w:val="0052496C"/>
    <w:rsid w:val="00525BF2"/>
    <w:rsid w:val="00526524"/>
    <w:rsid w:val="00530307"/>
    <w:rsid w:val="00530C5A"/>
    <w:rsid w:val="00530D59"/>
    <w:rsid w:val="00530DB3"/>
    <w:rsid w:val="005316F0"/>
    <w:rsid w:val="005333AE"/>
    <w:rsid w:val="00534AE1"/>
    <w:rsid w:val="0053549C"/>
    <w:rsid w:val="005363D0"/>
    <w:rsid w:val="00536F22"/>
    <w:rsid w:val="00537AC4"/>
    <w:rsid w:val="00537EC7"/>
    <w:rsid w:val="0054060A"/>
    <w:rsid w:val="005411F4"/>
    <w:rsid w:val="0054258F"/>
    <w:rsid w:val="00543362"/>
    <w:rsid w:val="0054354F"/>
    <w:rsid w:val="0054448E"/>
    <w:rsid w:val="0054596F"/>
    <w:rsid w:val="005459D7"/>
    <w:rsid w:val="00546863"/>
    <w:rsid w:val="00546D96"/>
    <w:rsid w:val="005476B1"/>
    <w:rsid w:val="00547957"/>
    <w:rsid w:val="005509F6"/>
    <w:rsid w:val="00551004"/>
    <w:rsid w:val="00552A71"/>
    <w:rsid w:val="00552DD0"/>
    <w:rsid w:val="005532BD"/>
    <w:rsid w:val="0055347C"/>
    <w:rsid w:val="00553B0A"/>
    <w:rsid w:val="00554970"/>
    <w:rsid w:val="00555B71"/>
    <w:rsid w:val="00555F59"/>
    <w:rsid w:val="005566EA"/>
    <w:rsid w:val="00557959"/>
    <w:rsid w:val="00557D96"/>
    <w:rsid w:val="00561706"/>
    <w:rsid w:val="0056332A"/>
    <w:rsid w:val="0056379B"/>
    <w:rsid w:val="005644EC"/>
    <w:rsid w:val="00564F41"/>
    <w:rsid w:val="00565010"/>
    <w:rsid w:val="00565957"/>
    <w:rsid w:val="00566E15"/>
    <w:rsid w:val="00570CA0"/>
    <w:rsid w:val="00571723"/>
    <w:rsid w:val="00571985"/>
    <w:rsid w:val="00572441"/>
    <w:rsid w:val="005729D9"/>
    <w:rsid w:val="00572C51"/>
    <w:rsid w:val="00572CD0"/>
    <w:rsid w:val="00574C33"/>
    <w:rsid w:val="00574D04"/>
    <w:rsid w:val="00575C99"/>
    <w:rsid w:val="005766CC"/>
    <w:rsid w:val="0057722D"/>
    <w:rsid w:val="005772B3"/>
    <w:rsid w:val="00580D96"/>
    <w:rsid w:val="005821A7"/>
    <w:rsid w:val="005841A7"/>
    <w:rsid w:val="005847DD"/>
    <w:rsid w:val="00584A70"/>
    <w:rsid w:val="00585DFF"/>
    <w:rsid w:val="00585E92"/>
    <w:rsid w:val="00587EC8"/>
    <w:rsid w:val="005910D2"/>
    <w:rsid w:val="00592011"/>
    <w:rsid w:val="0059269D"/>
    <w:rsid w:val="00593655"/>
    <w:rsid w:val="00594409"/>
    <w:rsid w:val="00595008"/>
    <w:rsid w:val="00596238"/>
    <w:rsid w:val="0059633F"/>
    <w:rsid w:val="00597476"/>
    <w:rsid w:val="005A02DE"/>
    <w:rsid w:val="005A1231"/>
    <w:rsid w:val="005A4071"/>
    <w:rsid w:val="005A528A"/>
    <w:rsid w:val="005A54C3"/>
    <w:rsid w:val="005A6025"/>
    <w:rsid w:val="005A61E1"/>
    <w:rsid w:val="005A637E"/>
    <w:rsid w:val="005A7051"/>
    <w:rsid w:val="005A7739"/>
    <w:rsid w:val="005B0351"/>
    <w:rsid w:val="005B0412"/>
    <w:rsid w:val="005B0B33"/>
    <w:rsid w:val="005B0CB6"/>
    <w:rsid w:val="005B0E6B"/>
    <w:rsid w:val="005B1248"/>
    <w:rsid w:val="005B5286"/>
    <w:rsid w:val="005B55ED"/>
    <w:rsid w:val="005B5A72"/>
    <w:rsid w:val="005B6030"/>
    <w:rsid w:val="005B6B8C"/>
    <w:rsid w:val="005B6F75"/>
    <w:rsid w:val="005B70AC"/>
    <w:rsid w:val="005B771F"/>
    <w:rsid w:val="005C06FF"/>
    <w:rsid w:val="005C0C28"/>
    <w:rsid w:val="005C2401"/>
    <w:rsid w:val="005C3080"/>
    <w:rsid w:val="005C37EF"/>
    <w:rsid w:val="005C4133"/>
    <w:rsid w:val="005C4F8E"/>
    <w:rsid w:val="005C5EE7"/>
    <w:rsid w:val="005C6557"/>
    <w:rsid w:val="005D033C"/>
    <w:rsid w:val="005D035F"/>
    <w:rsid w:val="005D08DF"/>
    <w:rsid w:val="005D1649"/>
    <w:rsid w:val="005D1DAF"/>
    <w:rsid w:val="005D5899"/>
    <w:rsid w:val="005D6759"/>
    <w:rsid w:val="005D698F"/>
    <w:rsid w:val="005D7AF7"/>
    <w:rsid w:val="005E0036"/>
    <w:rsid w:val="005E1BE3"/>
    <w:rsid w:val="005E3A0C"/>
    <w:rsid w:val="005E4072"/>
    <w:rsid w:val="005E5B28"/>
    <w:rsid w:val="005E5E80"/>
    <w:rsid w:val="005E6141"/>
    <w:rsid w:val="005E617D"/>
    <w:rsid w:val="005E7458"/>
    <w:rsid w:val="005E7BB6"/>
    <w:rsid w:val="005F0466"/>
    <w:rsid w:val="005F1010"/>
    <w:rsid w:val="005F127F"/>
    <w:rsid w:val="005F1291"/>
    <w:rsid w:val="005F1578"/>
    <w:rsid w:val="005F17D1"/>
    <w:rsid w:val="005F22CF"/>
    <w:rsid w:val="005F378E"/>
    <w:rsid w:val="005F40EE"/>
    <w:rsid w:val="005F4559"/>
    <w:rsid w:val="005F478C"/>
    <w:rsid w:val="005F5F9C"/>
    <w:rsid w:val="005F5FE6"/>
    <w:rsid w:val="005F688C"/>
    <w:rsid w:val="005F744B"/>
    <w:rsid w:val="005F7AF4"/>
    <w:rsid w:val="0060016E"/>
    <w:rsid w:val="00600344"/>
    <w:rsid w:val="0060155E"/>
    <w:rsid w:val="00602B0F"/>
    <w:rsid w:val="00602CF0"/>
    <w:rsid w:val="00603B77"/>
    <w:rsid w:val="0060459C"/>
    <w:rsid w:val="0060566D"/>
    <w:rsid w:val="006059B3"/>
    <w:rsid w:val="00610652"/>
    <w:rsid w:val="00610F52"/>
    <w:rsid w:val="006117BF"/>
    <w:rsid w:val="006118B8"/>
    <w:rsid w:val="00613356"/>
    <w:rsid w:val="00615FCF"/>
    <w:rsid w:val="00616EF5"/>
    <w:rsid w:val="00617335"/>
    <w:rsid w:val="00620999"/>
    <w:rsid w:val="00620A9E"/>
    <w:rsid w:val="00620B31"/>
    <w:rsid w:val="00621875"/>
    <w:rsid w:val="00622D60"/>
    <w:rsid w:val="0062527E"/>
    <w:rsid w:val="00626786"/>
    <w:rsid w:val="0062739D"/>
    <w:rsid w:val="00627928"/>
    <w:rsid w:val="0063006A"/>
    <w:rsid w:val="00632A5E"/>
    <w:rsid w:val="0063613E"/>
    <w:rsid w:val="006363B1"/>
    <w:rsid w:val="00637019"/>
    <w:rsid w:val="006379E9"/>
    <w:rsid w:val="00637D46"/>
    <w:rsid w:val="006410D7"/>
    <w:rsid w:val="00643747"/>
    <w:rsid w:val="00644E54"/>
    <w:rsid w:val="006450FC"/>
    <w:rsid w:val="0064609D"/>
    <w:rsid w:val="006460AE"/>
    <w:rsid w:val="00647EBE"/>
    <w:rsid w:val="006508F7"/>
    <w:rsid w:val="00650A31"/>
    <w:rsid w:val="00652BD0"/>
    <w:rsid w:val="00653885"/>
    <w:rsid w:val="00655078"/>
    <w:rsid w:val="0065615C"/>
    <w:rsid w:val="00657064"/>
    <w:rsid w:val="00660EBC"/>
    <w:rsid w:val="006613D6"/>
    <w:rsid w:val="0066230E"/>
    <w:rsid w:val="006644EE"/>
    <w:rsid w:val="00666134"/>
    <w:rsid w:val="006663C3"/>
    <w:rsid w:val="00666700"/>
    <w:rsid w:val="00667515"/>
    <w:rsid w:val="0067047D"/>
    <w:rsid w:val="006704F2"/>
    <w:rsid w:val="006709AC"/>
    <w:rsid w:val="006715B3"/>
    <w:rsid w:val="006736A2"/>
    <w:rsid w:val="00673B4C"/>
    <w:rsid w:val="006746C9"/>
    <w:rsid w:val="00674753"/>
    <w:rsid w:val="006752C6"/>
    <w:rsid w:val="00675831"/>
    <w:rsid w:val="00676B4E"/>
    <w:rsid w:val="006775BD"/>
    <w:rsid w:val="00677A0F"/>
    <w:rsid w:val="0068235F"/>
    <w:rsid w:val="00682733"/>
    <w:rsid w:val="00683400"/>
    <w:rsid w:val="00683941"/>
    <w:rsid w:val="00684725"/>
    <w:rsid w:val="00684E73"/>
    <w:rsid w:val="00685544"/>
    <w:rsid w:val="006857B6"/>
    <w:rsid w:val="00690AC2"/>
    <w:rsid w:val="00691D35"/>
    <w:rsid w:val="00693BD3"/>
    <w:rsid w:val="00694E8D"/>
    <w:rsid w:val="006958E6"/>
    <w:rsid w:val="00695BD3"/>
    <w:rsid w:val="00696631"/>
    <w:rsid w:val="00697197"/>
    <w:rsid w:val="006A219D"/>
    <w:rsid w:val="006A3BF7"/>
    <w:rsid w:val="006A3D67"/>
    <w:rsid w:val="006A4814"/>
    <w:rsid w:val="006A4D66"/>
    <w:rsid w:val="006A5AFF"/>
    <w:rsid w:val="006A75D7"/>
    <w:rsid w:val="006A7ECF"/>
    <w:rsid w:val="006B03B2"/>
    <w:rsid w:val="006B03E5"/>
    <w:rsid w:val="006B08A2"/>
    <w:rsid w:val="006B0D1C"/>
    <w:rsid w:val="006B2DA1"/>
    <w:rsid w:val="006C53CF"/>
    <w:rsid w:val="006C60BD"/>
    <w:rsid w:val="006D0924"/>
    <w:rsid w:val="006D1E3B"/>
    <w:rsid w:val="006D1FE9"/>
    <w:rsid w:val="006D2595"/>
    <w:rsid w:val="006D3544"/>
    <w:rsid w:val="006D39D8"/>
    <w:rsid w:val="006D4A1A"/>
    <w:rsid w:val="006D5726"/>
    <w:rsid w:val="006D5C39"/>
    <w:rsid w:val="006D5F77"/>
    <w:rsid w:val="006D75D7"/>
    <w:rsid w:val="006D76DC"/>
    <w:rsid w:val="006E2784"/>
    <w:rsid w:val="006E37A8"/>
    <w:rsid w:val="006E38CB"/>
    <w:rsid w:val="006E429B"/>
    <w:rsid w:val="006E698E"/>
    <w:rsid w:val="006E6D5E"/>
    <w:rsid w:val="006E7AC8"/>
    <w:rsid w:val="006F2D39"/>
    <w:rsid w:val="006F3C64"/>
    <w:rsid w:val="006F480E"/>
    <w:rsid w:val="006F486F"/>
    <w:rsid w:val="006F4F30"/>
    <w:rsid w:val="006F693F"/>
    <w:rsid w:val="006F756A"/>
    <w:rsid w:val="0070092B"/>
    <w:rsid w:val="007010A4"/>
    <w:rsid w:val="007020BA"/>
    <w:rsid w:val="00704257"/>
    <w:rsid w:val="007046B6"/>
    <w:rsid w:val="007056A1"/>
    <w:rsid w:val="007104ED"/>
    <w:rsid w:val="007106EF"/>
    <w:rsid w:val="00710A2F"/>
    <w:rsid w:val="00711408"/>
    <w:rsid w:val="007126C7"/>
    <w:rsid w:val="00712B50"/>
    <w:rsid w:val="00712EF2"/>
    <w:rsid w:val="007136B6"/>
    <w:rsid w:val="007160CB"/>
    <w:rsid w:val="0071724B"/>
    <w:rsid w:val="007175B0"/>
    <w:rsid w:val="00717675"/>
    <w:rsid w:val="00720ECC"/>
    <w:rsid w:val="00721ABF"/>
    <w:rsid w:val="00723026"/>
    <w:rsid w:val="00723FA6"/>
    <w:rsid w:val="007266EA"/>
    <w:rsid w:val="00730909"/>
    <w:rsid w:val="0073190B"/>
    <w:rsid w:val="00731AE1"/>
    <w:rsid w:val="00732220"/>
    <w:rsid w:val="007340C7"/>
    <w:rsid w:val="00735A19"/>
    <w:rsid w:val="00735F9E"/>
    <w:rsid w:val="00736A8C"/>
    <w:rsid w:val="00736B82"/>
    <w:rsid w:val="007372FB"/>
    <w:rsid w:val="00741278"/>
    <w:rsid w:val="00741B3B"/>
    <w:rsid w:val="00741CE7"/>
    <w:rsid w:val="007427D8"/>
    <w:rsid w:val="00743360"/>
    <w:rsid w:val="0074342E"/>
    <w:rsid w:val="007435EE"/>
    <w:rsid w:val="007437BF"/>
    <w:rsid w:val="0074488D"/>
    <w:rsid w:val="00744999"/>
    <w:rsid w:val="007457CA"/>
    <w:rsid w:val="007457EC"/>
    <w:rsid w:val="0074604A"/>
    <w:rsid w:val="007469C3"/>
    <w:rsid w:val="00746FE6"/>
    <w:rsid w:val="00747683"/>
    <w:rsid w:val="0075032D"/>
    <w:rsid w:val="007510D7"/>
    <w:rsid w:val="00751121"/>
    <w:rsid w:val="00751EE7"/>
    <w:rsid w:val="00752003"/>
    <w:rsid w:val="00752573"/>
    <w:rsid w:val="007533C6"/>
    <w:rsid w:val="00754126"/>
    <w:rsid w:val="0075449E"/>
    <w:rsid w:val="007549CC"/>
    <w:rsid w:val="00754E9F"/>
    <w:rsid w:val="00755BD1"/>
    <w:rsid w:val="007564ED"/>
    <w:rsid w:val="00756755"/>
    <w:rsid w:val="007567F2"/>
    <w:rsid w:val="007610E4"/>
    <w:rsid w:val="00761C0E"/>
    <w:rsid w:val="00763DA2"/>
    <w:rsid w:val="007653B2"/>
    <w:rsid w:val="00765D69"/>
    <w:rsid w:val="007678FA"/>
    <w:rsid w:val="007715B4"/>
    <w:rsid w:val="00771B58"/>
    <w:rsid w:val="007725C3"/>
    <w:rsid w:val="0077408A"/>
    <w:rsid w:val="00775E87"/>
    <w:rsid w:val="00776523"/>
    <w:rsid w:val="00776764"/>
    <w:rsid w:val="007770ED"/>
    <w:rsid w:val="007770FB"/>
    <w:rsid w:val="00780DDE"/>
    <w:rsid w:val="0078155D"/>
    <w:rsid w:val="00781756"/>
    <w:rsid w:val="007823B8"/>
    <w:rsid w:val="00784320"/>
    <w:rsid w:val="007846AE"/>
    <w:rsid w:val="00785905"/>
    <w:rsid w:val="0078639C"/>
    <w:rsid w:val="007864F1"/>
    <w:rsid w:val="00787616"/>
    <w:rsid w:val="00787D54"/>
    <w:rsid w:val="0079034F"/>
    <w:rsid w:val="007919CA"/>
    <w:rsid w:val="00791B4A"/>
    <w:rsid w:val="00792319"/>
    <w:rsid w:val="00793006"/>
    <w:rsid w:val="007935DB"/>
    <w:rsid w:val="00793648"/>
    <w:rsid w:val="00793EE6"/>
    <w:rsid w:val="00794D81"/>
    <w:rsid w:val="00795C1E"/>
    <w:rsid w:val="007970A0"/>
    <w:rsid w:val="00797429"/>
    <w:rsid w:val="007A00BE"/>
    <w:rsid w:val="007A0413"/>
    <w:rsid w:val="007A041C"/>
    <w:rsid w:val="007A113E"/>
    <w:rsid w:val="007A1747"/>
    <w:rsid w:val="007A1757"/>
    <w:rsid w:val="007A1DF3"/>
    <w:rsid w:val="007A2373"/>
    <w:rsid w:val="007A2CC9"/>
    <w:rsid w:val="007A43CB"/>
    <w:rsid w:val="007A47A4"/>
    <w:rsid w:val="007A51BC"/>
    <w:rsid w:val="007A60C3"/>
    <w:rsid w:val="007A6B67"/>
    <w:rsid w:val="007A7184"/>
    <w:rsid w:val="007A7510"/>
    <w:rsid w:val="007B0947"/>
    <w:rsid w:val="007B0BB0"/>
    <w:rsid w:val="007B1617"/>
    <w:rsid w:val="007B179F"/>
    <w:rsid w:val="007B37BB"/>
    <w:rsid w:val="007B47BE"/>
    <w:rsid w:val="007B487B"/>
    <w:rsid w:val="007B4CC0"/>
    <w:rsid w:val="007B4D6E"/>
    <w:rsid w:val="007B5429"/>
    <w:rsid w:val="007B553B"/>
    <w:rsid w:val="007B6477"/>
    <w:rsid w:val="007B6983"/>
    <w:rsid w:val="007B784E"/>
    <w:rsid w:val="007B7961"/>
    <w:rsid w:val="007C0B9D"/>
    <w:rsid w:val="007C1539"/>
    <w:rsid w:val="007C166A"/>
    <w:rsid w:val="007C25C0"/>
    <w:rsid w:val="007C3A83"/>
    <w:rsid w:val="007C3AEF"/>
    <w:rsid w:val="007C4195"/>
    <w:rsid w:val="007C46A8"/>
    <w:rsid w:val="007C49F9"/>
    <w:rsid w:val="007C4CC3"/>
    <w:rsid w:val="007C6020"/>
    <w:rsid w:val="007C6371"/>
    <w:rsid w:val="007C6F79"/>
    <w:rsid w:val="007C72F3"/>
    <w:rsid w:val="007C73E8"/>
    <w:rsid w:val="007D001E"/>
    <w:rsid w:val="007D0659"/>
    <w:rsid w:val="007D09A9"/>
    <w:rsid w:val="007D1939"/>
    <w:rsid w:val="007D1D8C"/>
    <w:rsid w:val="007D242B"/>
    <w:rsid w:val="007D34C6"/>
    <w:rsid w:val="007D4EF6"/>
    <w:rsid w:val="007D64D0"/>
    <w:rsid w:val="007D7DF5"/>
    <w:rsid w:val="007D7FD5"/>
    <w:rsid w:val="007E00E7"/>
    <w:rsid w:val="007E0F65"/>
    <w:rsid w:val="007E1B25"/>
    <w:rsid w:val="007E1BB2"/>
    <w:rsid w:val="007E30E5"/>
    <w:rsid w:val="007E3BCF"/>
    <w:rsid w:val="007E6732"/>
    <w:rsid w:val="007E6C36"/>
    <w:rsid w:val="007E7AF9"/>
    <w:rsid w:val="007F1C49"/>
    <w:rsid w:val="007F2780"/>
    <w:rsid w:val="007F2E54"/>
    <w:rsid w:val="007F2EB7"/>
    <w:rsid w:val="007F518A"/>
    <w:rsid w:val="007F52A0"/>
    <w:rsid w:val="007F5373"/>
    <w:rsid w:val="007F624B"/>
    <w:rsid w:val="007F669C"/>
    <w:rsid w:val="00800636"/>
    <w:rsid w:val="0080172A"/>
    <w:rsid w:val="00801EC4"/>
    <w:rsid w:val="00802079"/>
    <w:rsid w:val="00802430"/>
    <w:rsid w:val="00802B94"/>
    <w:rsid w:val="0080543E"/>
    <w:rsid w:val="00806191"/>
    <w:rsid w:val="00806C77"/>
    <w:rsid w:val="00807850"/>
    <w:rsid w:val="00807D94"/>
    <w:rsid w:val="008110DB"/>
    <w:rsid w:val="00813246"/>
    <w:rsid w:val="0081337E"/>
    <w:rsid w:val="00815BB7"/>
    <w:rsid w:val="008167FE"/>
    <w:rsid w:val="00817E52"/>
    <w:rsid w:val="008200C5"/>
    <w:rsid w:val="00821A69"/>
    <w:rsid w:val="00821B66"/>
    <w:rsid w:val="00821DE9"/>
    <w:rsid w:val="00823426"/>
    <w:rsid w:val="00823C97"/>
    <w:rsid w:val="008246C2"/>
    <w:rsid w:val="00824AED"/>
    <w:rsid w:val="008261E2"/>
    <w:rsid w:val="008262AF"/>
    <w:rsid w:val="00830374"/>
    <w:rsid w:val="0083054E"/>
    <w:rsid w:val="0083109B"/>
    <w:rsid w:val="00833B89"/>
    <w:rsid w:val="00833C3A"/>
    <w:rsid w:val="00834777"/>
    <w:rsid w:val="00834C70"/>
    <w:rsid w:val="00834C88"/>
    <w:rsid w:val="008354D4"/>
    <w:rsid w:val="00835510"/>
    <w:rsid w:val="00835E6E"/>
    <w:rsid w:val="008363F5"/>
    <w:rsid w:val="00840EEB"/>
    <w:rsid w:val="008429A4"/>
    <w:rsid w:val="0084322F"/>
    <w:rsid w:val="00843C4D"/>
    <w:rsid w:val="0084445B"/>
    <w:rsid w:val="00844EF8"/>
    <w:rsid w:val="00845236"/>
    <w:rsid w:val="00845970"/>
    <w:rsid w:val="00845B85"/>
    <w:rsid w:val="00846BEE"/>
    <w:rsid w:val="00846C73"/>
    <w:rsid w:val="00846F3C"/>
    <w:rsid w:val="0084731D"/>
    <w:rsid w:val="0085008B"/>
    <w:rsid w:val="00850276"/>
    <w:rsid w:val="008507B5"/>
    <w:rsid w:val="00850835"/>
    <w:rsid w:val="00850A1E"/>
    <w:rsid w:val="00851C6F"/>
    <w:rsid w:val="00852535"/>
    <w:rsid w:val="00854B8C"/>
    <w:rsid w:val="00854F85"/>
    <w:rsid w:val="00855D30"/>
    <w:rsid w:val="00856E14"/>
    <w:rsid w:val="00857154"/>
    <w:rsid w:val="00857FE2"/>
    <w:rsid w:val="00863CDB"/>
    <w:rsid w:val="00863E84"/>
    <w:rsid w:val="008646D5"/>
    <w:rsid w:val="008658E2"/>
    <w:rsid w:val="00865FFC"/>
    <w:rsid w:val="008664F2"/>
    <w:rsid w:val="00867BEE"/>
    <w:rsid w:val="00871C28"/>
    <w:rsid w:val="00872019"/>
    <w:rsid w:val="00874E4D"/>
    <w:rsid w:val="00874E92"/>
    <w:rsid w:val="0088052F"/>
    <w:rsid w:val="00882474"/>
    <w:rsid w:val="00883095"/>
    <w:rsid w:val="00883D92"/>
    <w:rsid w:val="0088566A"/>
    <w:rsid w:val="00887D81"/>
    <w:rsid w:val="00890953"/>
    <w:rsid w:val="00891802"/>
    <w:rsid w:val="00891A64"/>
    <w:rsid w:val="008929B4"/>
    <w:rsid w:val="00893045"/>
    <w:rsid w:val="008937BF"/>
    <w:rsid w:val="00895DF2"/>
    <w:rsid w:val="00896474"/>
    <w:rsid w:val="008971F2"/>
    <w:rsid w:val="008A102E"/>
    <w:rsid w:val="008A14BD"/>
    <w:rsid w:val="008A2186"/>
    <w:rsid w:val="008A2FFE"/>
    <w:rsid w:val="008A3C07"/>
    <w:rsid w:val="008A3E8B"/>
    <w:rsid w:val="008A3FDC"/>
    <w:rsid w:val="008A5A02"/>
    <w:rsid w:val="008A6125"/>
    <w:rsid w:val="008A6602"/>
    <w:rsid w:val="008B04FB"/>
    <w:rsid w:val="008B14FA"/>
    <w:rsid w:val="008B2216"/>
    <w:rsid w:val="008B22D4"/>
    <w:rsid w:val="008B3B96"/>
    <w:rsid w:val="008B3FD4"/>
    <w:rsid w:val="008B5344"/>
    <w:rsid w:val="008B55C0"/>
    <w:rsid w:val="008B781B"/>
    <w:rsid w:val="008C0C3C"/>
    <w:rsid w:val="008C1F4B"/>
    <w:rsid w:val="008C2C17"/>
    <w:rsid w:val="008C49C1"/>
    <w:rsid w:val="008C5104"/>
    <w:rsid w:val="008C5887"/>
    <w:rsid w:val="008C6548"/>
    <w:rsid w:val="008C71CD"/>
    <w:rsid w:val="008C7AE3"/>
    <w:rsid w:val="008D09E3"/>
    <w:rsid w:val="008D1368"/>
    <w:rsid w:val="008D13E4"/>
    <w:rsid w:val="008D17C8"/>
    <w:rsid w:val="008D272E"/>
    <w:rsid w:val="008D27FF"/>
    <w:rsid w:val="008D4058"/>
    <w:rsid w:val="008D49F0"/>
    <w:rsid w:val="008D4C02"/>
    <w:rsid w:val="008D52FF"/>
    <w:rsid w:val="008D55FE"/>
    <w:rsid w:val="008D5976"/>
    <w:rsid w:val="008D5CE6"/>
    <w:rsid w:val="008D5D06"/>
    <w:rsid w:val="008E0A89"/>
    <w:rsid w:val="008E1318"/>
    <w:rsid w:val="008E1CC3"/>
    <w:rsid w:val="008E2912"/>
    <w:rsid w:val="008E2DD8"/>
    <w:rsid w:val="008E64BD"/>
    <w:rsid w:val="008E71EF"/>
    <w:rsid w:val="008F05D1"/>
    <w:rsid w:val="008F15B8"/>
    <w:rsid w:val="008F2699"/>
    <w:rsid w:val="008F3834"/>
    <w:rsid w:val="008F6427"/>
    <w:rsid w:val="008F6A6C"/>
    <w:rsid w:val="008F7750"/>
    <w:rsid w:val="00901CB3"/>
    <w:rsid w:val="009029C4"/>
    <w:rsid w:val="00902E36"/>
    <w:rsid w:val="00903DB3"/>
    <w:rsid w:val="00903EFC"/>
    <w:rsid w:val="00904D28"/>
    <w:rsid w:val="009061A1"/>
    <w:rsid w:val="00906EDC"/>
    <w:rsid w:val="009070CC"/>
    <w:rsid w:val="0090761F"/>
    <w:rsid w:val="0090794D"/>
    <w:rsid w:val="00911461"/>
    <w:rsid w:val="0091461F"/>
    <w:rsid w:val="00915F48"/>
    <w:rsid w:val="009163C9"/>
    <w:rsid w:val="00917C59"/>
    <w:rsid w:val="00921859"/>
    <w:rsid w:val="00921921"/>
    <w:rsid w:val="0092515C"/>
    <w:rsid w:val="00926C13"/>
    <w:rsid w:val="0093007B"/>
    <w:rsid w:val="00931DE7"/>
    <w:rsid w:val="00932041"/>
    <w:rsid w:val="00932319"/>
    <w:rsid w:val="00933B55"/>
    <w:rsid w:val="00933D62"/>
    <w:rsid w:val="009352A9"/>
    <w:rsid w:val="00936407"/>
    <w:rsid w:val="00936EE2"/>
    <w:rsid w:val="00937B0D"/>
    <w:rsid w:val="00940AED"/>
    <w:rsid w:val="00941217"/>
    <w:rsid w:val="009412C3"/>
    <w:rsid w:val="00942EBF"/>
    <w:rsid w:val="0094448C"/>
    <w:rsid w:val="00944CFD"/>
    <w:rsid w:val="0094539E"/>
    <w:rsid w:val="009453F3"/>
    <w:rsid w:val="00945EAA"/>
    <w:rsid w:val="009474C2"/>
    <w:rsid w:val="009514BB"/>
    <w:rsid w:val="0095187E"/>
    <w:rsid w:val="00951C62"/>
    <w:rsid w:val="00952E5A"/>
    <w:rsid w:val="00953503"/>
    <w:rsid w:val="00954019"/>
    <w:rsid w:val="0095412E"/>
    <w:rsid w:val="009547A0"/>
    <w:rsid w:val="009548C3"/>
    <w:rsid w:val="0095605D"/>
    <w:rsid w:val="00961CCE"/>
    <w:rsid w:val="00962585"/>
    <w:rsid w:val="009636E0"/>
    <w:rsid w:val="00963AE3"/>
    <w:rsid w:val="00963ECD"/>
    <w:rsid w:val="00964167"/>
    <w:rsid w:val="00964A43"/>
    <w:rsid w:val="009672C1"/>
    <w:rsid w:val="0096747C"/>
    <w:rsid w:val="0096794A"/>
    <w:rsid w:val="00967C22"/>
    <w:rsid w:val="009711B2"/>
    <w:rsid w:val="00971648"/>
    <w:rsid w:val="00973128"/>
    <w:rsid w:val="00973BF5"/>
    <w:rsid w:val="009751D5"/>
    <w:rsid w:val="00977441"/>
    <w:rsid w:val="00977C52"/>
    <w:rsid w:val="009801CB"/>
    <w:rsid w:val="0098151A"/>
    <w:rsid w:val="0098263E"/>
    <w:rsid w:val="009830C5"/>
    <w:rsid w:val="00983127"/>
    <w:rsid w:val="009843B5"/>
    <w:rsid w:val="00986346"/>
    <w:rsid w:val="009877CB"/>
    <w:rsid w:val="00990FAD"/>
    <w:rsid w:val="00992E95"/>
    <w:rsid w:val="00993B7B"/>
    <w:rsid w:val="00995450"/>
    <w:rsid w:val="00996187"/>
    <w:rsid w:val="0099655B"/>
    <w:rsid w:val="00997373"/>
    <w:rsid w:val="00997629"/>
    <w:rsid w:val="00997B31"/>
    <w:rsid w:val="00997CCB"/>
    <w:rsid w:val="00997D30"/>
    <w:rsid w:val="00997F80"/>
    <w:rsid w:val="009A01DE"/>
    <w:rsid w:val="009A0C8A"/>
    <w:rsid w:val="009A1813"/>
    <w:rsid w:val="009A2046"/>
    <w:rsid w:val="009A3BC8"/>
    <w:rsid w:val="009A3FA0"/>
    <w:rsid w:val="009A6238"/>
    <w:rsid w:val="009A710B"/>
    <w:rsid w:val="009B05B0"/>
    <w:rsid w:val="009B0734"/>
    <w:rsid w:val="009B09C2"/>
    <w:rsid w:val="009B1CC4"/>
    <w:rsid w:val="009B1D14"/>
    <w:rsid w:val="009B25A7"/>
    <w:rsid w:val="009B2DDA"/>
    <w:rsid w:val="009B35E8"/>
    <w:rsid w:val="009B4808"/>
    <w:rsid w:val="009B4F2F"/>
    <w:rsid w:val="009B6ED1"/>
    <w:rsid w:val="009B7D2F"/>
    <w:rsid w:val="009C0E36"/>
    <w:rsid w:val="009C18BE"/>
    <w:rsid w:val="009C1B57"/>
    <w:rsid w:val="009C1C40"/>
    <w:rsid w:val="009C29E0"/>
    <w:rsid w:val="009C4CD8"/>
    <w:rsid w:val="009C51C4"/>
    <w:rsid w:val="009C5469"/>
    <w:rsid w:val="009C5682"/>
    <w:rsid w:val="009C7C2B"/>
    <w:rsid w:val="009D3E14"/>
    <w:rsid w:val="009D43DD"/>
    <w:rsid w:val="009D4B46"/>
    <w:rsid w:val="009D63B4"/>
    <w:rsid w:val="009D6660"/>
    <w:rsid w:val="009D6995"/>
    <w:rsid w:val="009D6C2E"/>
    <w:rsid w:val="009D7638"/>
    <w:rsid w:val="009E0393"/>
    <w:rsid w:val="009E1424"/>
    <w:rsid w:val="009E221E"/>
    <w:rsid w:val="009E23D0"/>
    <w:rsid w:val="009E3695"/>
    <w:rsid w:val="009E4DD6"/>
    <w:rsid w:val="009E5F77"/>
    <w:rsid w:val="009E7966"/>
    <w:rsid w:val="009F0CE2"/>
    <w:rsid w:val="009F135E"/>
    <w:rsid w:val="009F17B3"/>
    <w:rsid w:val="009F26D2"/>
    <w:rsid w:val="009F3890"/>
    <w:rsid w:val="009F58A6"/>
    <w:rsid w:val="009F66EE"/>
    <w:rsid w:val="009F74C2"/>
    <w:rsid w:val="00A00B44"/>
    <w:rsid w:val="00A01F8A"/>
    <w:rsid w:val="00A04201"/>
    <w:rsid w:val="00A04275"/>
    <w:rsid w:val="00A055EB"/>
    <w:rsid w:val="00A059CB"/>
    <w:rsid w:val="00A106B0"/>
    <w:rsid w:val="00A10735"/>
    <w:rsid w:val="00A1151B"/>
    <w:rsid w:val="00A11A0D"/>
    <w:rsid w:val="00A12016"/>
    <w:rsid w:val="00A1372C"/>
    <w:rsid w:val="00A13FF1"/>
    <w:rsid w:val="00A157FD"/>
    <w:rsid w:val="00A160DE"/>
    <w:rsid w:val="00A17491"/>
    <w:rsid w:val="00A17F7E"/>
    <w:rsid w:val="00A208C8"/>
    <w:rsid w:val="00A20E4B"/>
    <w:rsid w:val="00A21A8E"/>
    <w:rsid w:val="00A274E7"/>
    <w:rsid w:val="00A27B2B"/>
    <w:rsid w:val="00A3084D"/>
    <w:rsid w:val="00A31173"/>
    <w:rsid w:val="00A327F4"/>
    <w:rsid w:val="00A33877"/>
    <w:rsid w:val="00A33BE7"/>
    <w:rsid w:val="00A350C4"/>
    <w:rsid w:val="00A35AA7"/>
    <w:rsid w:val="00A40B00"/>
    <w:rsid w:val="00A415DD"/>
    <w:rsid w:val="00A41D0B"/>
    <w:rsid w:val="00A42BE3"/>
    <w:rsid w:val="00A43160"/>
    <w:rsid w:val="00A434A5"/>
    <w:rsid w:val="00A450A3"/>
    <w:rsid w:val="00A50400"/>
    <w:rsid w:val="00A5095C"/>
    <w:rsid w:val="00A514D9"/>
    <w:rsid w:val="00A51934"/>
    <w:rsid w:val="00A51ADA"/>
    <w:rsid w:val="00A5282F"/>
    <w:rsid w:val="00A52B5E"/>
    <w:rsid w:val="00A52BD0"/>
    <w:rsid w:val="00A53221"/>
    <w:rsid w:val="00A53E9B"/>
    <w:rsid w:val="00A54318"/>
    <w:rsid w:val="00A54824"/>
    <w:rsid w:val="00A5486E"/>
    <w:rsid w:val="00A563AC"/>
    <w:rsid w:val="00A56ABF"/>
    <w:rsid w:val="00A56EB0"/>
    <w:rsid w:val="00A56F72"/>
    <w:rsid w:val="00A5743C"/>
    <w:rsid w:val="00A605C8"/>
    <w:rsid w:val="00A62A24"/>
    <w:rsid w:val="00A63923"/>
    <w:rsid w:val="00A64DD4"/>
    <w:rsid w:val="00A65F6A"/>
    <w:rsid w:val="00A71CF9"/>
    <w:rsid w:val="00A72010"/>
    <w:rsid w:val="00A72A18"/>
    <w:rsid w:val="00A72D9E"/>
    <w:rsid w:val="00A7395D"/>
    <w:rsid w:val="00A745D6"/>
    <w:rsid w:val="00A76DD6"/>
    <w:rsid w:val="00A80105"/>
    <w:rsid w:val="00A8054B"/>
    <w:rsid w:val="00A82DD1"/>
    <w:rsid w:val="00A82F25"/>
    <w:rsid w:val="00A83093"/>
    <w:rsid w:val="00A8407A"/>
    <w:rsid w:val="00A84175"/>
    <w:rsid w:val="00A8479D"/>
    <w:rsid w:val="00A84D5F"/>
    <w:rsid w:val="00A85A23"/>
    <w:rsid w:val="00A85FFD"/>
    <w:rsid w:val="00A867FC"/>
    <w:rsid w:val="00A870B4"/>
    <w:rsid w:val="00A87387"/>
    <w:rsid w:val="00A879D0"/>
    <w:rsid w:val="00A91236"/>
    <w:rsid w:val="00A91A20"/>
    <w:rsid w:val="00A9235D"/>
    <w:rsid w:val="00A9242A"/>
    <w:rsid w:val="00A92B12"/>
    <w:rsid w:val="00A93F88"/>
    <w:rsid w:val="00A952A2"/>
    <w:rsid w:val="00A952ED"/>
    <w:rsid w:val="00A95F67"/>
    <w:rsid w:val="00A95FDB"/>
    <w:rsid w:val="00A9653B"/>
    <w:rsid w:val="00A96A04"/>
    <w:rsid w:val="00AA011E"/>
    <w:rsid w:val="00AA0199"/>
    <w:rsid w:val="00AA2077"/>
    <w:rsid w:val="00AA25E9"/>
    <w:rsid w:val="00AA2905"/>
    <w:rsid w:val="00AA3FBC"/>
    <w:rsid w:val="00AA43CD"/>
    <w:rsid w:val="00AA43EF"/>
    <w:rsid w:val="00AA45E0"/>
    <w:rsid w:val="00AA4BE3"/>
    <w:rsid w:val="00AA52E4"/>
    <w:rsid w:val="00AA5955"/>
    <w:rsid w:val="00AA64F2"/>
    <w:rsid w:val="00AA6B1B"/>
    <w:rsid w:val="00AA7327"/>
    <w:rsid w:val="00AA73A2"/>
    <w:rsid w:val="00AB0744"/>
    <w:rsid w:val="00AB0AA0"/>
    <w:rsid w:val="00AB2A2B"/>
    <w:rsid w:val="00AB3CB6"/>
    <w:rsid w:val="00AB4D95"/>
    <w:rsid w:val="00AB5550"/>
    <w:rsid w:val="00AB5EB3"/>
    <w:rsid w:val="00AB6612"/>
    <w:rsid w:val="00AB6CB6"/>
    <w:rsid w:val="00AB6F92"/>
    <w:rsid w:val="00AC1449"/>
    <w:rsid w:val="00AC1597"/>
    <w:rsid w:val="00AC1A8C"/>
    <w:rsid w:val="00AC2530"/>
    <w:rsid w:val="00AC3810"/>
    <w:rsid w:val="00AC45CC"/>
    <w:rsid w:val="00AC5111"/>
    <w:rsid w:val="00AC6DB3"/>
    <w:rsid w:val="00AC7266"/>
    <w:rsid w:val="00AC7CFE"/>
    <w:rsid w:val="00AD0025"/>
    <w:rsid w:val="00AD070B"/>
    <w:rsid w:val="00AD1317"/>
    <w:rsid w:val="00AD135A"/>
    <w:rsid w:val="00AD2169"/>
    <w:rsid w:val="00AD25EA"/>
    <w:rsid w:val="00AD2665"/>
    <w:rsid w:val="00AD3630"/>
    <w:rsid w:val="00AD42F2"/>
    <w:rsid w:val="00AD5909"/>
    <w:rsid w:val="00AD594C"/>
    <w:rsid w:val="00AD5A37"/>
    <w:rsid w:val="00AE2FF6"/>
    <w:rsid w:val="00AE426F"/>
    <w:rsid w:val="00AE6832"/>
    <w:rsid w:val="00AF04DB"/>
    <w:rsid w:val="00AF2A8F"/>
    <w:rsid w:val="00AF3F09"/>
    <w:rsid w:val="00AF5520"/>
    <w:rsid w:val="00AF5909"/>
    <w:rsid w:val="00AF63D3"/>
    <w:rsid w:val="00AF6961"/>
    <w:rsid w:val="00AF6B2B"/>
    <w:rsid w:val="00AF7677"/>
    <w:rsid w:val="00AF7E04"/>
    <w:rsid w:val="00B048CE"/>
    <w:rsid w:val="00B04EC0"/>
    <w:rsid w:val="00B05E89"/>
    <w:rsid w:val="00B06BB8"/>
    <w:rsid w:val="00B06FFD"/>
    <w:rsid w:val="00B071B3"/>
    <w:rsid w:val="00B1054D"/>
    <w:rsid w:val="00B13390"/>
    <w:rsid w:val="00B13EAD"/>
    <w:rsid w:val="00B1426B"/>
    <w:rsid w:val="00B14654"/>
    <w:rsid w:val="00B14696"/>
    <w:rsid w:val="00B14B50"/>
    <w:rsid w:val="00B155A1"/>
    <w:rsid w:val="00B16B1E"/>
    <w:rsid w:val="00B17347"/>
    <w:rsid w:val="00B20DE5"/>
    <w:rsid w:val="00B217F8"/>
    <w:rsid w:val="00B2287A"/>
    <w:rsid w:val="00B22B14"/>
    <w:rsid w:val="00B22CA4"/>
    <w:rsid w:val="00B26C34"/>
    <w:rsid w:val="00B26EA6"/>
    <w:rsid w:val="00B27058"/>
    <w:rsid w:val="00B30973"/>
    <w:rsid w:val="00B30D6D"/>
    <w:rsid w:val="00B31329"/>
    <w:rsid w:val="00B3211C"/>
    <w:rsid w:val="00B330A7"/>
    <w:rsid w:val="00B34C19"/>
    <w:rsid w:val="00B370FE"/>
    <w:rsid w:val="00B3732D"/>
    <w:rsid w:val="00B40FE5"/>
    <w:rsid w:val="00B416C9"/>
    <w:rsid w:val="00B41728"/>
    <w:rsid w:val="00B41D57"/>
    <w:rsid w:val="00B41E92"/>
    <w:rsid w:val="00B43EB5"/>
    <w:rsid w:val="00B46A5A"/>
    <w:rsid w:val="00B512D2"/>
    <w:rsid w:val="00B52B25"/>
    <w:rsid w:val="00B538F0"/>
    <w:rsid w:val="00B53FE9"/>
    <w:rsid w:val="00B5409F"/>
    <w:rsid w:val="00B55652"/>
    <w:rsid w:val="00B57CF7"/>
    <w:rsid w:val="00B6028D"/>
    <w:rsid w:val="00B60C66"/>
    <w:rsid w:val="00B60D23"/>
    <w:rsid w:val="00B64C99"/>
    <w:rsid w:val="00B64DCD"/>
    <w:rsid w:val="00B66A8E"/>
    <w:rsid w:val="00B67D0D"/>
    <w:rsid w:val="00B7027C"/>
    <w:rsid w:val="00B7043F"/>
    <w:rsid w:val="00B71509"/>
    <w:rsid w:val="00B738FA"/>
    <w:rsid w:val="00B73C71"/>
    <w:rsid w:val="00B73F4A"/>
    <w:rsid w:val="00B74906"/>
    <w:rsid w:val="00B77A73"/>
    <w:rsid w:val="00B819AC"/>
    <w:rsid w:val="00B81BC7"/>
    <w:rsid w:val="00B833DE"/>
    <w:rsid w:val="00B835EB"/>
    <w:rsid w:val="00B84B72"/>
    <w:rsid w:val="00B86EB4"/>
    <w:rsid w:val="00B87447"/>
    <w:rsid w:val="00B918EE"/>
    <w:rsid w:val="00B921D7"/>
    <w:rsid w:val="00B9265E"/>
    <w:rsid w:val="00B9268F"/>
    <w:rsid w:val="00B95600"/>
    <w:rsid w:val="00B95B49"/>
    <w:rsid w:val="00B96856"/>
    <w:rsid w:val="00B968C4"/>
    <w:rsid w:val="00B96C63"/>
    <w:rsid w:val="00B974CE"/>
    <w:rsid w:val="00BA1EBA"/>
    <w:rsid w:val="00BA322D"/>
    <w:rsid w:val="00BA3866"/>
    <w:rsid w:val="00BA4652"/>
    <w:rsid w:val="00BA5503"/>
    <w:rsid w:val="00BA684A"/>
    <w:rsid w:val="00BA71B8"/>
    <w:rsid w:val="00BA7A61"/>
    <w:rsid w:val="00BB024A"/>
    <w:rsid w:val="00BB0629"/>
    <w:rsid w:val="00BB07CC"/>
    <w:rsid w:val="00BB1048"/>
    <w:rsid w:val="00BB110B"/>
    <w:rsid w:val="00BB1BF9"/>
    <w:rsid w:val="00BB32AE"/>
    <w:rsid w:val="00BB4B3E"/>
    <w:rsid w:val="00BB5829"/>
    <w:rsid w:val="00BB5971"/>
    <w:rsid w:val="00BB5DC9"/>
    <w:rsid w:val="00BB71BB"/>
    <w:rsid w:val="00BB721F"/>
    <w:rsid w:val="00BB72F2"/>
    <w:rsid w:val="00BC1D34"/>
    <w:rsid w:val="00BC2A82"/>
    <w:rsid w:val="00BC3075"/>
    <w:rsid w:val="00BC698C"/>
    <w:rsid w:val="00BC7830"/>
    <w:rsid w:val="00BD09D3"/>
    <w:rsid w:val="00BD0EB2"/>
    <w:rsid w:val="00BD0EDE"/>
    <w:rsid w:val="00BD13A2"/>
    <w:rsid w:val="00BD157A"/>
    <w:rsid w:val="00BD1F4C"/>
    <w:rsid w:val="00BD2F56"/>
    <w:rsid w:val="00BD35CB"/>
    <w:rsid w:val="00BD3F1D"/>
    <w:rsid w:val="00BD461C"/>
    <w:rsid w:val="00BD5B47"/>
    <w:rsid w:val="00BD5D39"/>
    <w:rsid w:val="00BD5F51"/>
    <w:rsid w:val="00BD66E8"/>
    <w:rsid w:val="00BD6D42"/>
    <w:rsid w:val="00BD6E8D"/>
    <w:rsid w:val="00BD70B1"/>
    <w:rsid w:val="00BD717C"/>
    <w:rsid w:val="00BD7A73"/>
    <w:rsid w:val="00BD7C7D"/>
    <w:rsid w:val="00BE0F1A"/>
    <w:rsid w:val="00BE1205"/>
    <w:rsid w:val="00BE4937"/>
    <w:rsid w:val="00BE49B1"/>
    <w:rsid w:val="00BE4D38"/>
    <w:rsid w:val="00BE5768"/>
    <w:rsid w:val="00BE5BF7"/>
    <w:rsid w:val="00BE60F7"/>
    <w:rsid w:val="00BE6850"/>
    <w:rsid w:val="00BE69F5"/>
    <w:rsid w:val="00BE6DB4"/>
    <w:rsid w:val="00BF004A"/>
    <w:rsid w:val="00BF09EE"/>
    <w:rsid w:val="00BF163E"/>
    <w:rsid w:val="00BF176C"/>
    <w:rsid w:val="00BF327D"/>
    <w:rsid w:val="00BF3B75"/>
    <w:rsid w:val="00BF3BEE"/>
    <w:rsid w:val="00BF3E6D"/>
    <w:rsid w:val="00BF4ED4"/>
    <w:rsid w:val="00BF61CA"/>
    <w:rsid w:val="00C018D1"/>
    <w:rsid w:val="00C01E5D"/>
    <w:rsid w:val="00C02F08"/>
    <w:rsid w:val="00C034FC"/>
    <w:rsid w:val="00C04E49"/>
    <w:rsid w:val="00C065AE"/>
    <w:rsid w:val="00C072D7"/>
    <w:rsid w:val="00C0757C"/>
    <w:rsid w:val="00C108CE"/>
    <w:rsid w:val="00C10BB8"/>
    <w:rsid w:val="00C10D24"/>
    <w:rsid w:val="00C12849"/>
    <w:rsid w:val="00C13018"/>
    <w:rsid w:val="00C13BD3"/>
    <w:rsid w:val="00C148F3"/>
    <w:rsid w:val="00C15122"/>
    <w:rsid w:val="00C152DD"/>
    <w:rsid w:val="00C1597D"/>
    <w:rsid w:val="00C15C90"/>
    <w:rsid w:val="00C16D17"/>
    <w:rsid w:val="00C16F5D"/>
    <w:rsid w:val="00C20FEE"/>
    <w:rsid w:val="00C223C7"/>
    <w:rsid w:val="00C22909"/>
    <w:rsid w:val="00C232AE"/>
    <w:rsid w:val="00C24128"/>
    <w:rsid w:val="00C2441D"/>
    <w:rsid w:val="00C27767"/>
    <w:rsid w:val="00C27A62"/>
    <w:rsid w:val="00C30CA7"/>
    <w:rsid w:val="00C31566"/>
    <w:rsid w:val="00C32577"/>
    <w:rsid w:val="00C32EC6"/>
    <w:rsid w:val="00C33330"/>
    <w:rsid w:val="00C3470F"/>
    <w:rsid w:val="00C3527A"/>
    <w:rsid w:val="00C365A9"/>
    <w:rsid w:val="00C37321"/>
    <w:rsid w:val="00C37846"/>
    <w:rsid w:val="00C410BF"/>
    <w:rsid w:val="00C41206"/>
    <w:rsid w:val="00C41A49"/>
    <w:rsid w:val="00C41C7E"/>
    <w:rsid w:val="00C42A8A"/>
    <w:rsid w:val="00C441F4"/>
    <w:rsid w:val="00C455A9"/>
    <w:rsid w:val="00C4575B"/>
    <w:rsid w:val="00C45F10"/>
    <w:rsid w:val="00C462CD"/>
    <w:rsid w:val="00C4647C"/>
    <w:rsid w:val="00C47978"/>
    <w:rsid w:val="00C5006E"/>
    <w:rsid w:val="00C51E5F"/>
    <w:rsid w:val="00C5327B"/>
    <w:rsid w:val="00C54AF5"/>
    <w:rsid w:val="00C54B41"/>
    <w:rsid w:val="00C54D56"/>
    <w:rsid w:val="00C6052D"/>
    <w:rsid w:val="00C60D98"/>
    <w:rsid w:val="00C615C6"/>
    <w:rsid w:val="00C6169C"/>
    <w:rsid w:val="00C6175E"/>
    <w:rsid w:val="00C62B7C"/>
    <w:rsid w:val="00C63DA4"/>
    <w:rsid w:val="00C65AFE"/>
    <w:rsid w:val="00C66C24"/>
    <w:rsid w:val="00C70428"/>
    <w:rsid w:val="00C70709"/>
    <w:rsid w:val="00C71CC2"/>
    <w:rsid w:val="00C73783"/>
    <w:rsid w:val="00C74BFA"/>
    <w:rsid w:val="00C75C01"/>
    <w:rsid w:val="00C75D98"/>
    <w:rsid w:val="00C75E9E"/>
    <w:rsid w:val="00C77AB4"/>
    <w:rsid w:val="00C80B1C"/>
    <w:rsid w:val="00C816C2"/>
    <w:rsid w:val="00C824CC"/>
    <w:rsid w:val="00C83534"/>
    <w:rsid w:val="00C83B0D"/>
    <w:rsid w:val="00C840B7"/>
    <w:rsid w:val="00C9015C"/>
    <w:rsid w:val="00C9099D"/>
    <w:rsid w:val="00C91071"/>
    <w:rsid w:val="00C91822"/>
    <w:rsid w:val="00C91D7A"/>
    <w:rsid w:val="00C92C29"/>
    <w:rsid w:val="00C92D01"/>
    <w:rsid w:val="00C931B8"/>
    <w:rsid w:val="00C93A4C"/>
    <w:rsid w:val="00C979AA"/>
    <w:rsid w:val="00CA0E96"/>
    <w:rsid w:val="00CA1C24"/>
    <w:rsid w:val="00CA3AD3"/>
    <w:rsid w:val="00CA479A"/>
    <w:rsid w:val="00CA52D8"/>
    <w:rsid w:val="00CA56EA"/>
    <w:rsid w:val="00CA583D"/>
    <w:rsid w:val="00CA7FCD"/>
    <w:rsid w:val="00CB067E"/>
    <w:rsid w:val="00CB12EB"/>
    <w:rsid w:val="00CB183B"/>
    <w:rsid w:val="00CB40FE"/>
    <w:rsid w:val="00CB5AC9"/>
    <w:rsid w:val="00CB630E"/>
    <w:rsid w:val="00CB755E"/>
    <w:rsid w:val="00CC0A2D"/>
    <w:rsid w:val="00CC56B3"/>
    <w:rsid w:val="00CC5BBF"/>
    <w:rsid w:val="00CD0A68"/>
    <w:rsid w:val="00CD12F7"/>
    <w:rsid w:val="00CD1393"/>
    <w:rsid w:val="00CD1545"/>
    <w:rsid w:val="00CD2DD5"/>
    <w:rsid w:val="00CD35BB"/>
    <w:rsid w:val="00CD3B69"/>
    <w:rsid w:val="00CD5FFF"/>
    <w:rsid w:val="00CD70C9"/>
    <w:rsid w:val="00CD784E"/>
    <w:rsid w:val="00CE1442"/>
    <w:rsid w:val="00CE2352"/>
    <w:rsid w:val="00CE384F"/>
    <w:rsid w:val="00CE49D4"/>
    <w:rsid w:val="00CE56E1"/>
    <w:rsid w:val="00CE6DB1"/>
    <w:rsid w:val="00CF18A3"/>
    <w:rsid w:val="00CF3BC9"/>
    <w:rsid w:val="00CF50C7"/>
    <w:rsid w:val="00CF5A02"/>
    <w:rsid w:val="00CF7574"/>
    <w:rsid w:val="00D015E8"/>
    <w:rsid w:val="00D01AD4"/>
    <w:rsid w:val="00D0342E"/>
    <w:rsid w:val="00D04623"/>
    <w:rsid w:val="00D054BB"/>
    <w:rsid w:val="00D07397"/>
    <w:rsid w:val="00D074B6"/>
    <w:rsid w:val="00D11075"/>
    <w:rsid w:val="00D11348"/>
    <w:rsid w:val="00D1150B"/>
    <w:rsid w:val="00D1171E"/>
    <w:rsid w:val="00D128F7"/>
    <w:rsid w:val="00D13877"/>
    <w:rsid w:val="00D14D39"/>
    <w:rsid w:val="00D16934"/>
    <w:rsid w:val="00D16C35"/>
    <w:rsid w:val="00D175BD"/>
    <w:rsid w:val="00D1765C"/>
    <w:rsid w:val="00D1777D"/>
    <w:rsid w:val="00D1795F"/>
    <w:rsid w:val="00D2084D"/>
    <w:rsid w:val="00D213F7"/>
    <w:rsid w:val="00D21608"/>
    <w:rsid w:val="00D21702"/>
    <w:rsid w:val="00D23372"/>
    <w:rsid w:val="00D23439"/>
    <w:rsid w:val="00D23BC6"/>
    <w:rsid w:val="00D23FFA"/>
    <w:rsid w:val="00D2423E"/>
    <w:rsid w:val="00D25B4D"/>
    <w:rsid w:val="00D269C8"/>
    <w:rsid w:val="00D277D1"/>
    <w:rsid w:val="00D27A79"/>
    <w:rsid w:val="00D339E3"/>
    <w:rsid w:val="00D33F4E"/>
    <w:rsid w:val="00D341B1"/>
    <w:rsid w:val="00D34505"/>
    <w:rsid w:val="00D34BC5"/>
    <w:rsid w:val="00D35B69"/>
    <w:rsid w:val="00D360C4"/>
    <w:rsid w:val="00D3628A"/>
    <w:rsid w:val="00D3721D"/>
    <w:rsid w:val="00D378A6"/>
    <w:rsid w:val="00D405B5"/>
    <w:rsid w:val="00D40D55"/>
    <w:rsid w:val="00D40FF0"/>
    <w:rsid w:val="00D4112A"/>
    <w:rsid w:val="00D41F49"/>
    <w:rsid w:val="00D4218F"/>
    <w:rsid w:val="00D428FF"/>
    <w:rsid w:val="00D44063"/>
    <w:rsid w:val="00D442BF"/>
    <w:rsid w:val="00D44431"/>
    <w:rsid w:val="00D448E5"/>
    <w:rsid w:val="00D451F7"/>
    <w:rsid w:val="00D45416"/>
    <w:rsid w:val="00D46831"/>
    <w:rsid w:val="00D46D2C"/>
    <w:rsid w:val="00D46DDB"/>
    <w:rsid w:val="00D51CE0"/>
    <w:rsid w:val="00D51DF9"/>
    <w:rsid w:val="00D51FE4"/>
    <w:rsid w:val="00D52C58"/>
    <w:rsid w:val="00D52C75"/>
    <w:rsid w:val="00D5379E"/>
    <w:rsid w:val="00D54BCA"/>
    <w:rsid w:val="00D55606"/>
    <w:rsid w:val="00D5591A"/>
    <w:rsid w:val="00D55957"/>
    <w:rsid w:val="00D57B1A"/>
    <w:rsid w:val="00D623B3"/>
    <w:rsid w:val="00D63FA5"/>
    <w:rsid w:val="00D650DC"/>
    <w:rsid w:val="00D659B3"/>
    <w:rsid w:val="00D65A0D"/>
    <w:rsid w:val="00D6602C"/>
    <w:rsid w:val="00D702FA"/>
    <w:rsid w:val="00D70B5F"/>
    <w:rsid w:val="00D70FA5"/>
    <w:rsid w:val="00D724DC"/>
    <w:rsid w:val="00D72B6D"/>
    <w:rsid w:val="00D7420C"/>
    <w:rsid w:val="00D77982"/>
    <w:rsid w:val="00D807E4"/>
    <w:rsid w:val="00D83BD3"/>
    <w:rsid w:val="00D84EA5"/>
    <w:rsid w:val="00D85712"/>
    <w:rsid w:val="00D859B7"/>
    <w:rsid w:val="00D87626"/>
    <w:rsid w:val="00D87878"/>
    <w:rsid w:val="00D9018D"/>
    <w:rsid w:val="00D911AE"/>
    <w:rsid w:val="00D9237D"/>
    <w:rsid w:val="00D941A0"/>
    <w:rsid w:val="00D9456E"/>
    <w:rsid w:val="00D9490F"/>
    <w:rsid w:val="00D9494B"/>
    <w:rsid w:val="00D95958"/>
    <w:rsid w:val="00D9685D"/>
    <w:rsid w:val="00D9696E"/>
    <w:rsid w:val="00D97D5F"/>
    <w:rsid w:val="00D97F8E"/>
    <w:rsid w:val="00DA0152"/>
    <w:rsid w:val="00DA0496"/>
    <w:rsid w:val="00DA0EB3"/>
    <w:rsid w:val="00DA10B6"/>
    <w:rsid w:val="00DA1276"/>
    <w:rsid w:val="00DA17E4"/>
    <w:rsid w:val="00DA2FAF"/>
    <w:rsid w:val="00DA5C7C"/>
    <w:rsid w:val="00DB07CE"/>
    <w:rsid w:val="00DB1B69"/>
    <w:rsid w:val="00DB224F"/>
    <w:rsid w:val="00DB3285"/>
    <w:rsid w:val="00DB3872"/>
    <w:rsid w:val="00DB3D26"/>
    <w:rsid w:val="00DB584B"/>
    <w:rsid w:val="00DB6A48"/>
    <w:rsid w:val="00DC033E"/>
    <w:rsid w:val="00DC044E"/>
    <w:rsid w:val="00DC077F"/>
    <w:rsid w:val="00DC0FF5"/>
    <w:rsid w:val="00DC1090"/>
    <w:rsid w:val="00DC1EC6"/>
    <w:rsid w:val="00DC357D"/>
    <w:rsid w:val="00DC3A91"/>
    <w:rsid w:val="00DC3F11"/>
    <w:rsid w:val="00DC6CD6"/>
    <w:rsid w:val="00DC6E9C"/>
    <w:rsid w:val="00DC700A"/>
    <w:rsid w:val="00DC7779"/>
    <w:rsid w:val="00DC79E0"/>
    <w:rsid w:val="00DD16A8"/>
    <w:rsid w:val="00DD366A"/>
    <w:rsid w:val="00DD3BEC"/>
    <w:rsid w:val="00DD44DB"/>
    <w:rsid w:val="00DD48DB"/>
    <w:rsid w:val="00DD50F2"/>
    <w:rsid w:val="00DD54B0"/>
    <w:rsid w:val="00DD62C4"/>
    <w:rsid w:val="00DE054A"/>
    <w:rsid w:val="00DE0D66"/>
    <w:rsid w:val="00DE1497"/>
    <w:rsid w:val="00DE26EC"/>
    <w:rsid w:val="00DE2816"/>
    <w:rsid w:val="00DE3258"/>
    <w:rsid w:val="00DE365C"/>
    <w:rsid w:val="00DE4E65"/>
    <w:rsid w:val="00DE547C"/>
    <w:rsid w:val="00DE5BC9"/>
    <w:rsid w:val="00DE6061"/>
    <w:rsid w:val="00DE715E"/>
    <w:rsid w:val="00DE74E8"/>
    <w:rsid w:val="00DF0696"/>
    <w:rsid w:val="00DF10F9"/>
    <w:rsid w:val="00DF161A"/>
    <w:rsid w:val="00DF2784"/>
    <w:rsid w:val="00DF3CFC"/>
    <w:rsid w:val="00DF415D"/>
    <w:rsid w:val="00DF4344"/>
    <w:rsid w:val="00DF47F3"/>
    <w:rsid w:val="00DF6ED4"/>
    <w:rsid w:val="00DF7CDB"/>
    <w:rsid w:val="00DF7EC3"/>
    <w:rsid w:val="00DF7F2B"/>
    <w:rsid w:val="00E00345"/>
    <w:rsid w:val="00E022AE"/>
    <w:rsid w:val="00E02C70"/>
    <w:rsid w:val="00E0325B"/>
    <w:rsid w:val="00E0390A"/>
    <w:rsid w:val="00E03AC1"/>
    <w:rsid w:val="00E04068"/>
    <w:rsid w:val="00E04CA9"/>
    <w:rsid w:val="00E05CD2"/>
    <w:rsid w:val="00E07099"/>
    <w:rsid w:val="00E079EE"/>
    <w:rsid w:val="00E11470"/>
    <w:rsid w:val="00E11C99"/>
    <w:rsid w:val="00E12883"/>
    <w:rsid w:val="00E12F21"/>
    <w:rsid w:val="00E13EA5"/>
    <w:rsid w:val="00E143E0"/>
    <w:rsid w:val="00E14C75"/>
    <w:rsid w:val="00E151F8"/>
    <w:rsid w:val="00E1771D"/>
    <w:rsid w:val="00E2040C"/>
    <w:rsid w:val="00E22EB7"/>
    <w:rsid w:val="00E23DC2"/>
    <w:rsid w:val="00E24ADD"/>
    <w:rsid w:val="00E25346"/>
    <w:rsid w:val="00E25965"/>
    <w:rsid w:val="00E25DCF"/>
    <w:rsid w:val="00E26417"/>
    <w:rsid w:val="00E277D1"/>
    <w:rsid w:val="00E27CD4"/>
    <w:rsid w:val="00E3135B"/>
    <w:rsid w:val="00E31610"/>
    <w:rsid w:val="00E3230B"/>
    <w:rsid w:val="00E32725"/>
    <w:rsid w:val="00E330B5"/>
    <w:rsid w:val="00E33595"/>
    <w:rsid w:val="00E33EFC"/>
    <w:rsid w:val="00E351FB"/>
    <w:rsid w:val="00E35BFE"/>
    <w:rsid w:val="00E37566"/>
    <w:rsid w:val="00E377D2"/>
    <w:rsid w:val="00E37FC1"/>
    <w:rsid w:val="00E411B0"/>
    <w:rsid w:val="00E41509"/>
    <w:rsid w:val="00E42A33"/>
    <w:rsid w:val="00E42CC3"/>
    <w:rsid w:val="00E4365B"/>
    <w:rsid w:val="00E45B37"/>
    <w:rsid w:val="00E45BD1"/>
    <w:rsid w:val="00E46A6B"/>
    <w:rsid w:val="00E47569"/>
    <w:rsid w:val="00E4763D"/>
    <w:rsid w:val="00E4777A"/>
    <w:rsid w:val="00E47791"/>
    <w:rsid w:val="00E50BA6"/>
    <w:rsid w:val="00E50EE5"/>
    <w:rsid w:val="00E5179A"/>
    <w:rsid w:val="00E51CB0"/>
    <w:rsid w:val="00E51DF3"/>
    <w:rsid w:val="00E51E09"/>
    <w:rsid w:val="00E5255D"/>
    <w:rsid w:val="00E52A6A"/>
    <w:rsid w:val="00E53F2E"/>
    <w:rsid w:val="00E57125"/>
    <w:rsid w:val="00E57F8E"/>
    <w:rsid w:val="00E63199"/>
    <w:rsid w:val="00E63293"/>
    <w:rsid w:val="00E6348C"/>
    <w:rsid w:val="00E636B0"/>
    <w:rsid w:val="00E64C9E"/>
    <w:rsid w:val="00E656A1"/>
    <w:rsid w:val="00E66841"/>
    <w:rsid w:val="00E66D38"/>
    <w:rsid w:val="00E704B2"/>
    <w:rsid w:val="00E70AF1"/>
    <w:rsid w:val="00E715A4"/>
    <w:rsid w:val="00E75D0A"/>
    <w:rsid w:val="00E75F7C"/>
    <w:rsid w:val="00E76500"/>
    <w:rsid w:val="00E77280"/>
    <w:rsid w:val="00E80D05"/>
    <w:rsid w:val="00E81943"/>
    <w:rsid w:val="00E82E40"/>
    <w:rsid w:val="00E83367"/>
    <w:rsid w:val="00E833B5"/>
    <w:rsid w:val="00E83741"/>
    <w:rsid w:val="00E83E61"/>
    <w:rsid w:val="00E83EB1"/>
    <w:rsid w:val="00E83F04"/>
    <w:rsid w:val="00E84E7C"/>
    <w:rsid w:val="00E86C27"/>
    <w:rsid w:val="00E86E1F"/>
    <w:rsid w:val="00E87431"/>
    <w:rsid w:val="00E90304"/>
    <w:rsid w:val="00E90FF8"/>
    <w:rsid w:val="00E93EC6"/>
    <w:rsid w:val="00E93F8E"/>
    <w:rsid w:val="00E94B8B"/>
    <w:rsid w:val="00E94FF4"/>
    <w:rsid w:val="00E96D17"/>
    <w:rsid w:val="00E97178"/>
    <w:rsid w:val="00E972F5"/>
    <w:rsid w:val="00EA29B3"/>
    <w:rsid w:val="00EA3707"/>
    <w:rsid w:val="00EA5921"/>
    <w:rsid w:val="00EA5FBC"/>
    <w:rsid w:val="00EA636B"/>
    <w:rsid w:val="00EA659A"/>
    <w:rsid w:val="00EA6EBD"/>
    <w:rsid w:val="00EA7BA8"/>
    <w:rsid w:val="00EB02DB"/>
    <w:rsid w:val="00EB0DC3"/>
    <w:rsid w:val="00EB2041"/>
    <w:rsid w:val="00EB2AEC"/>
    <w:rsid w:val="00EB3C6C"/>
    <w:rsid w:val="00EB4940"/>
    <w:rsid w:val="00EB60FC"/>
    <w:rsid w:val="00EB6D09"/>
    <w:rsid w:val="00EB70BF"/>
    <w:rsid w:val="00EB714D"/>
    <w:rsid w:val="00EB7898"/>
    <w:rsid w:val="00EB7CB2"/>
    <w:rsid w:val="00EC0807"/>
    <w:rsid w:val="00EC0C67"/>
    <w:rsid w:val="00EC1AB3"/>
    <w:rsid w:val="00EC1FD9"/>
    <w:rsid w:val="00EC222D"/>
    <w:rsid w:val="00EC341D"/>
    <w:rsid w:val="00EC3C09"/>
    <w:rsid w:val="00EC5317"/>
    <w:rsid w:val="00EC6417"/>
    <w:rsid w:val="00EC643E"/>
    <w:rsid w:val="00EC684F"/>
    <w:rsid w:val="00EC6C26"/>
    <w:rsid w:val="00EC6CE4"/>
    <w:rsid w:val="00ED198E"/>
    <w:rsid w:val="00ED314A"/>
    <w:rsid w:val="00ED3A4A"/>
    <w:rsid w:val="00ED42BD"/>
    <w:rsid w:val="00ED46CF"/>
    <w:rsid w:val="00ED4C33"/>
    <w:rsid w:val="00ED6826"/>
    <w:rsid w:val="00ED6C87"/>
    <w:rsid w:val="00ED74DF"/>
    <w:rsid w:val="00ED7B8F"/>
    <w:rsid w:val="00ED7F96"/>
    <w:rsid w:val="00EE24F8"/>
    <w:rsid w:val="00EE3C72"/>
    <w:rsid w:val="00EE439B"/>
    <w:rsid w:val="00EE56C8"/>
    <w:rsid w:val="00EE5C28"/>
    <w:rsid w:val="00EE6F28"/>
    <w:rsid w:val="00EE6FD0"/>
    <w:rsid w:val="00EE7CF3"/>
    <w:rsid w:val="00EF2ABE"/>
    <w:rsid w:val="00EF3F69"/>
    <w:rsid w:val="00EF5363"/>
    <w:rsid w:val="00EF5D4E"/>
    <w:rsid w:val="00EF6470"/>
    <w:rsid w:val="00EF651F"/>
    <w:rsid w:val="00F001BA"/>
    <w:rsid w:val="00F0078B"/>
    <w:rsid w:val="00F01151"/>
    <w:rsid w:val="00F01B8D"/>
    <w:rsid w:val="00F022CC"/>
    <w:rsid w:val="00F02FFF"/>
    <w:rsid w:val="00F03118"/>
    <w:rsid w:val="00F059C5"/>
    <w:rsid w:val="00F06AC1"/>
    <w:rsid w:val="00F103CA"/>
    <w:rsid w:val="00F11FDF"/>
    <w:rsid w:val="00F12359"/>
    <w:rsid w:val="00F12B11"/>
    <w:rsid w:val="00F13DA2"/>
    <w:rsid w:val="00F14FED"/>
    <w:rsid w:val="00F157E8"/>
    <w:rsid w:val="00F1587E"/>
    <w:rsid w:val="00F16047"/>
    <w:rsid w:val="00F177A5"/>
    <w:rsid w:val="00F2003C"/>
    <w:rsid w:val="00F2029B"/>
    <w:rsid w:val="00F20F25"/>
    <w:rsid w:val="00F210A2"/>
    <w:rsid w:val="00F22C0E"/>
    <w:rsid w:val="00F231A2"/>
    <w:rsid w:val="00F23675"/>
    <w:rsid w:val="00F23B53"/>
    <w:rsid w:val="00F23E24"/>
    <w:rsid w:val="00F2433D"/>
    <w:rsid w:val="00F2628B"/>
    <w:rsid w:val="00F32C75"/>
    <w:rsid w:val="00F3385C"/>
    <w:rsid w:val="00F338E6"/>
    <w:rsid w:val="00F33A08"/>
    <w:rsid w:val="00F35B9A"/>
    <w:rsid w:val="00F364B6"/>
    <w:rsid w:val="00F379AF"/>
    <w:rsid w:val="00F41316"/>
    <w:rsid w:val="00F418E3"/>
    <w:rsid w:val="00F43611"/>
    <w:rsid w:val="00F43967"/>
    <w:rsid w:val="00F44518"/>
    <w:rsid w:val="00F45D2E"/>
    <w:rsid w:val="00F46643"/>
    <w:rsid w:val="00F46E87"/>
    <w:rsid w:val="00F472A3"/>
    <w:rsid w:val="00F505B2"/>
    <w:rsid w:val="00F52393"/>
    <w:rsid w:val="00F5256D"/>
    <w:rsid w:val="00F538E1"/>
    <w:rsid w:val="00F54925"/>
    <w:rsid w:val="00F54989"/>
    <w:rsid w:val="00F54D21"/>
    <w:rsid w:val="00F54F8F"/>
    <w:rsid w:val="00F556B0"/>
    <w:rsid w:val="00F55743"/>
    <w:rsid w:val="00F55E14"/>
    <w:rsid w:val="00F56768"/>
    <w:rsid w:val="00F57B5E"/>
    <w:rsid w:val="00F606E3"/>
    <w:rsid w:val="00F6112C"/>
    <w:rsid w:val="00F6212C"/>
    <w:rsid w:val="00F64700"/>
    <w:rsid w:val="00F65C2E"/>
    <w:rsid w:val="00F66C37"/>
    <w:rsid w:val="00F707AE"/>
    <w:rsid w:val="00F73137"/>
    <w:rsid w:val="00F73539"/>
    <w:rsid w:val="00F73792"/>
    <w:rsid w:val="00F73D03"/>
    <w:rsid w:val="00F74035"/>
    <w:rsid w:val="00F74A38"/>
    <w:rsid w:val="00F74D4F"/>
    <w:rsid w:val="00F76BA2"/>
    <w:rsid w:val="00F76F3F"/>
    <w:rsid w:val="00F77B7E"/>
    <w:rsid w:val="00F806E3"/>
    <w:rsid w:val="00F80800"/>
    <w:rsid w:val="00F80A9C"/>
    <w:rsid w:val="00F82C9E"/>
    <w:rsid w:val="00F840CC"/>
    <w:rsid w:val="00F86596"/>
    <w:rsid w:val="00F86FD9"/>
    <w:rsid w:val="00F87B29"/>
    <w:rsid w:val="00F90CF8"/>
    <w:rsid w:val="00F91646"/>
    <w:rsid w:val="00F91880"/>
    <w:rsid w:val="00F928D6"/>
    <w:rsid w:val="00F928E3"/>
    <w:rsid w:val="00F92C01"/>
    <w:rsid w:val="00F92E99"/>
    <w:rsid w:val="00F93917"/>
    <w:rsid w:val="00F93D74"/>
    <w:rsid w:val="00F947D0"/>
    <w:rsid w:val="00F94C9F"/>
    <w:rsid w:val="00F953C6"/>
    <w:rsid w:val="00F95516"/>
    <w:rsid w:val="00F9627E"/>
    <w:rsid w:val="00F96290"/>
    <w:rsid w:val="00FA0838"/>
    <w:rsid w:val="00FA0B4D"/>
    <w:rsid w:val="00FA198D"/>
    <w:rsid w:val="00FA590E"/>
    <w:rsid w:val="00FA5E69"/>
    <w:rsid w:val="00FA6523"/>
    <w:rsid w:val="00FA687C"/>
    <w:rsid w:val="00FB0CEC"/>
    <w:rsid w:val="00FB0D7B"/>
    <w:rsid w:val="00FB158A"/>
    <w:rsid w:val="00FB2681"/>
    <w:rsid w:val="00FB2DA0"/>
    <w:rsid w:val="00FB3B19"/>
    <w:rsid w:val="00FB59F6"/>
    <w:rsid w:val="00FC1F9D"/>
    <w:rsid w:val="00FC201F"/>
    <w:rsid w:val="00FC331A"/>
    <w:rsid w:val="00FC3ABB"/>
    <w:rsid w:val="00FC5921"/>
    <w:rsid w:val="00FC61FD"/>
    <w:rsid w:val="00FC68CC"/>
    <w:rsid w:val="00FD12A6"/>
    <w:rsid w:val="00FD29EC"/>
    <w:rsid w:val="00FD32C5"/>
    <w:rsid w:val="00FD478A"/>
    <w:rsid w:val="00FD4949"/>
    <w:rsid w:val="00FD4BCB"/>
    <w:rsid w:val="00FD6696"/>
    <w:rsid w:val="00FD6E77"/>
    <w:rsid w:val="00FD7B38"/>
    <w:rsid w:val="00FD7DD1"/>
    <w:rsid w:val="00FE0517"/>
    <w:rsid w:val="00FE1632"/>
    <w:rsid w:val="00FE3C0C"/>
    <w:rsid w:val="00FE4F3C"/>
    <w:rsid w:val="00FE600B"/>
    <w:rsid w:val="00FE6290"/>
    <w:rsid w:val="00FE6452"/>
    <w:rsid w:val="00FE725F"/>
    <w:rsid w:val="00FF0626"/>
    <w:rsid w:val="00FF0AB3"/>
    <w:rsid w:val="00FF1EDE"/>
    <w:rsid w:val="00FF3181"/>
    <w:rsid w:val="00FF3BD8"/>
    <w:rsid w:val="00FF3CA4"/>
    <w:rsid w:val="00FF424C"/>
    <w:rsid w:val="00FF4A1D"/>
    <w:rsid w:val="00FF5FC9"/>
    <w:rsid w:val="00FF6B51"/>
    <w:rsid w:val="00FF6F87"/>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6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7E"/>
    <w:pPr>
      <w:spacing w:after="180" w:line="274" w:lineRule="auto"/>
    </w:pPr>
    <w:rPr>
      <w:rFonts w:ascii="Franklin Gothic Book" w:eastAsia="Franklin Gothic Book" w:hAnsi="Franklin Gothic Book" w:cs="Times New Roman"/>
      <w:sz w:val="21"/>
      <w:szCs w:val="22"/>
    </w:rPr>
  </w:style>
  <w:style w:type="paragraph" w:styleId="Heading1">
    <w:name w:val="heading 1"/>
    <w:next w:val="Normal"/>
    <w:link w:val="Heading1Char"/>
    <w:uiPriority w:val="9"/>
    <w:qFormat/>
    <w:rsid w:val="00906EDC"/>
    <w:pPr>
      <w:keepNext/>
      <w:keepLines/>
      <w:tabs>
        <w:tab w:val="left" w:pos="2835"/>
      </w:tabs>
      <w:spacing w:before="240" w:after="120"/>
      <w:ind w:right="1128"/>
      <w:outlineLvl w:val="0"/>
    </w:pPr>
    <w:rPr>
      <w:rFonts w:ascii="Open Sans Semibold" w:eastAsia="MS Gothic" w:hAnsi="Open Sans Semibold" w:cs="Arial"/>
      <w:b/>
      <w:bCs/>
      <w:color w:val="000000" w:themeColor="text1"/>
      <w:spacing w:val="20"/>
      <w:sz w:val="32"/>
      <w:szCs w:val="28"/>
    </w:rPr>
  </w:style>
  <w:style w:type="paragraph" w:styleId="Heading2">
    <w:name w:val="heading 2"/>
    <w:basedOn w:val="Normal"/>
    <w:next w:val="Normal"/>
    <w:link w:val="Heading2Char"/>
    <w:uiPriority w:val="9"/>
    <w:unhideWhenUsed/>
    <w:qFormat/>
    <w:rsid w:val="00FB3B19"/>
    <w:pPr>
      <w:keepNext/>
      <w:keepLines/>
      <w:spacing w:before="120" w:after="0" w:line="240" w:lineRule="auto"/>
      <w:outlineLvl w:val="1"/>
    </w:pPr>
    <w:rPr>
      <w:rFonts w:eastAsia="MS Gothic"/>
      <w:b/>
      <w:bCs/>
      <w:color w:val="8C8D86"/>
      <w:sz w:val="28"/>
      <w:szCs w:val="26"/>
    </w:rPr>
  </w:style>
  <w:style w:type="paragraph" w:styleId="Heading3">
    <w:name w:val="heading 3"/>
    <w:basedOn w:val="Normal"/>
    <w:next w:val="Normal"/>
    <w:link w:val="Heading3Char"/>
    <w:uiPriority w:val="9"/>
    <w:unhideWhenUsed/>
    <w:qFormat/>
    <w:rsid w:val="00FB3B19"/>
    <w:pPr>
      <w:keepNext/>
      <w:keepLines/>
      <w:spacing w:before="20" w:after="0" w:line="240" w:lineRule="auto"/>
      <w:outlineLvl w:val="2"/>
    </w:pPr>
    <w:rPr>
      <w:rFonts w:eastAsia="MS Gothic"/>
      <w:bCs/>
      <w:color w:val="191B0E"/>
      <w:spacing w:val="14"/>
      <w:sz w:val="24"/>
    </w:rPr>
  </w:style>
  <w:style w:type="paragraph" w:styleId="Heading4">
    <w:name w:val="heading 4"/>
    <w:basedOn w:val="Normal"/>
    <w:next w:val="Normal"/>
    <w:link w:val="Heading4Char"/>
    <w:uiPriority w:val="9"/>
    <w:unhideWhenUsed/>
    <w:qFormat/>
    <w:rsid w:val="00FB3B19"/>
    <w:pPr>
      <w:keepNext/>
      <w:keepLines/>
      <w:spacing w:before="200" w:after="0"/>
      <w:outlineLvl w:val="3"/>
    </w:pPr>
    <w:rPr>
      <w:rFonts w:eastAsia="MS Gothic"/>
      <w:b/>
      <w:bCs/>
      <w:i/>
      <w:iCs/>
      <w:color w:val="000000"/>
      <w:sz w:val="24"/>
    </w:rPr>
  </w:style>
  <w:style w:type="paragraph" w:styleId="Heading5">
    <w:name w:val="heading 5"/>
    <w:basedOn w:val="Normal"/>
    <w:next w:val="Normal"/>
    <w:link w:val="Heading5Char"/>
    <w:uiPriority w:val="9"/>
    <w:semiHidden/>
    <w:unhideWhenUsed/>
    <w:qFormat/>
    <w:rsid w:val="00FB3B19"/>
    <w:pPr>
      <w:keepNext/>
      <w:keepLines/>
      <w:spacing w:before="200" w:after="0"/>
      <w:outlineLvl w:val="4"/>
    </w:pPr>
    <w:rPr>
      <w:rFonts w:eastAsia="MS Gothic"/>
      <w:color w:val="000000"/>
      <w:sz w:val="22"/>
    </w:rPr>
  </w:style>
  <w:style w:type="paragraph" w:styleId="Heading6">
    <w:name w:val="heading 6"/>
    <w:basedOn w:val="Normal"/>
    <w:next w:val="Normal"/>
    <w:link w:val="Heading6Char"/>
    <w:uiPriority w:val="9"/>
    <w:semiHidden/>
    <w:unhideWhenUsed/>
    <w:qFormat/>
    <w:rsid w:val="00FB3B19"/>
    <w:pPr>
      <w:keepNext/>
      <w:keepLines/>
      <w:spacing w:before="200" w:after="0"/>
      <w:outlineLvl w:val="5"/>
    </w:pPr>
    <w:rPr>
      <w:rFonts w:eastAsia="MS Gothic"/>
      <w:iCs/>
      <w:color w:val="8C8D86"/>
      <w:sz w:val="22"/>
    </w:rPr>
  </w:style>
  <w:style w:type="paragraph" w:styleId="Heading7">
    <w:name w:val="heading 7"/>
    <w:basedOn w:val="Normal"/>
    <w:next w:val="Normal"/>
    <w:link w:val="Heading7Char"/>
    <w:uiPriority w:val="9"/>
    <w:semiHidden/>
    <w:unhideWhenUsed/>
    <w:qFormat/>
    <w:rsid w:val="00FB3B19"/>
    <w:pPr>
      <w:keepNext/>
      <w:keepLines/>
      <w:spacing w:before="200" w:after="0"/>
      <w:outlineLvl w:val="6"/>
    </w:pPr>
    <w:rPr>
      <w:rFonts w:eastAsia="MS Gothic"/>
      <w:i/>
      <w:iCs/>
      <w:color w:val="000000"/>
      <w:sz w:val="22"/>
    </w:rPr>
  </w:style>
  <w:style w:type="paragraph" w:styleId="Heading8">
    <w:name w:val="heading 8"/>
    <w:basedOn w:val="Normal"/>
    <w:next w:val="Normal"/>
    <w:link w:val="Heading8Char"/>
    <w:uiPriority w:val="9"/>
    <w:semiHidden/>
    <w:unhideWhenUsed/>
    <w:qFormat/>
    <w:rsid w:val="00FB3B19"/>
    <w:pPr>
      <w:keepNext/>
      <w:keepLines/>
      <w:spacing w:before="200" w:after="0"/>
      <w:outlineLvl w:val="7"/>
    </w:pPr>
    <w:rPr>
      <w:rFonts w:eastAsia="MS Gothic"/>
      <w:color w:val="000000"/>
      <w:sz w:val="20"/>
      <w:szCs w:val="20"/>
    </w:rPr>
  </w:style>
  <w:style w:type="paragraph" w:styleId="Heading9">
    <w:name w:val="heading 9"/>
    <w:basedOn w:val="Normal"/>
    <w:next w:val="Normal"/>
    <w:link w:val="Heading9Char"/>
    <w:uiPriority w:val="9"/>
    <w:semiHidden/>
    <w:unhideWhenUsed/>
    <w:qFormat/>
    <w:rsid w:val="00FB3B19"/>
    <w:pPr>
      <w:keepNext/>
      <w:keepLines/>
      <w:spacing w:before="200" w:after="0"/>
      <w:outlineLvl w:val="8"/>
    </w:pPr>
    <w:rPr>
      <w:rFonts w:eastAsia="MS Gothic"/>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oATitle">
    <w:name w:val="SoA Title"/>
    <w:qFormat/>
    <w:rsid w:val="006752C6"/>
    <w:pPr>
      <w:keepNext/>
      <w:keepLines/>
      <w:spacing w:before="600" w:after="320"/>
    </w:pPr>
    <w:rPr>
      <w:rFonts w:ascii="Open Sans Light" w:eastAsia="Times New Roman" w:hAnsi="Open Sans Light" w:cs="Times New Roman"/>
      <w:b/>
      <w:noProof/>
      <w:color w:val="2E74B5" w:themeColor="accent1" w:themeShade="BF"/>
      <w:spacing w:val="2"/>
      <w:sz w:val="72"/>
      <w:szCs w:val="96"/>
    </w:rPr>
  </w:style>
  <w:style w:type="paragraph" w:customStyle="1" w:styleId="SoAsubtitle">
    <w:name w:val="SoA subtitle"/>
    <w:autoRedefine/>
    <w:qFormat/>
    <w:rsid w:val="004273CD"/>
    <w:rPr>
      <w:rFonts w:ascii="Arial" w:eastAsia="Times New Roman" w:hAnsi="Arial" w:cs="Times New Roman"/>
      <w:b/>
      <w:noProof/>
      <w:color w:val="7F7F7F" w:themeColor="text1" w:themeTint="80"/>
      <w:spacing w:val="1"/>
      <w:sz w:val="22"/>
      <w:szCs w:val="20"/>
    </w:rPr>
  </w:style>
  <w:style w:type="table" w:customStyle="1" w:styleId="SoATable">
    <w:name w:val="SoA Table"/>
    <w:basedOn w:val="TableNormal"/>
    <w:uiPriority w:val="99"/>
    <w:rsid w:val="004273CD"/>
    <w:rPr>
      <w:rFonts w:ascii="Arial" w:hAnsi="Arial"/>
    </w:rPr>
    <w:tblPr/>
    <w:trPr>
      <w:tblHeader/>
      <w:hidden/>
    </w:trPr>
  </w:style>
  <w:style w:type="table" w:customStyle="1" w:styleId="SoAtable0">
    <w:name w:val="SoA table"/>
    <w:basedOn w:val="TableNormal"/>
    <w:uiPriority w:val="99"/>
    <w:rsid w:val="004273CD"/>
    <w:pPr>
      <w:keepNext/>
      <w:keepLines/>
      <w:spacing w:before="240"/>
    </w:pPr>
    <w:rPr>
      <w:rFonts w:ascii="Arial" w:hAnsi="Arial"/>
      <w:color w:val="7F7F7F" w:themeColor="text1" w:themeTint="80"/>
      <w:sz w:val="21"/>
    </w:rPr>
    <w:tblPr>
      <w:tblBorders>
        <w:bottom w:val="single" w:sz="4" w:space="0" w:color="D0CECE" w:themeColor="background2" w:themeShade="E6"/>
        <w:insideH w:val="single" w:sz="4" w:space="0" w:color="D0CECE" w:themeColor="background2" w:themeShade="E6"/>
      </w:tblBorders>
    </w:tblPr>
    <w:trPr>
      <w:cantSplit/>
      <w:hidden/>
    </w:trPr>
    <w:tblStylePr w:type="firstRow">
      <w:rPr>
        <w:rFonts w:ascii="Arial" w:hAnsi="Arial"/>
        <w:i/>
        <w:sz w:val="20"/>
      </w:rPr>
      <w:tblPr/>
      <w:trPr>
        <w:cantSplit w:val="0"/>
        <w:hidden/>
      </w:trPr>
      <w:tcPr>
        <w:shd w:val="clear" w:color="auto" w:fill="FFFFFF" w:themeFill="background1"/>
      </w:tcPr>
    </w:tblStylePr>
  </w:style>
  <w:style w:type="paragraph" w:customStyle="1" w:styleId="Tableheader">
    <w:name w:val="Table header"/>
    <w:autoRedefine/>
    <w:qFormat/>
    <w:rsid w:val="00823426"/>
    <w:pPr>
      <w:keepNext/>
      <w:keepLines/>
      <w:spacing w:before="240"/>
    </w:pPr>
    <w:rPr>
      <w:rFonts w:ascii="Open Sans Semibold" w:eastAsia="Times New Roman" w:hAnsi="Open Sans Semibold" w:cs="Times New Roman"/>
      <w:b/>
      <w:bCs/>
      <w:noProof/>
      <w:color w:val="7F7F7F" w:themeColor="text1" w:themeTint="80"/>
      <w:sz w:val="20"/>
      <w:szCs w:val="20"/>
    </w:rPr>
  </w:style>
  <w:style w:type="paragraph" w:customStyle="1" w:styleId="SoAmainadvice">
    <w:name w:val="SoA main advice"/>
    <w:autoRedefine/>
    <w:qFormat/>
    <w:rsid w:val="00345179"/>
    <w:pPr>
      <w:spacing w:before="240" w:after="120" w:line="320" w:lineRule="atLeast"/>
    </w:pPr>
    <w:rPr>
      <w:rFonts w:ascii="Arial" w:eastAsia="Times New Roman" w:hAnsi="Arial" w:cs="Times New Roman"/>
      <w:noProof/>
      <w:color w:val="595959" w:themeColor="text1" w:themeTint="A6"/>
      <w:spacing w:val="1"/>
      <w:szCs w:val="20"/>
    </w:rPr>
  </w:style>
  <w:style w:type="paragraph" w:customStyle="1" w:styleId="SoAInstruction">
    <w:name w:val="SoA Instruction"/>
    <w:basedOn w:val="SoAmainadvice"/>
    <w:autoRedefine/>
    <w:qFormat/>
    <w:rsid w:val="007266EA"/>
    <w:pPr>
      <w:tabs>
        <w:tab w:val="decimal" w:pos="4118"/>
      </w:tabs>
      <w:spacing w:after="0"/>
    </w:pPr>
    <w:rPr>
      <w:rFonts w:ascii="Lora" w:hAnsi="Lora"/>
      <w:b/>
      <w:bCs/>
      <w:sz w:val="20"/>
    </w:rPr>
  </w:style>
  <w:style w:type="paragraph" w:customStyle="1" w:styleId="tickboxesdotpoint">
    <w:name w:val="tick boxes dot point"/>
    <w:basedOn w:val="SoAtickbox"/>
    <w:autoRedefine/>
    <w:qFormat/>
    <w:rsid w:val="00A33877"/>
  </w:style>
  <w:style w:type="character" w:customStyle="1" w:styleId="SoAadvicebold">
    <w:name w:val="SoA advice bold"/>
    <w:uiPriority w:val="1"/>
    <w:qFormat/>
    <w:rsid w:val="00FB3B19"/>
    <w:rPr>
      <w:rFonts w:ascii="Lora" w:hAnsi="Lora"/>
      <w:b/>
      <w:bCs/>
      <w:i w:val="0"/>
      <w:iCs w:val="0"/>
    </w:rPr>
  </w:style>
  <w:style w:type="paragraph" w:styleId="TOC1">
    <w:name w:val="toc 1"/>
    <w:aliases w:val="SoA TOC 1"/>
    <w:basedOn w:val="NormalWeb"/>
    <w:next w:val="Normal"/>
    <w:autoRedefine/>
    <w:uiPriority w:val="39"/>
    <w:unhideWhenUsed/>
    <w:qFormat/>
    <w:rsid w:val="00D623B3"/>
    <w:pPr>
      <w:tabs>
        <w:tab w:val="right" w:leader="dot" w:pos="9498"/>
      </w:tabs>
      <w:spacing w:before="120" w:after="60"/>
    </w:pPr>
    <w:rPr>
      <w:rFonts w:ascii="Open Sans" w:hAnsi="Open Sans"/>
      <w:noProof/>
      <w:sz w:val="26"/>
      <w:szCs w:val="22"/>
    </w:rPr>
  </w:style>
  <w:style w:type="paragraph" w:customStyle="1" w:styleId="Tablecellnumbers">
    <w:name w:val="Table cell numbers"/>
    <w:qFormat/>
    <w:rsid w:val="00BB0629"/>
    <w:rPr>
      <w:rFonts w:ascii="Open Sans Light" w:eastAsia="Franklin Gothic Book" w:hAnsi="Open Sans Light" w:cs="Times New Roman"/>
      <w:color w:val="000000" w:themeColor="text1"/>
      <w:sz w:val="20"/>
      <w:szCs w:val="20"/>
    </w:rPr>
  </w:style>
  <w:style w:type="character" w:customStyle="1" w:styleId="Heading1Char">
    <w:name w:val="Heading 1 Char"/>
    <w:basedOn w:val="DefaultParagraphFont"/>
    <w:link w:val="Heading1"/>
    <w:uiPriority w:val="9"/>
    <w:rsid w:val="00906EDC"/>
    <w:rPr>
      <w:rFonts w:ascii="Open Sans Semibold" w:eastAsia="MS Gothic" w:hAnsi="Open Sans Semibold" w:cs="Arial"/>
      <w:b/>
      <w:bCs/>
      <w:color w:val="000000" w:themeColor="text1"/>
      <w:spacing w:val="20"/>
      <w:sz w:val="32"/>
      <w:szCs w:val="28"/>
    </w:rPr>
  </w:style>
  <w:style w:type="character" w:customStyle="1" w:styleId="Heading2Char">
    <w:name w:val="Heading 2 Char"/>
    <w:basedOn w:val="DefaultParagraphFont"/>
    <w:link w:val="Heading2"/>
    <w:uiPriority w:val="9"/>
    <w:rsid w:val="00FB3B19"/>
    <w:rPr>
      <w:rFonts w:ascii="Open Sans" w:eastAsia="MS Gothic" w:hAnsi="Open Sans" w:cs="Times New Roman"/>
      <w:b/>
      <w:bCs/>
      <w:color w:val="8C8D86"/>
      <w:sz w:val="28"/>
      <w:szCs w:val="26"/>
    </w:rPr>
  </w:style>
  <w:style w:type="character" w:customStyle="1" w:styleId="Heading3Char">
    <w:name w:val="Heading 3 Char"/>
    <w:link w:val="Heading3"/>
    <w:uiPriority w:val="9"/>
    <w:rsid w:val="00FB3B19"/>
    <w:rPr>
      <w:rFonts w:ascii="Franklin Gothic Book" w:eastAsia="MS Gothic" w:hAnsi="Franklin Gothic Book" w:cs="Times New Roman"/>
      <w:bCs/>
      <w:color w:val="191B0E"/>
      <w:spacing w:val="14"/>
      <w:szCs w:val="22"/>
    </w:rPr>
  </w:style>
  <w:style w:type="character" w:customStyle="1" w:styleId="Heading4Char">
    <w:name w:val="Heading 4 Char"/>
    <w:link w:val="Heading4"/>
    <w:uiPriority w:val="9"/>
    <w:rsid w:val="00FB3B19"/>
    <w:rPr>
      <w:rFonts w:ascii="Franklin Gothic Book" w:eastAsia="MS Gothic" w:hAnsi="Franklin Gothic Book" w:cs="Times New Roman"/>
      <w:b/>
      <w:bCs/>
      <w:i/>
      <w:iCs/>
      <w:color w:val="000000"/>
      <w:szCs w:val="22"/>
    </w:rPr>
  </w:style>
  <w:style w:type="character" w:customStyle="1" w:styleId="Heading5Char">
    <w:name w:val="Heading 5 Char"/>
    <w:link w:val="Heading5"/>
    <w:uiPriority w:val="9"/>
    <w:semiHidden/>
    <w:rsid w:val="00FB3B19"/>
    <w:rPr>
      <w:rFonts w:ascii="Franklin Gothic Book" w:eastAsia="MS Gothic" w:hAnsi="Franklin Gothic Book" w:cs="Times New Roman"/>
      <w:color w:val="000000"/>
      <w:sz w:val="22"/>
      <w:szCs w:val="22"/>
    </w:rPr>
  </w:style>
  <w:style w:type="character" w:customStyle="1" w:styleId="Heading6Char">
    <w:name w:val="Heading 6 Char"/>
    <w:link w:val="Heading6"/>
    <w:uiPriority w:val="9"/>
    <w:semiHidden/>
    <w:rsid w:val="00FB3B19"/>
    <w:rPr>
      <w:rFonts w:ascii="Franklin Gothic Book" w:eastAsia="MS Gothic" w:hAnsi="Franklin Gothic Book" w:cs="Times New Roman"/>
      <w:iCs/>
      <w:color w:val="8C8D86"/>
      <w:sz w:val="22"/>
      <w:szCs w:val="22"/>
    </w:rPr>
  </w:style>
  <w:style w:type="character" w:customStyle="1" w:styleId="Heading7Char">
    <w:name w:val="Heading 7 Char"/>
    <w:link w:val="Heading7"/>
    <w:uiPriority w:val="9"/>
    <w:semiHidden/>
    <w:rsid w:val="00FB3B19"/>
    <w:rPr>
      <w:rFonts w:ascii="Franklin Gothic Book" w:eastAsia="MS Gothic" w:hAnsi="Franklin Gothic Book" w:cs="Times New Roman"/>
      <w:i/>
      <w:iCs/>
      <w:color w:val="000000"/>
      <w:sz w:val="22"/>
      <w:szCs w:val="22"/>
    </w:rPr>
  </w:style>
  <w:style w:type="character" w:customStyle="1" w:styleId="Heading8Char">
    <w:name w:val="Heading 8 Char"/>
    <w:link w:val="Heading8"/>
    <w:uiPriority w:val="9"/>
    <w:semiHidden/>
    <w:rsid w:val="00FB3B19"/>
    <w:rPr>
      <w:rFonts w:ascii="Franklin Gothic Book" w:eastAsia="MS Gothic" w:hAnsi="Franklin Gothic Book" w:cs="Times New Roman"/>
      <w:color w:val="000000"/>
      <w:sz w:val="20"/>
      <w:szCs w:val="20"/>
    </w:rPr>
  </w:style>
  <w:style w:type="character" w:customStyle="1" w:styleId="Heading9Char">
    <w:name w:val="Heading 9 Char"/>
    <w:link w:val="Heading9"/>
    <w:uiPriority w:val="9"/>
    <w:semiHidden/>
    <w:rsid w:val="00FB3B19"/>
    <w:rPr>
      <w:rFonts w:ascii="Franklin Gothic Book" w:eastAsia="MS Gothic" w:hAnsi="Franklin Gothic Book" w:cs="Times New Roman"/>
      <w:i/>
      <w:iCs/>
      <w:color w:val="000000"/>
      <w:sz w:val="20"/>
      <w:szCs w:val="20"/>
    </w:rPr>
  </w:style>
  <w:style w:type="paragraph" w:styleId="BalloonText">
    <w:name w:val="Balloon Text"/>
    <w:basedOn w:val="Normal"/>
    <w:link w:val="BalloonTextChar"/>
    <w:uiPriority w:val="99"/>
    <w:semiHidden/>
    <w:unhideWhenUsed/>
    <w:rsid w:val="0036148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1481"/>
    <w:rPr>
      <w:rFonts w:ascii="Times New Roman" w:eastAsia="Franklin Gothic Book" w:hAnsi="Times New Roman" w:cs="Times New Roman"/>
      <w:sz w:val="18"/>
      <w:szCs w:val="18"/>
    </w:rPr>
  </w:style>
  <w:style w:type="paragraph" w:customStyle="1" w:styleId="SoATableparagraph">
    <w:name w:val="SoA Table paragraph"/>
    <w:uiPriority w:val="1"/>
    <w:qFormat/>
    <w:rsid w:val="007935DB"/>
    <w:pPr>
      <w:keepNext/>
      <w:keepLines/>
      <w:spacing w:before="112" w:after="200" w:line="276" w:lineRule="auto"/>
      <w:ind w:left="108"/>
    </w:pPr>
    <w:rPr>
      <w:rFonts w:ascii="Open Sans Light" w:eastAsia="Franklin Gothic Book" w:hAnsi="Open Sans Light" w:cs="Times New Roman"/>
      <w:color w:val="000000" w:themeColor="text1"/>
      <w:sz w:val="18"/>
      <w:szCs w:val="22"/>
    </w:rPr>
  </w:style>
  <w:style w:type="paragraph" w:customStyle="1" w:styleId="SOAheadinglevel3">
    <w:name w:val="SOA heading level 3"/>
    <w:next w:val="SoAadvice"/>
    <w:autoRedefine/>
    <w:qFormat/>
    <w:rsid w:val="00FB0CEC"/>
    <w:pPr>
      <w:keepNext/>
      <w:keepLines/>
      <w:widowControl w:val="0"/>
      <w:spacing w:before="120" w:after="60" w:line="276" w:lineRule="auto"/>
      <w:outlineLvl w:val="2"/>
    </w:pPr>
    <w:rPr>
      <w:rFonts w:ascii="Open Sans Semibold" w:eastAsia="Franklin Gothic Book" w:hAnsi="Open Sans Semibold" w:cs="Times New Roman"/>
      <w:b/>
      <w:bCs/>
      <w:color w:val="000000" w:themeColor="text1"/>
      <w:sz w:val="22"/>
      <w:szCs w:val="22"/>
    </w:rPr>
  </w:style>
  <w:style w:type="paragraph" w:customStyle="1" w:styleId="SoAmainadvicedotpoint">
    <w:name w:val="SoA main advice dotpoint"/>
    <w:basedOn w:val="Normal"/>
    <w:autoRedefine/>
    <w:rsid w:val="008646D5"/>
    <w:pPr>
      <w:keepLines/>
      <w:spacing w:before="120" w:after="120" w:line="340" w:lineRule="atLeast"/>
    </w:pPr>
    <w:rPr>
      <w:rFonts w:ascii="Lora" w:eastAsia="Times New Roman" w:hAnsi="Lora"/>
      <w:noProof/>
      <w:color w:val="000000"/>
      <w:spacing w:val="1"/>
      <w:kern w:val="13"/>
      <w:sz w:val="18"/>
      <w:szCs w:val="20"/>
    </w:rPr>
  </w:style>
  <w:style w:type="paragraph" w:customStyle="1" w:styleId="SoAadvice">
    <w:name w:val="SoA advice"/>
    <w:link w:val="SoAadviceChar"/>
    <w:qFormat/>
    <w:rsid w:val="0083054E"/>
    <w:pPr>
      <w:keepLines/>
      <w:widowControl w:val="0"/>
      <w:spacing w:before="240" w:after="60" w:line="260" w:lineRule="atLeast"/>
    </w:pPr>
    <w:rPr>
      <w:rFonts w:asciiTheme="majorHAnsi" w:eastAsia="Times New Roman" w:hAnsiTheme="majorHAnsi" w:cs="Times New Roman"/>
      <w:noProof/>
      <w:color w:val="000000" w:themeColor="text1"/>
      <w:kern w:val="13"/>
      <w:lang w:val="en-AU"/>
    </w:rPr>
  </w:style>
  <w:style w:type="paragraph" w:customStyle="1" w:styleId="SoAheading2intable">
    <w:name w:val="SoA heading 2 in table"/>
    <w:basedOn w:val="SOAheadinglevel3"/>
    <w:qFormat/>
    <w:rsid w:val="00126581"/>
    <w:pPr>
      <w:spacing w:before="240"/>
    </w:pPr>
    <w:rPr>
      <w:sz w:val="24"/>
      <w:szCs w:val="24"/>
      <w:lang w:val="en-AU"/>
    </w:rPr>
  </w:style>
  <w:style w:type="paragraph" w:styleId="Revision">
    <w:name w:val="Revision"/>
    <w:hidden/>
    <w:uiPriority w:val="99"/>
    <w:semiHidden/>
    <w:rsid w:val="00361481"/>
    <w:pPr>
      <w:spacing w:after="200" w:line="276" w:lineRule="auto"/>
    </w:pPr>
    <w:rPr>
      <w:rFonts w:ascii="Arial" w:eastAsia="Times New Roman" w:hAnsi="Arial" w:cs="Times New Roman"/>
      <w:noProof/>
      <w:sz w:val="20"/>
      <w:szCs w:val="20"/>
    </w:rPr>
  </w:style>
  <w:style w:type="paragraph" w:customStyle="1" w:styleId="SoAAdviceintable">
    <w:name w:val="SoA Advice in table"/>
    <w:basedOn w:val="SoAadvice"/>
    <w:qFormat/>
    <w:rsid w:val="00361481"/>
    <w:pPr>
      <w:spacing w:before="0"/>
    </w:pPr>
    <w:rPr>
      <w:sz w:val="21"/>
    </w:rPr>
  </w:style>
  <w:style w:type="paragraph" w:styleId="Header">
    <w:name w:val="header"/>
    <w:basedOn w:val="Normal"/>
    <w:link w:val="HeaderChar"/>
    <w:uiPriority w:val="99"/>
    <w:rsid w:val="00361481"/>
    <w:pPr>
      <w:tabs>
        <w:tab w:val="center" w:pos="4320"/>
        <w:tab w:val="right" w:pos="8640"/>
      </w:tabs>
      <w:spacing w:line="220" w:lineRule="exact"/>
    </w:pPr>
    <w:rPr>
      <w:color w:val="666666"/>
      <w:sz w:val="18"/>
    </w:rPr>
  </w:style>
  <w:style w:type="character" w:customStyle="1" w:styleId="HeaderChar">
    <w:name w:val="Header Char"/>
    <w:basedOn w:val="DefaultParagraphFont"/>
    <w:link w:val="Header"/>
    <w:uiPriority w:val="99"/>
    <w:rsid w:val="00361481"/>
    <w:rPr>
      <w:rFonts w:ascii="Franklin Gothic Book" w:eastAsia="Franklin Gothic Book" w:hAnsi="Franklin Gothic Book" w:cs="Times New Roman"/>
      <w:color w:val="666666"/>
      <w:sz w:val="18"/>
      <w:szCs w:val="22"/>
    </w:rPr>
  </w:style>
  <w:style w:type="paragraph" w:styleId="Footer">
    <w:name w:val="footer"/>
    <w:link w:val="FooterChar"/>
    <w:rsid w:val="00780DDE"/>
    <w:pPr>
      <w:tabs>
        <w:tab w:val="right" w:pos="6634"/>
      </w:tabs>
      <w:spacing w:line="440" w:lineRule="exact"/>
    </w:pPr>
    <w:rPr>
      <w:rFonts w:ascii="Open Sans" w:eastAsia="Franklin Gothic Book" w:hAnsi="Open Sans" w:cs="Times New Roman"/>
      <w:sz w:val="36"/>
      <w:szCs w:val="22"/>
    </w:rPr>
  </w:style>
  <w:style w:type="character" w:customStyle="1" w:styleId="FooterChar">
    <w:name w:val="Footer Char"/>
    <w:basedOn w:val="DefaultParagraphFont"/>
    <w:link w:val="Footer"/>
    <w:rsid w:val="00780DDE"/>
    <w:rPr>
      <w:rFonts w:ascii="Open Sans" w:eastAsia="Franklin Gothic Book" w:hAnsi="Open Sans" w:cs="Times New Roman"/>
      <w:sz w:val="36"/>
      <w:szCs w:val="22"/>
    </w:rPr>
  </w:style>
  <w:style w:type="paragraph" w:customStyle="1" w:styleId="SoAfooter">
    <w:name w:val="SoA footer"/>
    <w:basedOn w:val="SoAadvice"/>
    <w:autoRedefine/>
    <w:qFormat/>
    <w:rsid w:val="009D6660"/>
    <w:rPr>
      <w:rFonts w:ascii="Calibri" w:hAnsi="Calibri" w:cs="Apple Symbols"/>
    </w:rPr>
  </w:style>
  <w:style w:type="table" w:styleId="TableGrid">
    <w:name w:val="Table Grid"/>
    <w:basedOn w:val="TableNormal"/>
    <w:uiPriority w:val="39"/>
    <w:rsid w:val="00361481"/>
    <w:rPr>
      <w:rFonts w:ascii="Franklin Gothic Book" w:eastAsia="Franklin Gothic Book"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Text">
    <w:name w:val="annotation text"/>
    <w:basedOn w:val="Normal"/>
    <w:link w:val="CommentTextChar"/>
    <w:uiPriority w:val="99"/>
    <w:unhideWhenUsed/>
    <w:rsid w:val="002E7ACB"/>
    <w:pPr>
      <w:spacing w:line="240" w:lineRule="auto"/>
    </w:pPr>
    <w:rPr>
      <w:sz w:val="24"/>
      <w:szCs w:val="24"/>
    </w:rPr>
  </w:style>
  <w:style w:type="character" w:customStyle="1" w:styleId="CommentTextChar">
    <w:name w:val="Comment Text Char"/>
    <w:basedOn w:val="DefaultParagraphFont"/>
    <w:link w:val="CommentText"/>
    <w:uiPriority w:val="99"/>
    <w:rsid w:val="002E7ACB"/>
    <w:rPr>
      <w:rFonts w:ascii="Franklin Gothic Book" w:eastAsia="Franklin Gothic Book" w:hAnsi="Franklin Gothic Book" w:cs="Times New Roman"/>
    </w:rPr>
  </w:style>
  <w:style w:type="character" w:styleId="CommentReference">
    <w:name w:val="annotation reference"/>
    <w:basedOn w:val="DefaultParagraphFont"/>
    <w:uiPriority w:val="99"/>
    <w:semiHidden/>
    <w:unhideWhenUsed/>
    <w:rsid w:val="00361481"/>
    <w:rPr>
      <w:sz w:val="18"/>
      <w:szCs w:val="18"/>
    </w:rPr>
  </w:style>
  <w:style w:type="paragraph" w:customStyle="1" w:styleId="SOAAdvisorheadeing2rule">
    <w:name w:val="SOA Advisor headeing 2 rule"/>
    <w:qFormat/>
    <w:rsid w:val="00A5486E"/>
    <w:pPr>
      <w:keepNext/>
      <w:pBdr>
        <w:bottom w:val="single" w:sz="4" w:space="1" w:color="7F7F7F"/>
      </w:pBdr>
      <w:autoSpaceDE w:val="0"/>
      <w:autoSpaceDN w:val="0"/>
      <w:adjustRightInd w:val="0"/>
      <w:spacing w:before="100" w:after="240" w:line="300" w:lineRule="atLeast"/>
      <w:textAlignment w:val="baseline"/>
    </w:pPr>
    <w:rPr>
      <w:rFonts w:ascii="Open Sans Semibold" w:eastAsia="Times New Roman" w:hAnsi="Open Sans Semibold" w:cs="Times New Roman"/>
      <w:noProof/>
      <w:color w:val="000000" w:themeColor="text1"/>
      <w:sz w:val="20"/>
      <w:szCs w:val="20"/>
    </w:rPr>
  </w:style>
  <w:style w:type="paragraph" w:customStyle="1" w:styleId="A-boldhead">
    <w:name w:val="A - bold head"/>
    <w:basedOn w:val="SOAAdvisorheadeing2rule"/>
    <w:rsid w:val="00361481"/>
    <w:pPr>
      <w:spacing w:after="120"/>
    </w:pPr>
    <w:rPr>
      <w:b/>
      <w:sz w:val="18"/>
    </w:rPr>
  </w:style>
  <w:style w:type="paragraph" w:customStyle="1" w:styleId="A-dotpointlist">
    <w:name w:val="A - dot point list"/>
    <w:basedOn w:val="Normal"/>
    <w:rsid w:val="00361481"/>
    <w:pPr>
      <w:autoSpaceDE w:val="0"/>
      <w:autoSpaceDN w:val="0"/>
      <w:adjustRightInd w:val="0"/>
      <w:spacing w:before="120" w:line="240" w:lineRule="atLeast"/>
      <w:ind w:left="170" w:hanging="170"/>
      <w:textAlignment w:val="baseline"/>
    </w:pPr>
    <w:rPr>
      <w:color w:val="000000"/>
    </w:rPr>
  </w:style>
  <w:style w:type="paragraph" w:customStyle="1" w:styleId="A-dotpointindent">
    <w:name w:val="A - dot point indent"/>
    <w:basedOn w:val="A-dotpointlist"/>
    <w:rsid w:val="00361481"/>
    <w:pPr>
      <w:ind w:left="340"/>
    </w:pPr>
  </w:style>
  <w:style w:type="paragraph" w:customStyle="1" w:styleId="A-mainbodytext">
    <w:name w:val="A - main body text"/>
    <w:basedOn w:val="Normal"/>
    <w:rsid w:val="00361481"/>
    <w:pPr>
      <w:autoSpaceDE w:val="0"/>
      <w:autoSpaceDN w:val="0"/>
      <w:adjustRightInd w:val="0"/>
      <w:spacing w:before="120"/>
      <w:textAlignment w:val="baseline"/>
    </w:pPr>
    <w:rPr>
      <w:color w:val="000000"/>
      <w:spacing w:val="1"/>
    </w:rPr>
  </w:style>
  <w:style w:type="paragraph" w:customStyle="1" w:styleId="A-Footer">
    <w:name w:val="A - Footer"/>
    <w:basedOn w:val="Normal"/>
    <w:rsid w:val="00FB3B19"/>
    <w:pPr>
      <w:autoSpaceDE w:val="0"/>
      <w:autoSpaceDN w:val="0"/>
      <w:adjustRightInd w:val="0"/>
      <w:spacing w:before="240" w:line="260" w:lineRule="atLeast"/>
      <w:textAlignment w:val="baseline"/>
    </w:pPr>
    <w:rPr>
      <w:rFonts w:ascii="Calibri" w:hAnsi="Calibri"/>
      <w:b/>
      <w:color w:val="595959"/>
      <w:spacing w:val="1"/>
      <w:sz w:val="18"/>
      <w:szCs w:val="18"/>
    </w:rPr>
  </w:style>
  <w:style w:type="paragraph" w:customStyle="1" w:styleId="A-highlightitalic">
    <w:name w:val="A - highlight italic"/>
    <w:basedOn w:val="A-mainbodytext"/>
    <w:rsid w:val="00361481"/>
    <w:rPr>
      <w:i/>
    </w:rPr>
  </w:style>
  <w:style w:type="paragraph" w:customStyle="1" w:styleId="A-intropara">
    <w:name w:val="A - intro para"/>
    <w:basedOn w:val="Normal"/>
    <w:rsid w:val="00361481"/>
    <w:pPr>
      <w:autoSpaceDE w:val="0"/>
      <w:autoSpaceDN w:val="0"/>
      <w:adjustRightInd w:val="0"/>
      <w:spacing w:before="280" w:after="140" w:line="280" w:lineRule="exact"/>
      <w:textAlignment w:val="baseline"/>
    </w:pPr>
    <w:rPr>
      <w:color w:val="666666"/>
      <w:spacing w:val="1"/>
      <w:sz w:val="24"/>
    </w:rPr>
  </w:style>
  <w:style w:type="paragraph" w:customStyle="1" w:styleId="A-mainbodytextbold">
    <w:name w:val="A - main body text bold"/>
    <w:basedOn w:val="A-mainbodytext"/>
    <w:rsid w:val="00361481"/>
    <w:pPr>
      <w:spacing w:line="240" w:lineRule="atLeast"/>
    </w:pPr>
    <w:rPr>
      <w:b/>
    </w:rPr>
  </w:style>
  <w:style w:type="paragraph" w:customStyle="1" w:styleId="A-mainbodytexthighlight">
    <w:name w:val="A - main body text highlight"/>
    <w:basedOn w:val="A-mainbodytext"/>
    <w:rsid w:val="00361481"/>
    <w:pPr>
      <w:spacing w:line="240" w:lineRule="atLeast"/>
    </w:pPr>
    <w:rPr>
      <w:i/>
    </w:rPr>
  </w:style>
  <w:style w:type="paragraph" w:customStyle="1" w:styleId="A-mainsectionheading">
    <w:name w:val="A - main section heading"/>
    <w:basedOn w:val="Normal"/>
    <w:rsid w:val="00361481"/>
    <w:pPr>
      <w:tabs>
        <w:tab w:val="left" w:pos="454"/>
      </w:tabs>
      <w:autoSpaceDE w:val="0"/>
      <w:autoSpaceDN w:val="0"/>
      <w:adjustRightInd w:val="0"/>
      <w:spacing w:before="360" w:line="340" w:lineRule="atLeast"/>
      <w:textAlignment w:val="center"/>
    </w:pPr>
    <w:rPr>
      <w:color w:val="000000"/>
      <w:spacing w:val="2"/>
      <w:sz w:val="36"/>
    </w:rPr>
  </w:style>
  <w:style w:type="paragraph" w:customStyle="1" w:styleId="A-mainsubsectionhead">
    <w:name w:val="A - main subsection head"/>
    <w:basedOn w:val="Normal"/>
    <w:rsid w:val="00361481"/>
    <w:pPr>
      <w:autoSpaceDE w:val="0"/>
      <w:autoSpaceDN w:val="0"/>
      <w:adjustRightInd w:val="0"/>
      <w:spacing w:before="560" w:line="320" w:lineRule="exact"/>
      <w:textAlignment w:val="baseline"/>
    </w:pPr>
    <w:rPr>
      <w:color w:val="000000"/>
      <w:sz w:val="28"/>
    </w:rPr>
  </w:style>
  <w:style w:type="paragraph" w:customStyle="1" w:styleId="A-notehead">
    <w:name w:val="A - note head"/>
    <w:basedOn w:val="Normal"/>
    <w:rsid w:val="00361481"/>
    <w:pPr>
      <w:autoSpaceDE w:val="0"/>
      <w:autoSpaceDN w:val="0"/>
      <w:adjustRightInd w:val="0"/>
      <w:spacing w:line="240" w:lineRule="atLeast"/>
      <w:textAlignment w:val="baseline"/>
    </w:pPr>
    <w:rPr>
      <w:b/>
      <w:color w:val="000000"/>
      <w:sz w:val="18"/>
    </w:rPr>
  </w:style>
  <w:style w:type="paragraph" w:customStyle="1" w:styleId="A-noteheadB4">
    <w:name w:val="A - note head+B4"/>
    <w:basedOn w:val="Normal"/>
    <w:rsid w:val="00361481"/>
    <w:pPr>
      <w:autoSpaceDE w:val="0"/>
      <w:autoSpaceDN w:val="0"/>
      <w:adjustRightInd w:val="0"/>
      <w:spacing w:before="240" w:line="240" w:lineRule="atLeast"/>
      <w:textAlignment w:val="baseline"/>
    </w:pPr>
    <w:rPr>
      <w:b/>
      <w:color w:val="000000"/>
      <w:sz w:val="18"/>
    </w:rPr>
  </w:style>
  <w:style w:type="paragraph" w:customStyle="1" w:styleId="A-notetext">
    <w:name w:val="A - note text"/>
    <w:basedOn w:val="Normal"/>
    <w:rsid w:val="00361481"/>
    <w:pPr>
      <w:autoSpaceDE w:val="0"/>
      <w:autoSpaceDN w:val="0"/>
      <w:adjustRightInd w:val="0"/>
      <w:spacing w:before="120" w:line="240" w:lineRule="atLeast"/>
      <w:textAlignment w:val="baseline"/>
    </w:pPr>
    <w:rPr>
      <w:color w:val="000000"/>
      <w:sz w:val="18"/>
    </w:rPr>
  </w:style>
  <w:style w:type="paragraph" w:customStyle="1" w:styleId="A-notetextBullet1">
    <w:name w:val="A - note text Bullet 1"/>
    <w:basedOn w:val="A-notetext"/>
    <w:rsid w:val="00361481"/>
    <w:pPr>
      <w:tabs>
        <w:tab w:val="left" w:pos="170"/>
        <w:tab w:val="num" w:pos="360"/>
      </w:tabs>
      <w:ind w:left="170" w:hanging="170"/>
    </w:pPr>
  </w:style>
  <w:style w:type="paragraph" w:customStyle="1" w:styleId="A-notetextTableNote">
    <w:name w:val="A - note text Table Note"/>
    <w:basedOn w:val="A-notetextBullet1"/>
    <w:rsid w:val="00361481"/>
    <w:pPr>
      <w:tabs>
        <w:tab w:val="clear" w:pos="170"/>
        <w:tab w:val="clear" w:pos="360"/>
        <w:tab w:val="left" w:pos="120"/>
      </w:tabs>
      <w:spacing w:line="192" w:lineRule="exact"/>
      <w:ind w:left="119" w:hanging="119"/>
    </w:pPr>
    <w:rPr>
      <w:sz w:val="16"/>
    </w:rPr>
  </w:style>
  <w:style w:type="paragraph" w:customStyle="1" w:styleId="A-noteTableNote">
    <w:name w:val="A - note Table Note"/>
    <w:basedOn w:val="A-notetextTableNote"/>
    <w:rsid w:val="00361481"/>
  </w:style>
  <w:style w:type="paragraph" w:customStyle="1" w:styleId="A-notetextbullet">
    <w:name w:val="A - note text bullet"/>
    <w:basedOn w:val="A-notetext"/>
    <w:rsid w:val="00361481"/>
    <w:pPr>
      <w:numPr>
        <w:numId w:val="2"/>
      </w:numPr>
      <w:tabs>
        <w:tab w:val="left" w:pos="170"/>
      </w:tabs>
    </w:pPr>
  </w:style>
  <w:style w:type="paragraph" w:customStyle="1" w:styleId="A-numberedsubhead">
    <w:name w:val="A - numbered subhead"/>
    <w:basedOn w:val="A-mainbodytext"/>
    <w:rsid w:val="00361481"/>
    <w:pPr>
      <w:spacing w:before="240"/>
      <w:ind w:left="227" w:hanging="227"/>
    </w:pPr>
    <w:rPr>
      <w:b/>
    </w:rPr>
  </w:style>
  <w:style w:type="paragraph" w:customStyle="1" w:styleId="A-recommendationtext">
    <w:name w:val="A - recommendation text"/>
    <w:basedOn w:val="A-mainbodytext"/>
    <w:rsid w:val="00361481"/>
    <w:pPr>
      <w:spacing w:after="120" w:line="240" w:lineRule="atLeast"/>
      <w:ind w:left="340"/>
    </w:pPr>
  </w:style>
  <w:style w:type="paragraph" w:customStyle="1" w:styleId="A-recommendationdotpoint">
    <w:name w:val="A - recommendation dot point"/>
    <w:basedOn w:val="A-recommendationtext"/>
    <w:rsid w:val="00361481"/>
    <w:pPr>
      <w:spacing w:before="0"/>
      <w:ind w:left="510" w:hanging="170"/>
    </w:pPr>
  </w:style>
  <w:style w:type="paragraph" w:customStyle="1" w:styleId="A-tickpoint">
    <w:name w:val="A - tick point"/>
    <w:basedOn w:val="Normal"/>
    <w:rsid w:val="00361481"/>
    <w:pPr>
      <w:tabs>
        <w:tab w:val="left" w:pos="284"/>
        <w:tab w:val="num" w:pos="360"/>
      </w:tabs>
      <w:autoSpaceDE w:val="0"/>
      <w:autoSpaceDN w:val="0"/>
      <w:adjustRightInd w:val="0"/>
      <w:spacing w:before="120" w:line="240" w:lineRule="atLeast"/>
      <w:ind w:left="284" w:hanging="284"/>
      <w:textAlignment w:val="baseline"/>
    </w:pPr>
    <w:rPr>
      <w:color w:val="000000"/>
    </w:rPr>
  </w:style>
  <w:style w:type="paragraph" w:customStyle="1" w:styleId="Ahead">
    <w:name w:val="A head"/>
    <w:basedOn w:val="Normal"/>
    <w:rsid w:val="00361481"/>
    <w:pPr>
      <w:autoSpaceDE w:val="0"/>
      <w:autoSpaceDN w:val="0"/>
      <w:adjustRightInd w:val="0"/>
      <w:spacing w:line="288" w:lineRule="auto"/>
      <w:textAlignment w:val="center"/>
    </w:pPr>
    <w:rPr>
      <w:color w:val="000000"/>
      <w:sz w:val="36"/>
    </w:rPr>
  </w:style>
  <w:style w:type="paragraph" w:customStyle="1" w:styleId="A-CoverMainHead">
    <w:name w:val="A-Cover MainHead"/>
    <w:basedOn w:val="Normal"/>
    <w:next w:val="Normal"/>
    <w:autoRedefine/>
    <w:rsid w:val="00361481"/>
    <w:pPr>
      <w:autoSpaceDE w:val="0"/>
      <w:autoSpaceDN w:val="0"/>
      <w:adjustRightInd w:val="0"/>
      <w:spacing w:before="627" w:after="170" w:line="1200" w:lineRule="exact"/>
      <w:textAlignment w:val="center"/>
    </w:pPr>
    <w:rPr>
      <w:color w:val="666666"/>
      <w:position w:val="40"/>
      <w:sz w:val="120"/>
    </w:rPr>
  </w:style>
  <w:style w:type="paragraph" w:customStyle="1" w:styleId="ASICHeading2">
    <w:name w:val="ASIC Heading 2"/>
    <w:basedOn w:val="Normal"/>
    <w:rsid w:val="00361481"/>
    <w:pPr>
      <w:keepNext/>
      <w:pBdr>
        <w:top w:val="single" w:sz="2" w:space="3" w:color="auto"/>
      </w:pBdr>
      <w:tabs>
        <w:tab w:val="right" w:pos="2480"/>
        <w:tab w:val="decimal" w:pos="3060"/>
        <w:tab w:val="right" w:pos="4320"/>
        <w:tab w:val="right" w:pos="5220"/>
        <w:tab w:val="right" w:pos="6160"/>
      </w:tabs>
      <w:spacing w:before="360" w:after="60" w:line="240" w:lineRule="atLeast"/>
      <w:outlineLvl w:val="1"/>
    </w:pPr>
    <w:rPr>
      <w:b/>
      <w:color w:val="0070C0"/>
    </w:rPr>
  </w:style>
  <w:style w:type="paragraph" w:customStyle="1" w:styleId="ASICvoice">
    <w:name w:val="ASIC voice"/>
    <w:basedOn w:val="Normal"/>
    <w:qFormat/>
    <w:rsid w:val="00361481"/>
    <w:pPr>
      <w:keepLines/>
      <w:tabs>
        <w:tab w:val="left" w:pos="993"/>
        <w:tab w:val="left" w:pos="11340"/>
      </w:tabs>
    </w:pPr>
    <w:rPr>
      <w:color w:val="0070C0"/>
    </w:rPr>
  </w:style>
  <w:style w:type="paragraph" w:customStyle="1" w:styleId="B-appendixhead">
    <w:name w:val="B - appendix head"/>
    <w:basedOn w:val="A-mainsectionheading"/>
    <w:rsid w:val="00361481"/>
    <w:pPr>
      <w:tabs>
        <w:tab w:val="clear" w:pos="454"/>
        <w:tab w:val="left" w:pos="1928"/>
      </w:tabs>
      <w:spacing w:before="720" w:line="288" w:lineRule="auto"/>
    </w:pPr>
    <w:rPr>
      <w:sz w:val="30"/>
    </w:rPr>
  </w:style>
  <w:style w:type="paragraph" w:customStyle="1" w:styleId="B-ContentsHead">
    <w:name w:val="B - Contents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B-ContentsListing">
    <w:name w:val="B - Contents Listing"/>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B-ContentsNote">
    <w:name w:val="B - Contents Note"/>
    <w:basedOn w:val="Normal"/>
    <w:rsid w:val="00361481"/>
    <w:pPr>
      <w:autoSpaceDE w:val="0"/>
      <w:autoSpaceDN w:val="0"/>
      <w:adjustRightInd w:val="0"/>
      <w:spacing w:before="300" w:line="300" w:lineRule="exact"/>
      <w:textAlignment w:val="center"/>
    </w:pPr>
    <w:rPr>
      <w:b/>
      <w:color w:val="666666"/>
    </w:rPr>
  </w:style>
  <w:style w:type="paragraph" w:customStyle="1" w:styleId="B-ContentsNoteListing">
    <w:name w:val="B - Contents Note Listing"/>
    <w:basedOn w:val="Normal"/>
    <w:rsid w:val="00361481"/>
    <w:pPr>
      <w:pBdr>
        <w:bottom w:val="single" w:sz="2" w:space="2" w:color="auto"/>
      </w:pBdr>
      <w:tabs>
        <w:tab w:val="left" w:pos="397"/>
        <w:tab w:val="left" w:pos="794"/>
        <w:tab w:val="decimal" w:pos="2891"/>
        <w:tab w:val="right" w:pos="6180"/>
      </w:tabs>
      <w:autoSpaceDE w:val="0"/>
      <w:autoSpaceDN w:val="0"/>
      <w:adjustRightInd w:val="0"/>
      <w:spacing w:before="283" w:line="280" w:lineRule="exact"/>
      <w:textAlignment w:val="center"/>
    </w:pPr>
    <w:rPr>
      <w:color w:val="666666"/>
      <w:position w:val="8"/>
      <w:sz w:val="28"/>
    </w:rPr>
  </w:style>
  <w:style w:type="paragraph" w:customStyle="1" w:styleId="B-ContentsNoteSubListingruled">
    <w:name w:val="B - Contents Note SubListing ruled"/>
    <w:basedOn w:val="Normal"/>
    <w:rsid w:val="00361481"/>
    <w:pPr>
      <w:pBdr>
        <w:bottom w:val="single" w:sz="2" w:space="2" w:color="auto"/>
      </w:pBdr>
      <w:tabs>
        <w:tab w:val="left" w:pos="227"/>
        <w:tab w:val="decimal" w:pos="2880"/>
        <w:tab w:val="right" w:pos="6180"/>
      </w:tabs>
      <w:autoSpaceDE w:val="0"/>
      <w:autoSpaceDN w:val="0"/>
      <w:adjustRightInd w:val="0"/>
      <w:spacing w:before="113" w:line="288" w:lineRule="auto"/>
      <w:textAlignment w:val="center"/>
    </w:pPr>
    <w:rPr>
      <w:color w:val="000000"/>
    </w:rPr>
  </w:style>
  <w:style w:type="character" w:customStyle="1" w:styleId="B-ContentsNumber">
    <w:name w:val="B - Contents Number"/>
    <w:rsid w:val="00361481"/>
    <w:rPr>
      <w:color w:val="000000"/>
      <w:sz w:val="20"/>
    </w:rPr>
  </w:style>
  <w:style w:type="paragraph" w:customStyle="1" w:styleId="B-Contentssublisting">
    <w:name w:val="B - Contents sub listing"/>
    <w:basedOn w:val="Normal"/>
    <w:rsid w:val="00361481"/>
    <w:pPr>
      <w:tabs>
        <w:tab w:val="left" w:pos="397"/>
        <w:tab w:val="left" w:pos="794"/>
        <w:tab w:val="right" w:pos="6180"/>
      </w:tabs>
      <w:autoSpaceDE w:val="0"/>
      <w:autoSpaceDN w:val="0"/>
      <w:adjustRightInd w:val="0"/>
      <w:spacing w:before="113" w:line="280" w:lineRule="exact"/>
      <w:textAlignment w:val="center"/>
    </w:pPr>
    <w:rPr>
      <w:color w:val="000000"/>
    </w:rPr>
  </w:style>
  <w:style w:type="paragraph" w:customStyle="1" w:styleId="BodyText1">
    <w:name w:val="Body Text1"/>
    <w:basedOn w:val="Normal"/>
    <w:rsid w:val="00361481"/>
    <w:pPr>
      <w:autoSpaceDE w:val="0"/>
      <w:autoSpaceDN w:val="0"/>
      <w:adjustRightInd w:val="0"/>
      <w:spacing w:line="240" w:lineRule="atLeast"/>
      <w:textAlignment w:val="baseline"/>
    </w:pPr>
    <w:rPr>
      <w:color w:val="000000"/>
    </w:rPr>
  </w:style>
  <w:style w:type="character" w:styleId="BookTitle">
    <w:name w:val="Book Title"/>
    <w:uiPriority w:val="33"/>
    <w:qFormat/>
    <w:rsid w:val="00361481"/>
    <w:rPr>
      <w:b/>
      <w:bCs/>
      <w:caps/>
      <w:smallCaps w:val="0"/>
      <w:color w:val="191B0E"/>
      <w:spacing w:val="10"/>
    </w:rPr>
  </w:style>
  <w:style w:type="paragraph" w:customStyle="1" w:styleId="C-CoverBody2">
    <w:name w:val="C - Cover Body2"/>
    <w:basedOn w:val="Normal"/>
    <w:rsid w:val="00361481"/>
    <w:pPr>
      <w:autoSpaceDE w:val="0"/>
      <w:autoSpaceDN w:val="0"/>
      <w:adjustRightInd w:val="0"/>
      <w:spacing w:line="260" w:lineRule="exact"/>
      <w:textAlignment w:val="center"/>
    </w:pPr>
    <w:rPr>
      <w:color w:val="000000"/>
    </w:rPr>
  </w:style>
  <w:style w:type="paragraph" w:customStyle="1" w:styleId="C-CoverBody1">
    <w:name w:val="C - Cover Body1"/>
    <w:basedOn w:val="C-CoverBody2"/>
    <w:rsid w:val="00361481"/>
    <w:pPr>
      <w:spacing w:line="320" w:lineRule="exact"/>
    </w:pPr>
    <w:rPr>
      <w:sz w:val="26"/>
    </w:rPr>
  </w:style>
  <w:style w:type="paragraph" w:customStyle="1" w:styleId="C-CoverMainHead">
    <w:name w:val="C - Cover MainHead"/>
    <w:basedOn w:val="Normal"/>
    <w:rsid w:val="00361481"/>
    <w:pPr>
      <w:autoSpaceDE w:val="0"/>
      <w:autoSpaceDN w:val="0"/>
      <w:adjustRightInd w:val="0"/>
      <w:spacing w:before="627" w:after="170" w:line="1200" w:lineRule="exact"/>
      <w:textAlignment w:val="center"/>
    </w:pPr>
    <w:rPr>
      <w:color w:val="666666"/>
      <w:position w:val="40"/>
      <w:sz w:val="120"/>
    </w:rPr>
  </w:style>
  <w:style w:type="paragraph" w:customStyle="1" w:styleId="C-CoverSubHead2">
    <w:name w:val="C - Cover SubHead 2"/>
    <w:basedOn w:val="Normal"/>
    <w:rsid w:val="00361481"/>
    <w:pPr>
      <w:autoSpaceDE w:val="0"/>
      <w:autoSpaceDN w:val="0"/>
      <w:adjustRightInd w:val="0"/>
      <w:spacing w:before="227"/>
      <w:textAlignment w:val="center"/>
    </w:pPr>
    <w:rPr>
      <w:b/>
      <w:color w:val="000000"/>
    </w:rPr>
  </w:style>
  <w:style w:type="paragraph" w:customStyle="1" w:styleId="C-CoverSubHead1">
    <w:name w:val="C - Cover SubHead 1"/>
    <w:basedOn w:val="C-CoverSubHead2"/>
    <w:rsid w:val="00361481"/>
    <w:pPr>
      <w:spacing w:line="300" w:lineRule="exact"/>
    </w:pPr>
    <w:rPr>
      <w:sz w:val="24"/>
    </w:rPr>
  </w:style>
  <w:style w:type="paragraph" w:customStyle="1" w:styleId="CHead">
    <w:name w:val="C Head"/>
    <w:basedOn w:val="Normal"/>
    <w:rsid w:val="00361481"/>
    <w:pPr>
      <w:spacing w:before="85" w:after="120" w:line="270" w:lineRule="exact"/>
    </w:pPr>
    <w:rPr>
      <w:b/>
    </w:rPr>
  </w:style>
  <w:style w:type="paragraph" w:customStyle="1" w:styleId="Chead0">
    <w:name w:val="C head"/>
    <w:basedOn w:val="Normal"/>
    <w:rsid w:val="00361481"/>
    <w:pPr>
      <w:autoSpaceDE w:val="0"/>
      <w:autoSpaceDN w:val="0"/>
      <w:adjustRightInd w:val="0"/>
      <w:spacing w:before="85" w:line="288" w:lineRule="auto"/>
      <w:textAlignment w:val="baseline"/>
    </w:pPr>
    <w:rPr>
      <w:b/>
      <w:color w:val="000000"/>
    </w:rPr>
  </w:style>
  <w:style w:type="paragraph" w:styleId="Caption">
    <w:name w:val="caption"/>
    <w:basedOn w:val="Normal"/>
    <w:next w:val="Normal"/>
    <w:uiPriority w:val="35"/>
    <w:unhideWhenUsed/>
    <w:qFormat/>
    <w:rsid w:val="00361481"/>
    <w:pPr>
      <w:spacing w:line="240" w:lineRule="auto"/>
    </w:pPr>
    <w:rPr>
      <w:rFonts w:eastAsia="MS Mincho"/>
      <w:bCs/>
      <w:smallCaps/>
      <w:color w:val="191B0E"/>
      <w:spacing w:val="6"/>
      <w:sz w:val="22"/>
      <w:szCs w:val="18"/>
    </w:rPr>
  </w:style>
  <w:style w:type="paragraph" w:customStyle="1" w:styleId="ContentsHead">
    <w:name w:val="Contents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ContentsL1">
    <w:name w:val="Contents L1"/>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ContentsL2">
    <w:name w:val="Contents L2"/>
    <w:basedOn w:val="Normal"/>
    <w:rsid w:val="00361481"/>
    <w:pPr>
      <w:tabs>
        <w:tab w:val="left" w:pos="397"/>
        <w:tab w:val="left" w:pos="794"/>
        <w:tab w:val="right" w:pos="6180"/>
      </w:tabs>
      <w:autoSpaceDE w:val="0"/>
      <w:autoSpaceDN w:val="0"/>
      <w:adjustRightInd w:val="0"/>
      <w:spacing w:before="113" w:line="280" w:lineRule="exact"/>
      <w:textAlignment w:val="center"/>
    </w:pPr>
    <w:rPr>
      <w:color w:val="000000"/>
    </w:rPr>
  </w:style>
  <w:style w:type="paragraph" w:customStyle="1" w:styleId="ContentsListing">
    <w:name w:val="Contents Listing"/>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ContentsNoteListing">
    <w:name w:val="Contents Note Listing"/>
    <w:basedOn w:val="Normal"/>
    <w:rsid w:val="00361481"/>
    <w:pPr>
      <w:pBdr>
        <w:bottom w:val="single" w:sz="2" w:space="2" w:color="auto"/>
      </w:pBdr>
      <w:tabs>
        <w:tab w:val="left" w:pos="397"/>
        <w:tab w:val="left" w:pos="794"/>
        <w:tab w:val="decimal" w:pos="2891"/>
        <w:tab w:val="right" w:pos="6180"/>
      </w:tabs>
      <w:autoSpaceDE w:val="0"/>
      <w:autoSpaceDN w:val="0"/>
      <w:adjustRightInd w:val="0"/>
      <w:spacing w:before="283" w:line="280" w:lineRule="exact"/>
      <w:textAlignment w:val="center"/>
    </w:pPr>
    <w:rPr>
      <w:color w:val="666666"/>
      <w:position w:val="8"/>
      <w:sz w:val="28"/>
    </w:rPr>
  </w:style>
  <w:style w:type="paragraph" w:customStyle="1" w:styleId="ContentsNoteSubListingruled">
    <w:name w:val="Contents Note SubListing ruled"/>
    <w:basedOn w:val="Normal"/>
    <w:rsid w:val="00361481"/>
    <w:pPr>
      <w:pBdr>
        <w:bottom w:val="single" w:sz="2" w:space="2" w:color="auto"/>
      </w:pBdr>
      <w:tabs>
        <w:tab w:val="left" w:pos="227"/>
        <w:tab w:val="decimal" w:pos="2880"/>
        <w:tab w:val="right" w:pos="6180"/>
      </w:tabs>
      <w:autoSpaceDE w:val="0"/>
      <w:autoSpaceDN w:val="0"/>
      <w:adjustRightInd w:val="0"/>
      <w:spacing w:before="113" w:line="288" w:lineRule="auto"/>
      <w:textAlignment w:val="center"/>
    </w:pPr>
    <w:rPr>
      <w:color w:val="000000"/>
    </w:rPr>
  </w:style>
  <w:style w:type="character" w:customStyle="1" w:styleId="ContentsNumber">
    <w:name w:val="Contents Number"/>
    <w:rsid w:val="00361481"/>
    <w:rPr>
      <w:rFonts w:ascii="Arial" w:hAnsi="Arial"/>
      <w:color w:val="000000"/>
      <w:sz w:val="20"/>
    </w:rPr>
  </w:style>
  <w:style w:type="paragraph" w:customStyle="1" w:styleId="ContentsSectionHead">
    <w:name w:val="Contents Section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Contentssublisting">
    <w:name w:val="Contents sub listing"/>
    <w:basedOn w:val="ContentsL2"/>
    <w:rsid w:val="00361481"/>
  </w:style>
  <w:style w:type="paragraph" w:customStyle="1" w:styleId="continuednextpage">
    <w:name w:val="continued next page"/>
    <w:basedOn w:val="Normal"/>
    <w:rsid w:val="00361481"/>
    <w:pPr>
      <w:autoSpaceDE w:val="0"/>
      <w:autoSpaceDN w:val="0"/>
      <w:adjustRightInd w:val="0"/>
      <w:spacing w:after="170" w:line="288" w:lineRule="auto"/>
      <w:textAlignment w:val="baseline"/>
    </w:pPr>
    <w:rPr>
      <w:i/>
      <w:color w:val="000000"/>
      <w:sz w:val="18"/>
    </w:rPr>
  </w:style>
  <w:style w:type="paragraph" w:customStyle="1" w:styleId="CoverBody2">
    <w:name w:val="Cover Body2"/>
    <w:basedOn w:val="BodyText1"/>
    <w:rsid w:val="00361481"/>
    <w:pPr>
      <w:spacing w:after="0" w:line="260" w:lineRule="exact"/>
      <w:textAlignment w:val="center"/>
    </w:pPr>
    <w:rPr>
      <w:sz w:val="22"/>
    </w:rPr>
  </w:style>
  <w:style w:type="paragraph" w:customStyle="1" w:styleId="Customersectionheading">
    <w:name w:val="Customer section heading"/>
    <w:basedOn w:val="Normal"/>
    <w:qFormat/>
    <w:rsid w:val="00A71CF9"/>
    <w:pPr>
      <w:keepNext/>
      <w:keepLines/>
      <w:widowControl w:val="0"/>
      <w:suppressAutoHyphens/>
      <w:spacing w:before="480" w:after="0" w:line="276" w:lineRule="auto"/>
      <w:outlineLvl w:val="1"/>
    </w:pPr>
    <w:rPr>
      <w:rFonts w:ascii="Calibri Light" w:eastAsia="Times New Roman" w:hAnsi="Calibri Light"/>
      <w:i/>
      <w:noProof/>
      <w:color w:val="262626"/>
      <w:spacing w:val="2"/>
      <w:sz w:val="24"/>
      <w:szCs w:val="20"/>
    </w:rPr>
  </w:style>
  <w:style w:type="table" w:customStyle="1" w:styleId="Customertable">
    <w:name w:val="Customer table"/>
    <w:basedOn w:val="TableNormal"/>
    <w:uiPriority w:val="99"/>
    <w:rsid w:val="00361481"/>
    <w:rPr>
      <w:rFonts w:ascii="Franklin Gothic Book" w:eastAsia="Franklin Gothic Book" w:hAnsi="Franklin Gothic Book" w:cs="Times New Roman"/>
      <w:sz w:val="20"/>
      <w:szCs w:val="20"/>
    </w:rPr>
    <w:tblPr/>
    <w:trPr>
      <w:hidden/>
    </w:trPr>
  </w:style>
  <w:style w:type="paragraph" w:customStyle="1" w:styleId="CustomerTable0">
    <w:name w:val="Customer Table"/>
    <w:basedOn w:val="SoATableparagraph"/>
    <w:qFormat/>
    <w:rsid w:val="00361481"/>
    <w:pPr>
      <w:ind w:left="107" w:right="91"/>
    </w:pPr>
    <w:rPr>
      <w:color w:val="7F7F7F"/>
    </w:rPr>
  </w:style>
  <w:style w:type="paragraph" w:customStyle="1" w:styleId="D-appendixhead">
    <w:name w:val="D - appendix head"/>
    <w:basedOn w:val="A-mainsectionheading"/>
    <w:rsid w:val="00361481"/>
    <w:pPr>
      <w:tabs>
        <w:tab w:val="clear" w:pos="454"/>
        <w:tab w:val="left" w:pos="1928"/>
      </w:tabs>
      <w:spacing w:line="288" w:lineRule="auto"/>
    </w:pPr>
    <w:rPr>
      <w:sz w:val="30"/>
    </w:rPr>
  </w:style>
  <w:style w:type="paragraph" w:customStyle="1" w:styleId="Dhead">
    <w:name w:val="D head"/>
    <w:basedOn w:val="Chead0"/>
    <w:rsid w:val="00361481"/>
    <w:pPr>
      <w:spacing w:before="240" w:after="0"/>
    </w:pPr>
    <w:rPr>
      <w:spacing w:val="8"/>
      <w:sz w:val="16"/>
    </w:rPr>
  </w:style>
  <w:style w:type="paragraph" w:styleId="DocumentMap">
    <w:name w:val="Document Map"/>
    <w:basedOn w:val="Normal"/>
    <w:link w:val="DocumentMapChar"/>
    <w:uiPriority w:val="99"/>
    <w:semiHidden/>
    <w:unhideWhenUsed/>
    <w:rsid w:val="0036148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61481"/>
    <w:rPr>
      <w:rFonts w:ascii="Times New Roman" w:eastAsia="Franklin Gothic Book" w:hAnsi="Times New Roman" w:cs="Times New Roman"/>
    </w:rPr>
  </w:style>
  <w:style w:type="paragraph" w:customStyle="1" w:styleId="Ehead">
    <w:name w:val="E head"/>
    <w:basedOn w:val="Chead0"/>
    <w:rsid w:val="00361481"/>
    <w:pPr>
      <w:spacing w:before="240" w:after="0"/>
    </w:pPr>
  </w:style>
  <w:style w:type="character" w:styleId="Emphasis">
    <w:name w:val="Emphasis"/>
    <w:uiPriority w:val="20"/>
    <w:qFormat/>
    <w:rsid w:val="00361481"/>
    <w:rPr>
      <w:b/>
      <w:i/>
      <w:iCs/>
    </w:rPr>
  </w:style>
  <w:style w:type="paragraph" w:customStyle="1" w:styleId="Heading1T">
    <w:name w:val="Heading 1 T"/>
    <w:basedOn w:val="Normal"/>
    <w:rsid w:val="00A71CF9"/>
    <w:pPr>
      <w:keepNext/>
      <w:keepLines/>
      <w:pageBreakBefore/>
      <w:widowControl w:val="0"/>
      <w:suppressAutoHyphens/>
      <w:spacing w:before="480" w:after="0" w:line="276" w:lineRule="auto"/>
      <w:outlineLvl w:val="1"/>
    </w:pPr>
    <w:rPr>
      <w:rFonts w:ascii="Calibri Light" w:eastAsia="Times New Roman" w:hAnsi="Calibri Light"/>
      <w:i/>
      <w:noProof/>
      <w:color w:val="000000"/>
      <w:spacing w:val="2"/>
      <w:sz w:val="24"/>
      <w:szCs w:val="20"/>
    </w:rPr>
  </w:style>
  <w:style w:type="character" w:styleId="Hyperlink">
    <w:name w:val="Hyperlink"/>
    <w:uiPriority w:val="99"/>
    <w:unhideWhenUsed/>
    <w:rsid w:val="00361481"/>
    <w:rPr>
      <w:color w:val="77A2BB"/>
      <w:u w:val="single"/>
    </w:rPr>
  </w:style>
  <w:style w:type="character" w:styleId="IntenseEmphasis">
    <w:name w:val="Intense Emphasis"/>
    <w:uiPriority w:val="21"/>
    <w:qFormat/>
    <w:rsid w:val="00361481"/>
    <w:rPr>
      <w:b/>
      <w:bCs/>
      <w:i/>
      <w:iCs/>
      <w:color w:val="8C8D86"/>
    </w:rPr>
  </w:style>
  <w:style w:type="paragraph" w:styleId="IntenseQuote">
    <w:name w:val="Intense Quote"/>
    <w:basedOn w:val="Normal"/>
    <w:next w:val="Normal"/>
    <w:link w:val="IntenseQuoteChar"/>
    <w:uiPriority w:val="30"/>
    <w:qFormat/>
    <w:rsid w:val="00361481"/>
    <w:pPr>
      <w:pBdr>
        <w:top w:val="single" w:sz="36" w:space="8" w:color="8C8D86"/>
        <w:left w:val="single" w:sz="36" w:space="8" w:color="8C8D86"/>
        <w:bottom w:val="single" w:sz="36" w:space="8" w:color="8C8D86"/>
        <w:right w:val="single" w:sz="36" w:space="8" w:color="8C8D86"/>
      </w:pBdr>
      <w:shd w:val="clear" w:color="auto" w:fill="8C8D86"/>
      <w:spacing w:before="200" w:after="200" w:line="360" w:lineRule="auto"/>
      <w:ind w:left="259" w:right="259"/>
      <w:jc w:val="center"/>
    </w:pPr>
    <w:rPr>
      <w:rFonts w:eastAsia="MS Mincho"/>
      <w:bCs/>
      <w:iCs/>
      <w:color w:val="FFFFFF"/>
      <w:sz w:val="28"/>
    </w:rPr>
  </w:style>
  <w:style w:type="character" w:customStyle="1" w:styleId="IntenseQuoteChar">
    <w:name w:val="Intense Quote Char"/>
    <w:basedOn w:val="DefaultParagraphFont"/>
    <w:link w:val="IntenseQuote"/>
    <w:uiPriority w:val="30"/>
    <w:rsid w:val="00361481"/>
    <w:rPr>
      <w:rFonts w:ascii="Franklin Gothic Book" w:eastAsia="MS Mincho" w:hAnsi="Franklin Gothic Book" w:cs="Times New Roman"/>
      <w:bCs/>
      <w:iCs/>
      <w:color w:val="FFFFFF"/>
      <w:sz w:val="28"/>
      <w:szCs w:val="22"/>
      <w:shd w:val="clear" w:color="auto" w:fill="8C8D86"/>
    </w:rPr>
  </w:style>
  <w:style w:type="character" w:styleId="IntenseReference">
    <w:name w:val="Intense Reference"/>
    <w:uiPriority w:val="32"/>
    <w:qFormat/>
    <w:rsid w:val="00361481"/>
    <w:rPr>
      <w:b w:val="0"/>
      <w:bCs/>
      <w:smallCaps/>
      <w:color w:val="8C8D86"/>
      <w:spacing w:val="5"/>
      <w:u w:val="single"/>
    </w:rPr>
  </w:style>
  <w:style w:type="paragraph" w:customStyle="1" w:styleId="IntroPara">
    <w:name w:val="Intro Para"/>
    <w:basedOn w:val="Normal"/>
    <w:rsid w:val="00361481"/>
    <w:pPr>
      <w:spacing w:before="227" w:after="170" w:line="280" w:lineRule="exact"/>
    </w:pPr>
    <w:rPr>
      <w:color w:val="666666"/>
      <w:sz w:val="24"/>
    </w:rPr>
  </w:style>
  <w:style w:type="paragraph" w:customStyle="1" w:styleId="Intropara0">
    <w:name w:val="Intro para"/>
    <w:basedOn w:val="Normal"/>
    <w:rsid w:val="00361481"/>
    <w:pPr>
      <w:autoSpaceDE w:val="0"/>
      <w:autoSpaceDN w:val="0"/>
      <w:adjustRightInd w:val="0"/>
      <w:spacing w:before="227" w:after="170" w:line="280" w:lineRule="atLeast"/>
      <w:textAlignment w:val="baseline"/>
    </w:pPr>
    <w:rPr>
      <w:color w:val="000000"/>
      <w:sz w:val="24"/>
    </w:rPr>
  </w:style>
  <w:style w:type="character" w:customStyle="1" w:styleId="Italics">
    <w:name w:val="Italics"/>
    <w:uiPriority w:val="1"/>
    <w:rsid w:val="00361481"/>
    <w:rPr>
      <w:i/>
    </w:rPr>
  </w:style>
  <w:style w:type="paragraph" w:styleId="ListParagraph">
    <w:name w:val="List Paragraph"/>
    <w:basedOn w:val="Normal"/>
    <w:uiPriority w:val="34"/>
    <w:qFormat/>
    <w:rsid w:val="00361481"/>
    <w:pPr>
      <w:spacing w:line="240" w:lineRule="auto"/>
      <w:ind w:left="720" w:hanging="288"/>
      <w:contextualSpacing/>
    </w:pPr>
    <w:rPr>
      <w:color w:val="191B0E"/>
    </w:rPr>
  </w:style>
  <w:style w:type="paragraph" w:styleId="NoSpacing">
    <w:name w:val="No Spacing"/>
    <w:link w:val="NoSpacingChar"/>
    <w:uiPriority w:val="1"/>
    <w:qFormat/>
    <w:rsid w:val="00361481"/>
    <w:rPr>
      <w:rFonts w:ascii="Franklin Gothic Book" w:eastAsia="Franklin Gothic Book" w:hAnsi="Franklin Gothic Book" w:cs="Times New Roman"/>
      <w:sz w:val="22"/>
      <w:szCs w:val="22"/>
    </w:rPr>
  </w:style>
  <w:style w:type="character" w:customStyle="1" w:styleId="NoSpacingChar">
    <w:name w:val="No Spacing Char"/>
    <w:basedOn w:val="DefaultParagraphFont"/>
    <w:link w:val="NoSpacing"/>
    <w:uiPriority w:val="1"/>
    <w:rsid w:val="00361481"/>
    <w:rPr>
      <w:rFonts w:ascii="Franklin Gothic Book" w:eastAsia="Franklin Gothic Book" w:hAnsi="Franklin Gothic Book" w:cs="Times New Roman"/>
      <w:sz w:val="22"/>
      <w:szCs w:val="22"/>
    </w:rPr>
  </w:style>
  <w:style w:type="paragraph" w:customStyle="1" w:styleId="Note">
    <w:name w:val="Note"/>
    <w:basedOn w:val="Normal"/>
    <w:rsid w:val="00361481"/>
    <w:pPr>
      <w:spacing w:line="240" w:lineRule="auto"/>
    </w:pPr>
    <w:rPr>
      <w:sz w:val="18"/>
    </w:rPr>
  </w:style>
  <w:style w:type="character" w:styleId="PageNumber">
    <w:name w:val="page number"/>
    <w:uiPriority w:val="99"/>
    <w:unhideWhenUsed/>
    <w:qFormat/>
    <w:rsid w:val="006E429B"/>
    <w:rPr>
      <w:rFonts w:ascii="Open Sans" w:hAnsi="Open Sans" w:cs="Times New Roman"/>
      <w:b w:val="0"/>
      <w:i w:val="0"/>
      <w:color w:val="000000" w:themeColor="text1"/>
      <w:sz w:val="24"/>
      <w:szCs w:val="22"/>
      <w:bdr w:val="none" w:sz="0" w:space="0" w:color="auto"/>
    </w:rPr>
  </w:style>
  <w:style w:type="paragraph" w:styleId="Title">
    <w:name w:val="Title"/>
    <w:basedOn w:val="Normal"/>
    <w:next w:val="Normal"/>
    <w:link w:val="TitleChar"/>
    <w:uiPriority w:val="10"/>
    <w:qFormat/>
    <w:rsid w:val="00FB3B19"/>
    <w:pPr>
      <w:spacing w:after="120" w:line="240" w:lineRule="auto"/>
      <w:contextualSpacing/>
    </w:pPr>
    <w:rPr>
      <w:rFonts w:ascii="Open Sans" w:eastAsia="MS Gothic" w:hAnsi="Open Sans"/>
      <w:color w:val="191B0E"/>
      <w:spacing w:val="30"/>
      <w:kern w:val="28"/>
      <w:sz w:val="96"/>
      <w:szCs w:val="52"/>
    </w:rPr>
  </w:style>
  <w:style w:type="character" w:customStyle="1" w:styleId="TitleChar">
    <w:name w:val="Title Char"/>
    <w:basedOn w:val="DefaultParagraphFont"/>
    <w:link w:val="Title"/>
    <w:uiPriority w:val="10"/>
    <w:rsid w:val="00FB3B19"/>
    <w:rPr>
      <w:rFonts w:ascii="Open Sans" w:eastAsia="MS Gothic" w:hAnsi="Open Sans" w:cs="Times New Roman"/>
      <w:color w:val="191B0E"/>
      <w:spacing w:val="30"/>
      <w:kern w:val="28"/>
      <w:sz w:val="96"/>
      <w:szCs w:val="52"/>
    </w:rPr>
  </w:style>
  <w:style w:type="paragraph" w:customStyle="1" w:styleId="PersonalName">
    <w:name w:val="Personal Name"/>
    <w:basedOn w:val="Title"/>
    <w:qFormat/>
    <w:rsid w:val="00361481"/>
    <w:rPr>
      <w:b/>
      <w:caps/>
      <w:color w:val="000000"/>
      <w:sz w:val="28"/>
      <w:szCs w:val="28"/>
    </w:rPr>
  </w:style>
  <w:style w:type="paragraph" w:styleId="Quote">
    <w:name w:val="Quote"/>
    <w:basedOn w:val="Normal"/>
    <w:next w:val="Normal"/>
    <w:link w:val="QuoteChar"/>
    <w:uiPriority w:val="29"/>
    <w:qFormat/>
    <w:rsid w:val="00361481"/>
    <w:pPr>
      <w:spacing w:after="0" w:line="360" w:lineRule="auto"/>
      <w:jc w:val="center"/>
    </w:pPr>
    <w:rPr>
      <w:rFonts w:eastAsia="MS Mincho"/>
      <w:b/>
      <w:i/>
      <w:iCs/>
      <w:color w:val="8C8D86"/>
      <w:sz w:val="26"/>
    </w:rPr>
  </w:style>
  <w:style w:type="character" w:customStyle="1" w:styleId="QuoteChar">
    <w:name w:val="Quote Char"/>
    <w:basedOn w:val="DefaultParagraphFont"/>
    <w:link w:val="Quote"/>
    <w:uiPriority w:val="29"/>
    <w:rsid w:val="00361481"/>
    <w:rPr>
      <w:rFonts w:ascii="Franklin Gothic Book" w:eastAsia="MS Mincho" w:hAnsi="Franklin Gothic Book" w:cs="Times New Roman"/>
      <w:b/>
      <w:i/>
      <w:iCs/>
      <w:color w:val="8C8D86"/>
      <w:sz w:val="26"/>
      <w:szCs w:val="22"/>
    </w:rPr>
  </w:style>
  <w:style w:type="paragraph" w:customStyle="1" w:styleId="SoAtitlesubheading">
    <w:name w:val="SoA title subheading"/>
    <w:qFormat/>
    <w:rsid w:val="00FB3B19"/>
    <w:rPr>
      <w:rFonts w:ascii="Open Sans Light" w:eastAsia="MS Gothic" w:hAnsi="Open Sans Light" w:cs="Arial"/>
      <w:color w:val="000000" w:themeColor="text1"/>
      <w:spacing w:val="20"/>
      <w:sz w:val="32"/>
      <w:szCs w:val="28"/>
    </w:rPr>
  </w:style>
  <w:style w:type="character" w:styleId="Strong">
    <w:name w:val="Strong"/>
    <w:uiPriority w:val="22"/>
    <w:qFormat/>
    <w:rsid w:val="00361481"/>
    <w:rPr>
      <w:b w:val="0"/>
      <w:bCs/>
      <w:i/>
      <w:color w:val="191B0E"/>
    </w:rPr>
  </w:style>
  <w:style w:type="paragraph" w:customStyle="1" w:styleId="Style1">
    <w:name w:val="Style1"/>
    <w:basedOn w:val="A-mainsectionheading"/>
    <w:rsid w:val="00361481"/>
  </w:style>
  <w:style w:type="paragraph" w:customStyle="1" w:styleId="Style2">
    <w:name w:val="Style2"/>
    <w:basedOn w:val="Normal"/>
    <w:rsid w:val="00361481"/>
    <w:pPr>
      <w:keepNext/>
      <w:pBdr>
        <w:top w:val="single" w:sz="2" w:space="3" w:color="auto"/>
      </w:pBdr>
      <w:tabs>
        <w:tab w:val="right" w:pos="2480"/>
        <w:tab w:val="decimal" w:pos="3060"/>
        <w:tab w:val="right" w:pos="4320"/>
        <w:tab w:val="right" w:pos="5220"/>
        <w:tab w:val="right" w:pos="6160"/>
      </w:tabs>
      <w:spacing w:before="240" w:after="60" w:line="240" w:lineRule="atLeast"/>
      <w:outlineLvl w:val="1"/>
    </w:pPr>
    <w:rPr>
      <w:b/>
      <w:color w:val="0070C0"/>
    </w:rPr>
  </w:style>
  <w:style w:type="paragraph" w:customStyle="1" w:styleId="Style3">
    <w:name w:val="Style3"/>
    <w:basedOn w:val="SoATableparagraph"/>
    <w:rsid w:val="00F32C75"/>
    <w:pPr>
      <w:spacing w:before="0" w:after="0"/>
      <w:ind w:right="91"/>
    </w:pPr>
    <w:rPr>
      <w:sz w:val="16"/>
    </w:rPr>
  </w:style>
  <w:style w:type="paragraph" w:styleId="Subtitle">
    <w:name w:val="Subtitle"/>
    <w:basedOn w:val="Normal"/>
    <w:next w:val="Normal"/>
    <w:link w:val="SubtitleChar"/>
    <w:uiPriority w:val="11"/>
    <w:qFormat/>
    <w:rsid w:val="00361481"/>
    <w:pPr>
      <w:numPr>
        <w:ilvl w:val="1"/>
      </w:numPr>
    </w:pPr>
    <w:rPr>
      <w:rFonts w:eastAsia="MS Gothic"/>
      <w:iCs/>
      <w:color w:val="191B0E"/>
      <w:sz w:val="40"/>
      <w:szCs w:val="24"/>
    </w:rPr>
  </w:style>
  <w:style w:type="character" w:customStyle="1" w:styleId="SubtitleChar">
    <w:name w:val="Subtitle Char"/>
    <w:basedOn w:val="DefaultParagraphFont"/>
    <w:link w:val="Subtitle"/>
    <w:uiPriority w:val="11"/>
    <w:rsid w:val="00361481"/>
    <w:rPr>
      <w:rFonts w:ascii="Franklin Gothic Book" w:eastAsia="MS Gothic" w:hAnsi="Franklin Gothic Book" w:cs="Times New Roman"/>
      <w:iCs/>
      <w:color w:val="191B0E"/>
      <w:sz w:val="40"/>
    </w:rPr>
  </w:style>
  <w:style w:type="character" w:styleId="SubtleEmphasis">
    <w:name w:val="Subtle Emphasis"/>
    <w:uiPriority w:val="19"/>
    <w:qFormat/>
    <w:rsid w:val="00361481"/>
    <w:rPr>
      <w:i/>
      <w:iCs/>
      <w:color w:val="000000"/>
    </w:rPr>
  </w:style>
  <w:style w:type="character" w:styleId="SubtleReference">
    <w:name w:val="Subtle Reference"/>
    <w:uiPriority w:val="31"/>
    <w:qFormat/>
    <w:rsid w:val="00361481"/>
    <w:rPr>
      <w:smallCaps/>
      <w:color w:val="000000"/>
      <w:u w:val="single"/>
    </w:rPr>
  </w:style>
  <w:style w:type="paragraph" w:customStyle="1" w:styleId="SoAtableheading">
    <w:name w:val="SoA table heading"/>
    <w:basedOn w:val="SoAtableheadingleft"/>
    <w:autoRedefine/>
    <w:qFormat/>
    <w:rsid w:val="00D51CE0"/>
    <w:rPr>
      <w:caps/>
    </w:rPr>
  </w:style>
  <w:style w:type="paragraph" w:styleId="TableofFigures">
    <w:name w:val="table of figures"/>
    <w:basedOn w:val="Normal"/>
    <w:next w:val="Normal"/>
    <w:uiPriority w:val="99"/>
    <w:unhideWhenUsed/>
    <w:rsid w:val="00361481"/>
    <w:pPr>
      <w:spacing w:after="0"/>
    </w:pPr>
  </w:style>
  <w:style w:type="paragraph" w:styleId="TOAHeading">
    <w:name w:val="toa heading"/>
    <w:basedOn w:val="Normal"/>
    <w:next w:val="Normal"/>
    <w:uiPriority w:val="99"/>
    <w:unhideWhenUsed/>
    <w:rsid w:val="00361481"/>
    <w:pPr>
      <w:spacing w:before="120"/>
    </w:pPr>
    <w:rPr>
      <w:rFonts w:ascii="Calibri Light" w:eastAsia="MS Gothic" w:hAnsi="Calibri Light"/>
      <w:i/>
      <w:iCs/>
      <w:color w:val="262626"/>
      <w:sz w:val="24"/>
      <w:szCs w:val="24"/>
    </w:rPr>
  </w:style>
  <w:style w:type="paragraph" w:styleId="TOC2">
    <w:name w:val="toc 2"/>
    <w:basedOn w:val="Normal"/>
    <w:next w:val="Normal"/>
    <w:autoRedefine/>
    <w:uiPriority w:val="39"/>
    <w:unhideWhenUsed/>
    <w:rsid w:val="004679F5"/>
    <w:pPr>
      <w:tabs>
        <w:tab w:val="right" w:pos="4678"/>
      </w:tabs>
      <w:spacing w:after="0"/>
      <w:ind w:left="210"/>
    </w:pPr>
    <w:rPr>
      <w:rFonts w:asciiTheme="minorHAnsi" w:hAnsiTheme="minorHAnsi"/>
      <w:iCs/>
      <w:noProof/>
      <w:sz w:val="18"/>
    </w:rPr>
  </w:style>
  <w:style w:type="paragraph" w:styleId="TOC3">
    <w:name w:val="toc 3"/>
    <w:basedOn w:val="Normal"/>
    <w:next w:val="Normal"/>
    <w:autoRedefine/>
    <w:uiPriority w:val="39"/>
    <w:unhideWhenUsed/>
    <w:rsid w:val="00361481"/>
    <w:pPr>
      <w:spacing w:after="0"/>
      <w:ind w:left="420"/>
    </w:pPr>
    <w:rPr>
      <w:rFonts w:asciiTheme="minorHAnsi" w:hAnsiTheme="minorHAnsi"/>
      <w:sz w:val="22"/>
    </w:rPr>
  </w:style>
  <w:style w:type="paragraph" w:styleId="TOC4">
    <w:name w:val="toc 4"/>
    <w:basedOn w:val="Normal"/>
    <w:next w:val="Normal"/>
    <w:autoRedefine/>
    <w:uiPriority w:val="39"/>
    <w:unhideWhenUsed/>
    <w:rsid w:val="00361481"/>
    <w:pPr>
      <w:spacing w:after="0"/>
      <w:ind w:left="630"/>
    </w:pPr>
    <w:rPr>
      <w:rFonts w:asciiTheme="minorHAnsi" w:hAnsiTheme="minorHAnsi"/>
      <w:sz w:val="20"/>
      <w:szCs w:val="20"/>
    </w:rPr>
  </w:style>
  <w:style w:type="paragraph" w:styleId="TOC5">
    <w:name w:val="toc 5"/>
    <w:basedOn w:val="Normal"/>
    <w:next w:val="Normal"/>
    <w:autoRedefine/>
    <w:uiPriority w:val="39"/>
    <w:unhideWhenUsed/>
    <w:rsid w:val="00361481"/>
    <w:pPr>
      <w:spacing w:after="0"/>
      <w:ind w:left="840"/>
    </w:pPr>
    <w:rPr>
      <w:rFonts w:asciiTheme="minorHAnsi" w:hAnsiTheme="minorHAnsi"/>
      <w:sz w:val="20"/>
      <w:szCs w:val="20"/>
    </w:rPr>
  </w:style>
  <w:style w:type="paragraph" w:styleId="TOC6">
    <w:name w:val="toc 6"/>
    <w:basedOn w:val="Normal"/>
    <w:next w:val="Normal"/>
    <w:autoRedefine/>
    <w:uiPriority w:val="39"/>
    <w:unhideWhenUsed/>
    <w:rsid w:val="00361481"/>
    <w:pPr>
      <w:spacing w:after="0"/>
      <w:ind w:left="1050"/>
    </w:pPr>
    <w:rPr>
      <w:rFonts w:asciiTheme="minorHAnsi" w:hAnsiTheme="minorHAnsi"/>
      <w:sz w:val="20"/>
      <w:szCs w:val="20"/>
    </w:rPr>
  </w:style>
  <w:style w:type="paragraph" w:styleId="TOC7">
    <w:name w:val="toc 7"/>
    <w:basedOn w:val="Normal"/>
    <w:next w:val="Normal"/>
    <w:autoRedefine/>
    <w:uiPriority w:val="39"/>
    <w:unhideWhenUsed/>
    <w:rsid w:val="00361481"/>
    <w:pPr>
      <w:spacing w:after="0"/>
      <w:ind w:left="1260"/>
    </w:pPr>
    <w:rPr>
      <w:rFonts w:asciiTheme="minorHAnsi" w:hAnsiTheme="minorHAnsi"/>
      <w:sz w:val="20"/>
      <w:szCs w:val="20"/>
    </w:rPr>
  </w:style>
  <w:style w:type="paragraph" w:styleId="TOC8">
    <w:name w:val="toc 8"/>
    <w:basedOn w:val="Normal"/>
    <w:next w:val="Normal"/>
    <w:autoRedefine/>
    <w:uiPriority w:val="39"/>
    <w:unhideWhenUsed/>
    <w:rsid w:val="00361481"/>
    <w:pPr>
      <w:spacing w:after="0"/>
      <w:ind w:left="1470"/>
    </w:pPr>
    <w:rPr>
      <w:rFonts w:asciiTheme="minorHAnsi" w:hAnsiTheme="minorHAnsi"/>
      <w:sz w:val="20"/>
      <w:szCs w:val="20"/>
    </w:rPr>
  </w:style>
  <w:style w:type="paragraph" w:styleId="TOC9">
    <w:name w:val="toc 9"/>
    <w:basedOn w:val="Normal"/>
    <w:next w:val="Normal"/>
    <w:autoRedefine/>
    <w:uiPriority w:val="39"/>
    <w:unhideWhenUsed/>
    <w:rsid w:val="00361481"/>
    <w:pPr>
      <w:spacing w:after="0"/>
      <w:ind w:left="1680"/>
    </w:pPr>
    <w:rPr>
      <w:rFonts w:asciiTheme="minorHAnsi" w:hAnsiTheme="minorHAnsi"/>
      <w:sz w:val="20"/>
      <w:szCs w:val="20"/>
    </w:rPr>
  </w:style>
  <w:style w:type="paragraph" w:styleId="TOCHeading">
    <w:name w:val="TOC Heading"/>
    <w:aliases w:val="SOA TOC Heading"/>
    <w:basedOn w:val="Normal"/>
    <w:next w:val="Normal"/>
    <w:uiPriority w:val="39"/>
    <w:unhideWhenUsed/>
    <w:qFormat/>
    <w:rsid w:val="00A71CF9"/>
    <w:pPr>
      <w:keepNext/>
      <w:keepLines/>
      <w:widowControl w:val="0"/>
      <w:suppressAutoHyphens/>
      <w:spacing w:before="480" w:after="0" w:line="264" w:lineRule="auto"/>
      <w:outlineLvl w:val="1"/>
    </w:pPr>
    <w:rPr>
      <w:rFonts w:ascii="Open Sans Extrabold" w:eastAsia="Times New Roman" w:hAnsi="Open Sans Extrabold"/>
      <w:i/>
      <w:noProof/>
      <w:color w:val="767171" w:themeColor="background2" w:themeShade="80"/>
      <w:spacing w:val="2"/>
      <w:sz w:val="24"/>
      <w:szCs w:val="20"/>
    </w:rPr>
  </w:style>
  <w:style w:type="paragraph" w:customStyle="1" w:styleId="SOACustomerTable">
    <w:name w:val="SOA Customer Table"/>
    <w:qFormat/>
    <w:rsid w:val="00C30CA7"/>
    <w:pPr>
      <w:framePr w:hSpace="181" w:vSpace="181" w:wrap="around" w:vAnchor="text" w:hAnchor="text" w:y="1"/>
      <w:pBdr>
        <w:bottom w:val="single" w:sz="4" w:space="1" w:color="auto"/>
        <w:between w:val="single" w:sz="4" w:space="1" w:color="auto"/>
      </w:pBdr>
      <w:spacing w:before="40" w:after="40" w:line="360" w:lineRule="auto"/>
      <w:ind w:right="91"/>
    </w:pPr>
    <w:rPr>
      <w:rFonts w:ascii="Open Sans Light" w:eastAsia="Franklin Gothic Book" w:hAnsi="Open Sans Light" w:cs="Times New Roman"/>
      <w:color w:val="000000" w:themeColor="text1"/>
      <w:sz w:val="18"/>
      <w:szCs w:val="22"/>
    </w:rPr>
  </w:style>
  <w:style w:type="paragraph" w:customStyle="1" w:styleId="SOAdotpointtick">
    <w:name w:val="SOA dot point tick"/>
    <w:basedOn w:val="SoAadvice"/>
    <w:link w:val="SOAdotpointtickChar"/>
    <w:qFormat/>
    <w:rsid w:val="002B5562"/>
    <w:pPr>
      <w:spacing w:line="280" w:lineRule="atLeast"/>
      <w:ind w:left="170" w:hanging="170"/>
    </w:pPr>
    <w:rPr>
      <w:spacing w:val="1"/>
    </w:rPr>
  </w:style>
  <w:style w:type="paragraph" w:customStyle="1" w:styleId="SOAdotpointcross">
    <w:name w:val="SOA dot point cross"/>
    <w:basedOn w:val="SOAdotpointtick"/>
    <w:link w:val="SOAdotpointcrossChar"/>
    <w:autoRedefine/>
    <w:qFormat/>
    <w:rsid w:val="005B5286"/>
    <w:pPr>
      <w:numPr>
        <w:numId w:val="15"/>
      </w:numPr>
      <w:spacing w:before="0" w:after="0" w:line="120" w:lineRule="atLeast"/>
      <w:ind w:left="357" w:hanging="357"/>
    </w:pPr>
  </w:style>
  <w:style w:type="paragraph" w:customStyle="1" w:styleId="SOAdotpointdollars">
    <w:name w:val="SOA dot point dollars"/>
    <w:basedOn w:val="SOAdotpointcross"/>
    <w:link w:val="SOAdotpointdollarsChar"/>
    <w:qFormat/>
    <w:rsid w:val="00D724DC"/>
    <w:pPr>
      <w:numPr>
        <w:numId w:val="0"/>
      </w:numPr>
    </w:pPr>
  </w:style>
  <w:style w:type="paragraph" w:customStyle="1" w:styleId="SOAdotpointquestionmark">
    <w:name w:val="SOA dot point question mark"/>
    <w:basedOn w:val="Normal"/>
    <w:autoRedefine/>
    <w:qFormat/>
    <w:rsid w:val="00FF3181"/>
    <w:pPr>
      <w:keepLines/>
      <w:widowControl w:val="0"/>
      <w:numPr>
        <w:numId w:val="18"/>
      </w:numPr>
      <w:spacing w:before="240" w:after="0" w:line="300" w:lineRule="atLeast"/>
      <w:ind w:left="340" w:hanging="340"/>
      <w:contextualSpacing/>
    </w:pPr>
    <w:rPr>
      <w:rFonts w:ascii="Lora" w:eastAsia="Times New Roman" w:hAnsi="Lora"/>
      <w:noProof/>
      <w:color w:val="000000" w:themeColor="text1"/>
      <w:spacing w:val="1"/>
      <w:kern w:val="13"/>
      <w:sz w:val="20"/>
      <w:szCs w:val="20"/>
    </w:rPr>
  </w:style>
  <w:style w:type="table" w:customStyle="1" w:styleId="SoA2">
    <w:name w:val="SoA2"/>
    <w:basedOn w:val="TableNormal"/>
    <w:uiPriority w:val="39"/>
    <w:rsid w:val="00561706"/>
    <w:pPr>
      <w:keepNext/>
      <w:keepLines/>
      <w:widowControl w:val="0"/>
    </w:pPr>
    <w:rPr>
      <w:rFonts w:ascii="Open Sans" w:hAnsi="Open Sans"/>
      <w:sz w:val="22"/>
      <w:szCs w:val="22"/>
      <w:lang w:val="en-AU"/>
    </w:rPr>
    <w:tblPr>
      <w:tblBorders>
        <w:bottom w:val="single" w:sz="4" w:space="0" w:color="595959" w:themeColor="text1" w:themeTint="A6"/>
        <w:insideH w:val="single" w:sz="4" w:space="0" w:color="AEAAAA" w:themeColor="background2" w:themeShade="BF"/>
      </w:tblBorders>
      <w:tblCellMar>
        <w:left w:w="0" w:type="dxa"/>
      </w:tblCellMar>
    </w:tblPr>
    <w:trPr>
      <w:cantSplit/>
      <w:hidden/>
    </w:trPr>
    <w:tcPr>
      <w:shd w:val="clear" w:color="auto" w:fill="auto"/>
    </w:tcPr>
  </w:style>
  <w:style w:type="paragraph" w:customStyle="1" w:styleId="SoAtabletotal">
    <w:name w:val="SoA table total"/>
    <w:qFormat/>
    <w:rsid w:val="00E4763D"/>
    <w:pPr>
      <w:keepNext/>
      <w:keepLines/>
      <w:spacing w:before="60"/>
      <w:jc w:val="right"/>
    </w:pPr>
    <w:rPr>
      <w:rFonts w:ascii="Open Sans" w:eastAsia="Franklin Gothic Book" w:hAnsi="Open Sans" w:cs="Times New Roman"/>
      <w:color w:val="000000" w:themeColor="text1"/>
      <w:sz w:val="20"/>
      <w:szCs w:val="20"/>
    </w:rPr>
  </w:style>
  <w:style w:type="paragraph" w:customStyle="1" w:styleId="SoApagenumberleft">
    <w:name w:val="SoA page number left"/>
    <w:basedOn w:val="SOApagenumberright"/>
    <w:qFormat/>
    <w:rsid w:val="00DE4E65"/>
    <w:pPr>
      <w:jc w:val="left"/>
    </w:pPr>
    <w:rPr>
      <w:sz w:val="2"/>
    </w:rPr>
  </w:style>
  <w:style w:type="paragraph" w:customStyle="1" w:styleId="SoAHeadingToc">
    <w:name w:val="SoA Heading Toc"/>
    <w:qFormat/>
    <w:rsid w:val="00361481"/>
    <w:pPr>
      <w:spacing w:after="200" w:line="276" w:lineRule="auto"/>
    </w:pPr>
    <w:rPr>
      <w:rFonts w:ascii="Open Sans" w:eastAsia="Franklin Gothic Book" w:hAnsi="Open Sans" w:cs="Times New Roman"/>
      <w:sz w:val="21"/>
      <w:szCs w:val="22"/>
    </w:rPr>
  </w:style>
  <w:style w:type="table" w:customStyle="1" w:styleId="GridTable1Light-Accent21">
    <w:name w:val="Grid Table 1 Light - Accent 21"/>
    <w:basedOn w:val="TableNormal"/>
    <w:uiPriority w:val="46"/>
    <w:rsid w:val="00CF5A0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rPr>
      <w:hidden/>
    </w:trPr>
    <w:tblStylePr w:type="firstRow">
      <w:rPr>
        <w:b/>
        <w:bCs/>
      </w:rPr>
      <w:tblPr/>
      <w:trPr>
        <w:hidden/>
      </w:trPr>
      <w:tcPr>
        <w:tcBorders>
          <w:bottom w:val="single" w:sz="12" w:space="0" w:color="F4B083" w:themeColor="accent2" w:themeTint="99"/>
        </w:tcBorders>
      </w:tcPr>
    </w:tblStylePr>
    <w:tblStylePr w:type="lastRow">
      <w:rPr>
        <w:b/>
        <w:bCs/>
      </w:rPr>
      <w:tblPr/>
      <w:trPr>
        <w:hidden/>
      </w:tr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F5A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customStyle="1" w:styleId="PlainTable41">
    <w:name w:val="Plain Table 41"/>
    <w:basedOn w:val="TableNormal"/>
    <w:uiPriority w:val="44"/>
    <w:rsid w:val="00CF5A02"/>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Heading1attopofpage">
    <w:name w:val="Heading 1 at top of page"/>
    <w:basedOn w:val="Heading1"/>
    <w:autoRedefine/>
    <w:qFormat/>
    <w:rsid w:val="00E04068"/>
    <w:pPr>
      <w:pageBreakBefore/>
      <w:spacing w:after="60"/>
    </w:pPr>
    <w:rPr>
      <w:rFonts w:ascii="Open Sans" w:hAnsi="Open Sans"/>
      <w:b w:val="0"/>
      <w:bCs w:val="0"/>
      <w:sz w:val="36"/>
    </w:rPr>
  </w:style>
  <w:style w:type="paragraph" w:customStyle="1" w:styleId="Headersoa">
    <w:name w:val="Header soa"/>
    <w:basedOn w:val="Footer"/>
    <w:qFormat/>
    <w:rsid w:val="000C4470"/>
    <w:pPr>
      <w:pBdr>
        <w:bottom w:val="single" w:sz="4" w:space="1" w:color="auto"/>
      </w:pBdr>
    </w:pPr>
    <w:rPr>
      <w:rFonts w:ascii="Calibri" w:hAnsi="Calibri"/>
      <w:sz w:val="2"/>
    </w:rPr>
  </w:style>
  <w:style w:type="paragraph" w:customStyle="1" w:styleId="SoAdotpointexclamation">
    <w:name w:val="SoA dot point exclamation"/>
    <w:basedOn w:val="SOAdotpointtick"/>
    <w:qFormat/>
    <w:rsid w:val="007653B2"/>
    <w:pPr>
      <w:numPr>
        <w:numId w:val="25"/>
      </w:numPr>
      <w:ind w:left="357" w:hanging="357"/>
    </w:pPr>
  </w:style>
  <w:style w:type="paragraph" w:styleId="Bibliography">
    <w:name w:val="Bibliography"/>
    <w:basedOn w:val="Normal"/>
    <w:next w:val="Normal"/>
    <w:uiPriority w:val="37"/>
    <w:semiHidden/>
    <w:unhideWhenUsed/>
    <w:rsid w:val="00617335"/>
  </w:style>
  <w:style w:type="paragraph" w:styleId="BlockText">
    <w:name w:val="Block Text"/>
    <w:basedOn w:val="Normal"/>
    <w:uiPriority w:val="99"/>
    <w:semiHidden/>
    <w:unhideWhenUsed/>
    <w:rsid w:val="0061733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335"/>
    <w:pPr>
      <w:spacing w:after="120"/>
    </w:pPr>
  </w:style>
  <w:style w:type="character" w:customStyle="1" w:styleId="BodyTextChar">
    <w:name w:val="Body Text Char"/>
    <w:basedOn w:val="DefaultParagraphFont"/>
    <w:link w:val="BodyText"/>
    <w:uiPriority w:val="99"/>
    <w:semiHidden/>
    <w:rsid w:val="00617335"/>
    <w:rPr>
      <w:rFonts w:ascii="Franklin Gothic Book" w:eastAsia="Franklin Gothic Book" w:hAnsi="Franklin Gothic Book" w:cs="Times New Roman"/>
      <w:sz w:val="21"/>
      <w:szCs w:val="22"/>
    </w:rPr>
  </w:style>
  <w:style w:type="paragraph" w:styleId="BodyText2">
    <w:name w:val="Body Text 2"/>
    <w:basedOn w:val="Normal"/>
    <w:link w:val="BodyText2Char"/>
    <w:uiPriority w:val="99"/>
    <w:semiHidden/>
    <w:unhideWhenUsed/>
    <w:rsid w:val="00617335"/>
    <w:pPr>
      <w:spacing w:after="120" w:line="480" w:lineRule="auto"/>
    </w:pPr>
  </w:style>
  <w:style w:type="character" w:customStyle="1" w:styleId="BodyText2Char">
    <w:name w:val="Body Text 2 Char"/>
    <w:basedOn w:val="DefaultParagraphFont"/>
    <w:link w:val="BodyText2"/>
    <w:uiPriority w:val="99"/>
    <w:semiHidden/>
    <w:rsid w:val="00617335"/>
    <w:rPr>
      <w:rFonts w:ascii="Franklin Gothic Book" w:eastAsia="Franklin Gothic Book" w:hAnsi="Franklin Gothic Book" w:cs="Times New Roman"/>
      <w:sz w:val="21"/>
      <w:szCs w:val="22"/>
    </w:rPr>
  </w:style>
  <w:style w:type="paragraph" w:styleId="BodyText3">
    <w:name w:val="Body Text 3"/>
    <w:basedOn w:val="Normal"/>
    <w:link w:val="BodyText3Char"/>
    <w:uiPriority w:val="99"/>
    <w:semiHidden/>
    <w:unhideWhenUsed/>
    <w:rsid w:val="00617335"/>
    <w:pPr>
      <w:spacing w:after="120"/>
    </w:pPr>
    <w:rPr>
      <w:sz w:val="16"/>
      <w:szCs w:val="16"/>
    </w:rPr>
  </w:style>
  <w:style w:type="character" w:customStyle="1" w:styleId="BodyText3Char">
    <w:name w:val="Body Text 3 Char"/>
    <w:basedOn w:val="DefaultParagraphFont"/>
    <w:link w:val="BodyText3"/>
    <w:uiPriority w:val="99"/>
    <w:semiHidden/>
    <w:rsid w:val="00617335"/>
    <w:rPr>
      <w:rFonts w:ascii="Franklin Gothic Book" w:eastAsia="Franklin Gothic Book" w:hAnsi="Franklin Gothic Book" w:cs="Times New Roman"/>
      <w:sz w:val="16"/>
      <w:szCs w:val="16"/>
    </w:rPr>
  </w:style>
  <w:style w:type="paragraph" w:styleId="BodyTextFirstIndent">
    <w:name w:val="Body Text First Indent"/>
    <w:basedOn w:val="BodyText"/>
    <w:link w:val="BodyTextFirstIndentChar"/>
    <w:uiPriority w:val="99"/>
    <w:semiHidden/>
    <w:unhideWhenUsed/>
    <w:rsid w:val="00617335"/>
    <w:pPr>
      <w:spacing w:after="180"/>
      <w:ind w:firstLine="360"/>
    </w:pPr>
  </w:style>
  <w:style w:type="character" w:customStyle="1" w:styleId="BodyTextFirstIndentChar">
    <w:name w:val="Body Text First Indent Char"/>
    <w:basedOn w:val="BodyTextChar"/>
    <w:link w:val="BodyTextFirstIndent"/>
    <w:uiPriority w:val="99"/>
    <w:semiHidden/>
    <w:rsid w:val="00617335"/>
    <w:rPr>
      <w:rFonts w:ascii="Franklin Gothic Book" w:eastAsia="Franklin Gothic Book" w:hAnsi="Franklin Gothic Book" w:cs="Times New Roman"/>
      <w:sz w:val="21"/>
      <w:szCs w:val="22"/>
    </w:rPr>
  </w:style>
  <w:style w:type="paragraph" w:styleId="BodyTextIndent">
    <w:name w:val="Body Text Indent"/>
    <w:basedOn w:val="Normal"/>
    <w:link w:val="BodyTextIndentChar"/>
    <w:uiPriority w:val="99"/>
    <w:semiHidden/>
    <w:unhideWhenUsed/>
    <w:rsid w:val="00617335"/>
    <w:pPr>
      <w:spacing w:after="120"/>
      <w:ind w:left="283"/>
    </w:pPr>
  </w:style>
  <w:style w:type="character" w:customStyle="1" w:styleId="BodyTextIndentChar">
    <w:name w:val="Body Text Indent Char"/>
    <w:basedOn w:val="DefaultParagraphFont"/>
    <w:link w:val="BodyTextIndent"/>
    <w:uiPriority w:val="99"/>
    <w:semiHidden/>
    <w:rsid w:val="00617335"/>
    <w:rPr>
      <w:rFonts w:ascii="Franklin Gothic Book" w:eastAsia="Franklin Gothic Book" w:hAnsi="Franklin Gothic Book" w:cs="Times New Roman"/>
      <w:sz w:val="21"/>
      <w:szCs w:val="22"/>
    </w:rPr>
  </w:style>
  <w:style w:type="paragraph" w:styleId="BodyTextFirstIndent2">
    <w:name w:val="Body Text First Indent 2"/>
    <w:basedOn w:val="BodyTextIndent"/>
    <w:link w:val="BodyTextFirstIndent2Char"/>
    <w:uiPriority w:val="99"/>
    <w:semiHidden/>
    <w:unhideWhenUsed/>
    <w:rsid w:val="00617335"/>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617335"/>
    <w:rPr>
      <w:rFonts w:ascii="Franklin Gothic Book" w:eastAsia="Franklin Gothic Book" w:hAnsi="Franklin Gothic Book" w:cs="Times New Roman"/>
      <w:sz w:val="21"/>
      <w:szCs w:val="22"/>
    </w:rPr>
  </w:style>
  <w:style w:type="paragraph" w:styleId="BodyTextIndent2">
    <w:name w:val="Body Text Indent 2"/>
    <w:basedOn w:val="Normal"/>
    <w:link w:val="BodyTextIndent2Char"/>
    <w:uiPriority w:val="99"/>
    <w:semiHidden/>
    <w:unhideWhenUsed/>
    <w:rsid w:val="00617335"/>
    <w:pPr>
      <w:spacing w:after="120" w:line="480" w:lineRule="auto"/>
      <w:ind w:left="283"/>
    </w:pPr>
  </w:style>
  <w:style w:type="character" w:customStyle="1" w:styleId="BodyTextIndent2Char">
    <w:name w:val="Body Text Indent 2 Char"/>
    <w:basedOn w:val="DefaultParagraphFont"/>
    <w:link w:val="BodyTextIndent2"/>
    <w:uiPriority w:val="99"/>
    <w:semiHidden/>
    <w:rsid w:val="00617335"/>
    <w:rPr>
      <w:rFonts w:ascii="Franklin Gothic Book" w:eastAsia="Franklin Gothic Book" w:hAnsi="Franklin Gothic Book" w:cs="Times New Roman"/>
      <w:sz w:val="21"/>
      <w:szCs w:val="22"/>
    </w:rPr>
  </w:style>
  <w:style w:type="paragraph" w:styleId="BodyTextIndent3">
    <w:name w:val="Body Text Indent 3"/>
    <w:basedOn w:val="Normal"/>
    <w:link w:val="BodyTextIndent3Char"/>
    <w:uiPriority w:val="99"/>
    <w:semiHidden/>
    <w:unhideWhenUsed/>
    <w:rsid w:val="006173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335"/>
    <w:rPr>
      <w:rFonts w:ascii="Franklin Gothic Book" w:eastAsia="Franklin Gothic Book" w:hAnsi="Franklin Gothic Book" w:cs="Times New Roman"/>
      <w:sz w:val="16"/>
      <w:szCs w:val="16"/>
    </w:rPr>
  </w:style>
  <w:style w:type="paragraph" w:styleId="Closing">
    <w:name w:val="Closing"/>
    <w:basedOn w:val="Normal"/>
    <w:link w:val="ClosingChar"/>
    <w:uiPriority w:val="99"/>
    <w:semiHidden/>
    <w:unhideWhenUsed/>
    <w:rsid w:val="00617335"/>
    <w:pPr>
      <w:spacing w:after="0" w:line="240" w:lineRule="auto"/>
      <w:ind w:left="4252"/>
    </w:pPr>
  </w:style>
  <w:style w:type="character" w:customStyle="1" w:styleId="ClosingChar">
    <w:name w:val="Closing Char"/>
    <w:basedOn w:val="DefaultParagraphFont"/>
    <w:link w:val="Closing"/>
    <w:uiPriority w:val="99"/>
    <w:semiHidden/>
    <w:rsid w:val="00617335"/>
    <w:rPr>
      <w:rFonts w:ascii="Franklin Gothic Book" w:eastAsia="Franklin Gothic Book" w:hAnsi="Franklin Gothic Book" w:cs="Times New Roman"/>
      <w:sz w:val="21"/>
      <w:szCs w:val="22"/>
    </w:rPr>
  </w:style>
  <w:style w:type="paragraph" w:styleId="CommentSubject">
    <w:name w:val="annotation subject"/>
    <w:basedOn w:val="Normal"/>
    <w:next w:val="CommentText"/>
    <w:link w:val="CommentSubjectChar"/>
    <w:uiPriority w:val="99"/>
    <w:semiHidden/>
    <w:unhideWhenUsed/>
    <w:rsid w:val="00A7201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72010"/>
    <w:rPr>
      <w:rFonts w:ascii="Franklin Gothic Book" w:eastAsia="Franklin Gothic Book" w:hAnsi="Franklin Gothic Book" w:cs="Times New Roman"/>
      <w:b/>
      <w:bCs/>
      <w:sz w:val="20"/>
      <w:szCs w:val="20"/>
    </w:rPr>
  </w:style>
  <w:style w:type="paragraph" w:styleId="Date">
    <w:name w:val="Date"/>
    <w:basedOn w:val="Normal"/>
    <w:next w:val="Normal"/>
    <w:link w:val="DateChar"/>
    <w:uiPriority w:val="99"/>
    <w:semiHidden/>
    <w:unhideWhenUsed/>
    <w:rsid w:val="00617335"/>
  </w:style>
  <w:style w:type="character" w:customStyle="1" w:styleId="DateChar">
    <w:name w:val="Date Char"/>
    <w:basedOn w:val="DefaultParagraphFont"/>
    <w:link w:val="Date"/>
    <w:uiPriority w:val="99"/>
    <w:semiHidden/>
    <w:rsid w:val="00617335"/>
    <w:rPr>
      <w:rFonts w:ascii="Franklin Gothic Book" w:eastAsia="Franklin Gothic Book" w:hAnsi="Franklin Gothic Book" w:cs="Times New Roman"/>
      <w:sz w:val="21"/>
      <w:szCs w:val="22"/>
    </w:rPr>
  </w:style>
  <w:style w:type="paragraph" w:styleId="E-mailSignature">
    <w:name w:val="E-mail Signature"/>
    <w:basedOn w:val="Normal"/>
    <w:link w:val="E-mailSignatureChar"/>
    <w:uiPriority w:val="99"/>
    <w:semiHidden/>
    <w:unhideWhenUsed/>
    <w:rsid w:val="00617335"/>
    <w:pPr>
      <w:spacing w:after="0" w:line="240" w:lineRule="auto"/>
    </w:pPr>
  </w:style>
  <w:style w:type="character" w:customStyle="1" w:styleId="E-mailSignatureChar">
    <w:name w:val="E-mail Signature Char"/>
    <w:basedOn w:val="DefaultParagraphFont"/>
    <w:link w:val="E-mailSignature"/>
    <w:uiPriority w:val="99"/>
    <w:semiHidden/>
    <w:rsid w:val="00617335"/>
    <w:rPr>
      <w:rFonts w:ascii="Franklin Gothic Book" w:eastAsia="Franklin Gothic Book" w:hAnsi="Franklin Gothic Book" w:cs="Times New Roman"/>
      <w:sz w:val="21"/>
      <w:szCs w:val="22"/>
    </w:rPr>
  </w:style>
  <w:style w:type="character" w:styleId="EndnoteReference">
    <w:name w:val="endnote reference"/>
    <w:basedOn w:val="DefaultParagraphFont"/>
    <w:uiPriority w:val="99"/>
    <w:semiHidden/>
    <w:unhideWhenUsed/>
    <w:rsid w:val="00617335"/>
    <w:rPr>
      <w:vertAlign w:val="superscript"/>
    </w:rPr>
  </w:style>
  <w:style w:type="paragraph" w:styleId="EndnoteText">
    <w:name w:val="endnote text"/>
    <w:basedOn w:val="Normal"/>
    <w:link w:val="EndnoteTextChar"/>
    <w:uiPriority w:val="99"/>
    <w:semiHidden/>
    <w:unhideWhenUsed/>
    <w:rsid w:val="00617335"/>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17335"/>
    <w:rPr>
      <w:rFonts w:ascii="Franklin Gothic Book" w:eastAsia="Franklin Gothic Book" w:hAnsi="Franklin Gothic Book" w:cs="Times New Roman"/>
    </w:rPr>
  </w:style>
  <w:style w:type="paragraph" w:styleId="EnvelopeAddress">
    <w:name w:val="envelope address"/>
    <w:basedOn w:val="Normal"/>
    <w:uiPriority w:val="99"/>
    <w:semiHidden/>
    <w:unhideWhenUsed/>
    <w:rsid w:val="006173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733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17F7E"/>
    <w:rPr>
      <w:color w:val="7030A0"/>
      <w:u w:val="single"/>
    </w:rPr>
  </w:style>
  <w:style w:type="character" w:styleId="FootnoteReference">
    <w:name w:val="footnote reference"/>
    <w:basedOn w:val="DefaultParagraphFont"/>
    <w:uiPriority w:val="99"/>
    <w:semiHidden/>
    <w:unhideWhenUsed/>
    <w:rsid w:val="00617335"/>
    <w:rPr>
      <w:vertAlign w:val="superscript"/>
    </w:rPr>
  </w:style>
  <w:style w:type="paragraph" w:styleId="FootnoteText">
    <w:name w:val="footnote text"/>
    <w:basedOn w:val="Normal"/>
    <w:link w:val="FootnoteTextChar"/>
    <w:uiPriority w:val="99"/>
    <w:semiHidden/>
    <w:unhideWhenUsed/>
    <w:rsid w:val="0061733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17335"/>
    <w:rPr>
      <w:rFonts w:ascii="Franklin Gothic Book" w:eastAsia="Franklin Gothic Book" w:hAnsi="Franklin Gothic Book" w:cs="Times New Roman"/>
    </w:rPr>
  </w:style>
  <w:style w:type="character" w:styleId="HTMLAcronym">
    <w:name w:val="HTML Acronym"/>
    <w:basedOn w:val="DefaultParagraphFont"/>
    <w:uiPriority w:val="99"/>
    <w:semiHidden/>
    <w:unhideWhenUsed/>
    <w:rsid w:val="00617335"/>
  </w:style>
  <w:style w:type="paragraph" w:styleId="HTMLAddress">
    <w:name w:val="HTML Address"/>
    <w:basedOn w:val="Normal"/>
    <w:link w:val="HTMLAddressChar"/>
    <w:uiPriority w:val="99"/>
    <w:semiHidden/>
    <w:unhideWhenUsed/>
    <w:rsid w:val="00617335"/>
    <w:pPr>
      <w:spacing w:after="0" w:line="240" w:lineRule="auto"/>
    </w:pPr>
    <w:rPr>
      <w:i/>
      <w:iCs/>
    </w:rPr>
  </w:style>
  <w:style w:type="character" w:customStyle="1" w:styleId="HTMLAddressChar">
    <w:name w:val="HTML Address Char"/>
    <w:basedOn w:val="DefaultParagraphFont"/>
    <w:link w:val="HTMLAddress"/>
    <w:uiPriority w:val="99"/>
    <w:semiHidden/>
    <w:rsid w:val="00617335"/>
    <w:rPr>
      <w:rFonts w:ascii="Franklin Gothic Book" w:eastAsia="Franklin Gothic Book" w:hAnsi="Franklin Gothic Book" w:cs="Times New Roman"/>
      <w:i/>
      <w:iCs/>
      <w:sz w:val="21"/>
      <w:szCs w:val="22"/>
    </w:rPr>
  </w:style>
  <w:style w:type="character" w:styleId="HTMLCite">
    <w:name w:val="HTML Cite"/>
    <w:basedOn w:val="DefaultParagraphFont"/>
    <w:uiPriority w:val="99"/>
    <w:semiHidden/>
    <w:unhideWhenUsed/>
    <w:rsid w:val="00617335"/>
    <w:rPr>
      <w:i/>
      <w:iCs/>
    </w:rPr>
  </w:style>
  <w:style w:type="character" w:styleId="HTMLCode">
    <w:name w:val="HTML Code"/>
    <w:basedOn w:val="DefaultParagraphFont"/>
    <w:uiPriority w:val="99"/>
    <w:semiHidden/>
    <w:unhideWhenUsed/>
    <w:rsid w:val="00617335"/>
    <w:rPr>
      <w:rFonts w:ascii="Courier" w:hAnsi="Courier"/>
      <w:sz w:val="20"/>
      <w:szCs w:val="20"/>
    </w:rPr>
  </w:style>
  <w:style w:type="character" w:styleId="HTMLDefinition">
    <w:name w:val="HTML Definition"/>
    <w:basedOn w:val="DefaultParagraphFont"/>
    <w:uiPriority w:val="99"/>
    <w:semiHidden/>
    <w:unhideWhenUsed/>
    <w:rsid w:val="00617335"/>
    <w:rPr>
      <w:i/>
      <w:iCs/>
    </w:rPr>
  </w:style>
  <w:style w:type="character" w:styleId="HTMLKeyboard">
    <w:name w:val="HTML Keyboard"/>
    <w:basedOn w:val="DefaultParagraphFont"/>
    <w:uiPriority w:val="99"/>
    <w:semiHidden/>
    <w:unhideWhenUsed/>
    <w:rsid w:val="00617335"/>
    <w:rPr>
      <w:rFonts w:ascii="Courier" w:hAnsi="Courier"/>
      <w:sz w:val="20"/>
      <w:szCs w:val="20"/>
    </w:rPr>
  </w:style>
  <w:style w:type="paragraph" w:styleId="HTMLPreformatted">
    <w:name w:val="HTML Preformatted"/>
    <w:basedOn w:val="Normal"/>
    <w:link w:val="HTMLPreformattedChar"/>
    <w:uiPriority w:val="99"/>
    <w:semiHidden/>
    <w:unhideWhenUsed/>
    <w:rsid w:val="0061733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17335"/>
    <w:rPr>
      <w:rFonts w:ascii="Courier" w:eastAsia="Franklin Gothic Book" w:hAnsi="Courier" w:cs="Times New Roman"/>
      <w:sz w:val="20"/>
      <w:szCs w:val="20"/>
    </w:rPr>
  </w:style>
  <w:style w:type="character" w:styleId="HTMLSample">
    <w:name w:val="HTML Sample"/>
    <w:basedOn w:val="DefaultParagraphFont"/>
    <w:uiPriority w:val="99"/>
    <w:semiHidden/>
    <w:unhideWhenUsed/>
    <w:rsid w:val="00617335"/>
    <w:rPr>
      <w:rFonts w:ascii="Courier" w:hAnsi="Courier"/>
      <w:sz w:val="24"/>
      <w:szCs w:val="24"/>
    </w:rPr>
  </w:style>
  <w:style w:type="character" w:styleId="HTMLTypewriter">
    <w:name w:val="HTML Typewriter"/>
    <w:basedOn w:val="DefaultParagraphFont"/>
    <w:uiPriority w:val="99"/>
    <w:semiHidden/>
    <w:unhideWhenUsed/>
    <w:rsid w:val="00617335"/>
    <w:rPr>
      <w:rFonts w:ascii="Courier" w:hAnsi="Courier"/>
      <w:sz w:val="20"/>
      <w:szCs w:val="20"/>
    </w:rPr>
  </w:style>
  <w:style w:type="character" w:styleId="HTMLVariable">
    <w:name w:val="HTML Variable"/>
    <w:basedOn w:val="DefaultParagraphFont"/>
    <w:uiPriority w:val="99"/>
    <w:semiHidden/>
    <w:unhideWhenUsed/>
    <w:rsid w:val="00617335"/>
    <w:rPr>
      <w:i/>
      <w:iCs/>
    </w:rPr>
  </w:style>
  <w:style w:type="paragraph" w:styleId="Index1">
    <w:name w:val="index 1"/>
    <w:basedOn w:val="Normal"/>
    <w:next w:val="Normal"/>
    <w:autoRedefine/>
    <w:uiPriority w:val="99"/>
    <w:semiHidden/>
    <w:unhideWhenUsed/>
    <w:rsid w:val="00617335"/>
    <w:pPr>
      <w:spacing w:after="0" w:line="240" w:lineRule="auto"/>
      <w:ind w:left="210" w:hanging="210"/>
    </w:pPr>
  </w:style>
  <w:style w:type="paragraph" w:styleId="Index2">
    <w:name w:val="index 2"/>
    <w:basedOn w:val="Normal"/>
    <w:next w:val="Normal"/>
    <w:autoRedefine/>
    <w:uiPriority w:val="99"/>
    <w:semiHidden/>
    <w:unhideWhenUsed/>
    <w:rsid w:val="00617335"/>
    <w:pPr>
      <w:spacing w:after="0" w:line="240" w:lineRule="auto"/>
      <w:ind w:left="420" w:hanging="210"/>
    </w:pPr>
  </w:style>
  <w:style w:type="paragraph" w:styleId="Index3">
    <w:name w:val="index 3"/>
    <w:basedOn w:val="Normal"/>
    <w:next w:val="Normal"/>
    <w:autoRedefine/>
    <w:uiPriority w:val="99"/>
    <w:semiHidden/>
    <w:unhideWhenUsed/>
    <w:rsid w:val="00617335"/>
    <w:pPr>
      <w:spacing w:after="0" w:line="240" w:lineRule="auto"/>
      <w:ind w:left="630" w:hanging="210"/>
    </w:pPr>
  </w:style>
  <w:style w:type="paragraph" w:styleId="Index4">
    <w:name w:val="index 4"/>
    <w:basedOn w:val="Normal"/>
    <w:next w:val="Normal"/>
    <w:autoRedefine/>
    <w:uiPriority w:val="99"/>
    <w:semiHidden/>
    <w:unhideWhenUsed/>
    <w:rsid w:val="00617335"/>
    <w:pPr>
      <w:spacing w:after="0" w:line="240" w:lineRule="auto"/>
      <w:ind w:left="840" w:hanging="210"/>
    </w:pPr>
  </w:style>
  <w:style w:type="paragraph" w:styleId="Index5">
    <w:name w:val="index 5"/>
    <w:basedOn w:val="Normal"/>
    <w:next w:val="Normal"/>
    <w:autoRedefine/>
    <w:uiPriority w:val="99"/>
    <w:semiHidden/>
    <w:unhideWhenUsed/>
    <w:rsid w:val="00617335"/>
    <w:pPr>
      <w:spacing w:after="0" w:line="240" w:lineRule="auto"/>
      <w:ind w:left="1050" w:hanging="210"/>
    </w:pPr>
  </w:style>
  <w:style w:type="paragraph" w:styleId="Index6">
    <w:name w:val="index 6"/>
    <w:basedOn w:val="Normal"/>
    <w:next w:val="Normal"/>
    <w:autoRedefine/>
    <w:uiPriority w:val="99"/>
    <w:semiHidden/>
    <w:unhideWhenUsed/>
    <w:rsid w:val="00617335"/>
    <w:pPr>
      <w:spacing w:after="0" w:line="240" w:lineRule="auto"/>
      <w:ind w:left="1260" w:hanging="210"/>
    </w:pPr>
  </w:style>
  <w:style w:type="paragraph" w:styleId="Index7">
    <w:name w:val="index 7"/>
    <w:basedOn w:val="Normal"/>
    <w:next w:val="Normal"/>
    <w:autoRedefine/>
    <w:uiPriority w:val="99"/>
    <w:semiHidden/>
    <w:unhideWhenUsed/>
    <w:rsid w:val="00617335"/>
    <w:pPr>
      <w:spacing w:after="0" w:line="240" w:lineRule="auto"/>
      <w:ind w:left="1470" w:hanging="210"/>
    </w:pPr>
  </w:style>
  <w:style w:type="paragraph" w:styleId="Index8">
    <w:name w:val="index 8"/>
    <w:basedOn w:val="Normal"/>
    <w:next w:val="Normal"/>
    <w:autoRedefine/>
    <w:uiPriority w:val="99"/>
    <w:semiHidden/>
    <w:unhideWhenUsed/>
    <w:rsid w:val="00617335"/>
    <w:pPr>
      <w:spacing w:after="0" w:line="240" w:lineRule="auto"/>
      <w:ind w:left="1680" w:hanging="210"/>
    </w:pPr>
  </w:style>
  <w:style w:type="paragraph" w:styleId="Index9">
    <w:name w:val="index 9"/>
    <w:basedOn w:val="Normal"/>
    <w:next w:val="Normal"/>
    <w:autoRedefine/>
    <w:uiPriority w:val="99"/>
    <w:semiHidden/>
    <w:unhideWhenUsed/>
    <w:rsid w:val="00617335"/>
    <w:pPr>
      <w:spacing w:after="0" w:line="240" w:lineRule="auto"/>
      <w:ind w:left="1890" w:hanging="210"/>
    </w:pPr>
  </w:style>
  <w:style w:type="paragraph" w:styleId="IndexHeading">
    <w:name w:val="index heading"/>
    <w:basedOn w:val="Normal"/>
    <w:next w:val="Index1"/>
    <w:uiPriority w:val="99"/>
    <w:semiHidden/>
    <w:unhideWhenUsed/>
    <w:rsid w:val="0061733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617335"/>
  </w:style>
  <w:style w:type="paragraph" w:styleId="List">
    <w:name w:val="List"/>
    <w:basedOn w:val="Normal"/>
    <w:uiPriority w:val="99"/>
    <w:semiHidden/>
    <w:unhideWhenUsed/>
    <w:rsid w:val="00617335"/>
    <w:pPr>
      <w:ind w:left="283" w:hanging="283"/>
      <w:contextualSpacing/>
    </w:pPr>
  </w:style>
  <w:style w:type="paragraph" w:styleId="List2">
    <w:name w:val="List 2"/>
    <w:basedOn w:val="Normal"/>
    <w:uiPriority w:val="99"/>
    <w:semiHidden/>
    <w:unhideWhenUsed/>
    <w:rsid w:val="00617335"/>
    <w:pPr>
      <w:ind w:left="566" w:hanging="283"/>
      <w:contextualSpacing/>
    </w:pPr>
  </w:style>
  <w:style w:type="paragraph" w:styleId="List3">
    <w:name w:val="List 3"/>
    <w:basedOn w:val="Normal"/>
    <w:uiPriority w:val="99"/>
    <w:semiHidden/>
    <w:unhideWhenUsed/>
    <w:rsid w:val="00617335"/>
    <w:pPr>
      <w:ind w:left="849" w:hanging="283"/>
      <w:contextualSpacing/>
    </w:pPr>
  </w:style>
  <w:style w:type="paragraph" w:styleId="List4">
    <w:name w:val="List 4"/>
    <w:basedOn w:val="Normal"/>
    <w:uiPriority w:val="99"/>
    <w:semiHidden/>
    <w:unhideWhenUsed/>
    <w:rsid w:val="00617335"/>
    <w:pPr>
      <w:ind w:left="1132" w:hanging="283"/>
      <w:contextualSpacing/>
    </w:pPr>
  </w:style>
  <w:style w:type="paragraph" w:styleId="List5">
    <w:name w:val="List 5"/>
    <w:basedOn w:val="Normal"/>
    <w:uiPriority w:val="99"/>
    <w:semiHidden/>
    <w:unhideWhenUsed/>
    <w:rsid w:val="00617335"/>
    <w:pPr>
      <w:ind w:left="1415" w:hanging="283"/>
      <w:contextualSpacing/>
    </w:pPr>
  </w:style>
  <w:style w:type="paragraph" w:styleId="ListBullet">
    <w:name w:val="List Bullet"/>
    <w:basedOn w:val="Normal"/>
    <w:uiPriority w:val="99"/>
    <w:semiHidden/>
    <w:unhideWhenUsed/>
    <w:rsid w:val="00617335"/>
    <w:pPr>
      <w:numPr>
        <w:numId w:val="13"/>
      </w:numPr>
      <w:contextualSpacing/>
    </w:pPr>
  </w:style>
  <w:style w:type="paragraph" w:styleId="ListBullet2">
    <w:name w:val="List Bullet 2"/>
    <w:basedOn w:val="Normal"/>
    <w:uiPriority w:val="99"/>
    <w:semiHidden/>
    <w:unhideWhenUsed/>
    <w:rsid w:val="00617335"/>
    <w:pPr>
      <w:numPr>
        <w:numId w:val="12"/>
      </w:numPr>
      <w:contextualSpacing/>
    </w:pPr>
  </w:style>
  <w:style w:type="paragraph" w:styleId="ListBullet3">
    <w:name w:val="List Bullet 3"/>
    <w:basedOn w:val="Normal"/>
    <w:uiPriority w:val="99"/>
    <w:semiHidden/>
    <w:unhideWhenUsed/>
    <w:rsid w:val="00617335"/>
    <w:pPr>
      <w:numPr>
        <w:numId w:val="11"/>
      </w:numPr>
      <w:contextualSpacing/>
    </w:pPr>
  </w:style>
  <w:style w:type="paragraph" w:styleId="ListBullet4">
    <w:name w:val="List Bullet 4"/>
    <w:basedOn w:val="Normal"/>
    <w:uiPriority w:val="99"/>
    <w:semiHidden/>
    <w:unhideWhenUsed/>
    <w:rsid w:val="00617335"/>
    <w:pPr>
      <w:numPr>
        <w:numId w:val="10"/>
      </w:numPr>
      <w:contextualSpacing/>
    </w:pPr>
  </w:style>
  <w:style w:type="paragraph" w:styleId="ListBullet5">
    <w:name w:val="List Bullet 5"/>
    <w:basedOn w:val="Normal"/>
    <w:uiPriority w:val="99"/>
    <w:semiHidden/>
    <w:unhideWhenUsed/>
    <w:rsid w:val="00617335"/>
    <w:pPr>
      <w:numPr>
        <w:numId w:val="9"/>
      </w:numPr>
      <w:contextualSpacing/>
    </w:pPr>
  </w:style>
  <w:style w:type="paragraph" w:styleId="ListContinue">
    <w:name w:val="List Continue"/>
    <w:basedOn w:val="Normal"/>
    <w:uiPriority w:val="99"/>
    <w:semiHidden/>
    <w:unhideWhenUsed/>
    <w:rsid w:val="00617335"/>
    <w:pPr>
      <w:spacing w:after="120"/>
      <w:ind w:left="283"/>
      <w:contextualSpacing/>
    </w:pPr>
  </w:style>
  <w:style w:type="paragraph" w:styleId="ListContinue2">
    <w:name w:val="List Continue 2"/>
    <w:basedOn w:val="Normal"/>
    <w:uiPriority w:val="99"/>
    <w:semiHidden/>
    <w:unhideWhenUsed/>
    <w:rsid w:val="00617335"/>
    <w:pPr>
      <w:spacing w:after="120"/>
      <w:ind w:left="566"/>
      <w:contextualSpacing/>
    </w:pPr>
  </w:style>
  <w:style w:type="paragraph" w:styleId="ListContinue3">
    <w:name w:val="List Continue 3"/>
    <w:basedOn w:val="Normal"/>
    <w:uiPriority w:val="99"/>
    <w:semiHidden/>
    <w:unhideWhenUsed/>
    <w:rsid w:val="00617335"/>
    <w:pPr>
      <w:spacing w:after="120"/>
      <w:ind w:left="849"/>
      <w:contextualSpacing/>
    </w:pPr>
  </w:style>
  <w:style w:type="paragraph" w:styleId="ListContinue4">
    <w:name w:val="List Continue 4"/>
    <w:basedOn w:val="Normal"/>
    <w:uiPriority w:val="99"/>
    <w:semiHidden/>
    <w:unhideWhenUsed/>
    <w:rsid w:val="00617335"/>
    <w:pPr>
      <w:spacing w:after="120"/>
      <w:ind w:left="1132"/>
      <w:contextualSpacing/>
    </w:pPr>
  </w:style>
  <w:style w:type="paragraph" w:styleId="ListContinue5">
    <w:name w:val="List Continue 5"/>
    <w:basedOn w:val="Normal"/>
    <w:uiPriority w:val="99"/>
    <w:semiHidden/>
    <w:unhideWhenUsed/>
    <w:rsid w:val="00617335"/>
    <w:pPr>
      <w:spacing w:after="120"/>
      <w:ind w:left="1415"/>
      <w:contextualSpacing/>
    </w:pPr>
  </w:style>
  <w:style w:type="paragraph" w:styleId="ListNumber">
    <w:name w:val="List Number"/>
    <w:basedOn w:val="Normal"/>
    <w:uiPriority w:val="99"/>
    <w:semiHidden/>
    <w:unhideWhenUsed/>
    <w:rsid w:val="00617335"/>
    <w:pPr>
      <w:numPr>
        <w:numId w:val="8"/>
      </w:numPr>
      <w:contextualSpacing/>
    </w:pPr>
  </w:style>
  <w:style w:type="paragraph" w:styleId="ListNumber2">
    <w:name w:val="List Number 2"/>
    <w:basedOn w:val="Normal"/>
    <w:uiPriority w:val="99"/>
    <w:semiHidden/>
    <w:unhideWhenUsed/>
    <w:rsid w:val="00617335"/>
    <w:pPr>
      <w:numPr>
        <w:numId w:val="7"/>
      </w:numPr>
      <w:contextualSpacing/>
    </w:pPr>
  </w:style>
  <w:style w:type="paragraph" w:styleId="ListNumber3">
    <w:name w:val="List Number 3"/>
    <w:basedOn w:val="Normal"/>
    <w:uiPriority w:val="99"/>
    <w:semiHidden/>
    <w:unhideWhenUsed/>
    <w:rsid w:val="00617335"/>
    <w:pPr>
      <w:numPr>
        <w:numId w:val="6"/>
      </w:numPr>
      <w:contextualSpacing/>
    </w:pPr>
  </w:style>
  <w:style w:type="paragraph" w:styleId="ListNumber4">
    <w:name w:val="List Number 4"/>
    <w:basedOn w:val="Normal"/>
    <w:uiPriority w:val="99"/>
    <w:semiHidden/>
    <w:unhideWhenUsed/>
    <w:rsid w:val="00617335"/>
    <w:pPr>
      <w:numPr>
        <w:numId w:val="5"/>
      </w:numPr>
      <w:contextualSpacing/>
    </w:pPr>
  </w:style>
  <w:style w:type="paragraph" w:styleId="ListNumber5">
    <w:name w:val="List Number 5"/>
    <w:basedOn w:val="Normal"/>
    <w:uiPriority w:val="99"/>
    <w:semiHidden/>
    <w:unhideWhenUsed/>
    <w:rsid w:val="00617335"/>
    <w:pPr>
      <w:numPr>
        <w:numId w:val="4"/>
      </w:numPr>
      <w:contextualSpacing/>
    </w:pPr>
  </w:style>
  <w:style w:type="paragraph" w:styleId="MacroText">
    <w:name w:val="macro"/>
    <w:link w:val="MacroTextChar"/>
    <w:uiPriority w:val="99"/>
    <w:semiHidden/>
    <w:unhideWhenUsed/>
    <w:rsid w:val="00617335"/>
    <w:pPr>
      <w:tabs>
        <w:tab w:val="left" w:pos="576"/>
        <w:tab w:val="left" w:pos="1152"/>
        <w:tab w:val="left" w:pos="1728"/>
        <w:tab w:val="left" w:pos="2304"/>
        <w:tab w:val="left" w:pos="2880"/>
        <w:tab w:val="left" w:pos="3456"/>
        <w:tab w:val="left" w:pos="4032"/>
      </w:tabs>
      <w:spacing w:line="274" w:lineRule="auto"/>
    </w:pPr>
    <w:rPr>
      <w:rFonts w:ascii="Courier" w:eastAsia="Franklin Gothic Book" w:hAnsi="Courier" w:cs="Times New Roman"/>
      <w:sz w:val="20"/>
      <w:szCs w:val="20"/>
    </w:rPr>
  </w:style>
  <w:style w:type="character" w:customStyle="1" w:styleId="MacroTextChar">
    <w:name w:val="Macro Text Char"/>
    <w:basedOn w:val="DefaultParagraphFont"/>
    <w:link w:val="MacroText"/>
    <w:uiPriority w:val="99"/>
    <w:semiHidden/>
    <w:rsid w:val="00617335"/>
    <w:rPr>
      <w:rFonts w:ascii="Courier" w:eastAsia="Franklin Gothic Book" w:hAnsi="Courier" w:cs="Times New Roman"/>
      <w:sz w:val="20"/>
      <w:szCs w:val="20"/>
    </w:rPr>
  </w:style>
  <w:style w:type="character" w:customStyle="1" w:styleId="Mention1">
    <w:name w:val="Mention1"/>
    <w:basedOn w:val="DefaultParagraphFont"/>
    <w:uiPriority w:val="99"/>
    <w:semiHidden/>
    <w:unhideWhenUsed/>
    <w:rsid w:val="00617335"/>
    <w:rPr>
      <w:color w:val="2B579A"/>
      <w:shd w:val="clear" w:color="auto" w:fill="E6E6E6"/>
    </w:rPr>
  </w:style>
  <w:style w:type="paragraph" w:styleId="MessageHeader">
    <w:name w:val="Message Header"/>
    <w:basedOn w:val="Normal"/>
    <w:link w:val="MessageHeaderChar"/>
    <w:uiPriority w:val="99"/>
    <w:semiHidden/>
    <w:unhideWhenUsed/>
    <w:rsid w:val="006173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733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17335"/>
    <w:rPr>
      <w:rFonts w:ascii="Times New Roman" w:hAnsi="Times New Roman"/>
      <w:sz w:val="24"/>
      <w:szCs w:val="24"/>
    </w:rPr>
  </w:style>
  <w:style w:type="paragraph" w:styleId="NormalIndent">
    <w:name w:val="Normal Indent"/>
    <w:basedOn w:val="Normal"/>
    <w:uiPriority w:val="99"/>
    <w:semiHidden/>
    <w:unhideWhenUsed/>
    <w:rsid w:val="00617335"/>
    <w:pPr>
      <w:ind w:left="720"/>
    </w:pPr>
  </w:style>
  <w:style w:type="paragraph" w:styleId="NoteHeading">
    <w:name w:val="Note Heading"/>
    <w:basedOn w:val="Normal"/>
    <w:next w:val="Normal"/>
    <w:link w:val="NoteHeadingChar"/>
    <w:uiPriority w:val="99"/>
    <w:semiHidden/>
    <w:unhideWhenUsed/>
    <w:rsid w:val="00617335"/>
    <w:pPr>
      <w:spacing w:after="0" w:line="240" w:lineRule="auto"/>
    </w:pPr>
  </w:style>
  <w:style w:type="character" w:customStyle="1" w:styleId="NoteHeadingChar">
    <w:name w:val="Note Heading Char"/>
    <w:basedOn w:val="DefaultParagraphFont"/>
    <w:link w:val="NoteHeading"/>
    <w:uiPriority w:val="99"/>
    <w:semiHidden/>
    <w:rsid w:val="00617335"/>
    <w:rPr>
      <w:rFonts w:ascii="Franklin Gothic Book" w:eastAsia="Franklin Gothic Book" w:hAnsi="Franklin Gothic Book" w:cs="Times New Roman"/>
      <w:sz w:val="21"/>
      <w:szCs w:val="22"/>
    </w:rPr>
  </w:style>
  <w:style w:type="paragraph" w:customStyle="1" w:styleId="NoteLevel11">
    <w:name w:val="Note Level 11"/>
    <w:basedOn w:val="Normal"/>
    <w:uiPriority w:val="99"/>
    <w:semiHidden/>
    <w:unhideWhenUsed/>
    <w:rsid w:val="00617335"/>
    <w:pPr>
      <w:keepNext/>
      <w:numPr>
        <w:numId w:val="3"/>
      </w:numPr>
      <w:spacing w:after="0"/>
      <w:contextualSpacing/>
      <w:outlineLvl w:val="0"/>
    </w:pPr>
    <w:rPr>
      <w:rFonts w:ascii="Verdana" w:hAnsi="Verdana"/>
    </w:rPr>
  </w:style>
  <w:style w:type="paragraph" w:customStyle="1" w:styleId="NoteLevel21">
    <w:name w:val="Note Level 21"/>
    <w:basedOn w:val="Normal"/>
    <w:uiPriority w:val="99"/>
    <w:semiHidden/>
    <w:unhideWhenUsed/>
    <w:rsid w:val="00617335"/>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semiHidden/>
    <w:unhideWhenUsed/>
    <w:rsid w:val="00617335"/>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semiHidden/>
    <w:unhideWhenUsed/>
    <w:rsid w:val="00617335"/>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semiHidden/>
    <w:unhideWhenUsed/>
    <w:rsid w:val="00617335"/>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semiHidden/>
    <w:unhideWhenUsed/>
    <w:rsid w:val="00617335"/>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semiHidden/>
    <w:unhideWhenUsed/>
    <w:rsid w:val="00617335"/>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semiHidden/>
    <w:unhideWhenUsed/>
    <w:rsid w:val="00617335"/>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semiHidden/>
    <w:unhideWhenUsed/>
    <w:rsid w:val="00617335"/>
    <w:pPr>
      <w:keepNext/>
      <w:numPr>
        <w:ilvl w:val="8"/>
        <w:numId w:val="3"/>
      </w:numPr>
      <w:spacing w:after="0"/>
      <w:contextualSpacing/>
      <w:outlineLvl w:val="8"/>
    </w:pPr>
    <w:rPr>
      <w:rFonts w:ascii="Verdana" w:hAnsi="Verdana"/>
    </w:rPr>
  </w:style>
  <w:style w:type="character" w:styleId="PlaceholderText">
    <w:name w:val="Placeholder Text"/>
    <w:basedOn w:val="DefaultParagraphFont"/>
    <w:uiPriority w:val="99"/>
    <w:semiHidden/>
    <w:rsid w:val="00617335"/>
    <w:rPr>
      <w:color w:val="808080"/>
    </w:rPr>
  </w:style>
  <w:style w:type="paragraph" w:styleId="PlainText">
    <w:name w:val="Plain Text"/>
    <w:basedOn w:val="Normal"/>
    <w:link w:val="PlainTextChar"/>
    <w:uiPriority w:val="99"/>
    <w:semiHidden/>
    <w:unhideWhenUsed/>
    <w:rsid w:val="00617335"/>
    <w:pPr>
      <w:spacing w:after="0" w:line="240" w:lineRule="auto"/>
    </w:pPr>
    <w:rPr>
      <w:rFonts w:ascii="Courier" w:hAnsi="Courier"/>
      <w:szCs w:val="21"/>
    </w:rPr>
  </w:style>
  <w:style w:type="character" w:customStyle="1" w:styleId="PlainTextChar">
    <w:name w:val="Plain Text Char"/>
    <w:basedOn w:val="DefaultParagraphFont"/>
    <w:link w:val="PlainText"/>
    <w:uiPriority w:val="99"/>
    <w:semiHidden/>
    <w:rsid w:val="00617335"/>
    <w:rPr>
      <w:rFonts w:ascii="Courier" w:eastAsia="Franklin Gothic Book" w:hAnsi="Courier" w:cs="Times New Roman"/>
      <w:sz w:val="21"/>
      <w:szCs w:val="21"/>
    </w:rPr>
  </w:style>
  <w:style w:type="paragraph" w:styleId="Salutation">
    <w:name w:val="Salutation"/>
    <w:basedOn w:val="Normal"/>
    <w:next w:val="Normal"/>
    <w:link w:val="SalutationChar"/>
    <w:uiPriority w:val="99"/>
    <w:semiHidden/>
    <w:unhideWhenUsed/>
    <w:rsid w:val="00617335"/>
  </w:style>
  <w:style w:type="character" w:customStyle="1" w:styleId="SalutationChar">
    <w:name w:val="Salutation Char"/>
    <w:basedOn w:val="DefaultParagraphFont"/>
    <w:link w:val="Salutation"/>
    <w:uiPriority w:val="99"/>
    <w:semiHidden/>
    <w:rsid w:val="00617335"/>
    <w:rPr>
      <w:rFonts w:ascii="Franklin Gothic Book" w:eastAsia="Franklin Gothic Book" w:hAnsi="Franklin Gothic Book" w:cs="Times New Roman"/>
      <w:sz w:val="21"/>
      <w:szCs w:val="22"/>
    </w:rPr>
  </w:style>
  <w:style w:type="paragraph" w:styleId="Signature">
    <w:name w:val="Signature"/>
    <w:basedOn w:val="Normal"/>
    <w:link w:val="SignatureChar"/>
    <w:uiPriority w:val="99"/>
    <w:semiHidden/>
    <w:unhideWhenUsed/>
    <w:rsid w:val="00617335"/>
    <w:pPr>
      <w:spacing w:after="0" w:line="240" w:lineRule="auto"/>
      <w:ind w:left="4252"/>
    </w:pPr>
  </w:style>
  <w:style w:type="character" w:customStyle="1" w:styleId="SignatureChar">
    <w:name w:val="Signature Char"/>
    <w:basedOn w:val="DefaultParagraphFont"/>
    <w:link w:val="Signature"/>
    <w:uiPriority w:val="99"/>
    <w:semiHidden/>
    <w:rsid w:val="00617335"/>
    <w:rPr>
      <w:rFonts w:ascii="Franklin Gothic Book" w:eastAsia="Franklin Gothic Book" w:hAnsi="Franklin Gothic Book" w:cs="Times New Roman"/>
      <w:sz w:val="21"/>
      <w:szCs w:val="22"/>
    </w:rPr>
  </w:style>
  <w:style w:type="character" w:customStyle="1" w:styleId="SmartHyperlink1">
    <w:name w:val="Smart Hyperlink1"/>
    <w:basedOn w:val="DefaultParagraphFont"/>
    <w:uiPriority w:val="99"/>
    <w:semiHidden/>
    <w:unhideWhenUsed/>
    <w:rsid w:val="00617335"/>
    <w:rPr>
      <w:u w:val="dotted"/>
    </w:rPr>
  </w:style>
  <w:style w:type="paragraph" w:styleId="TableofAuthorities">
    <w:name w:val="table of authorities"/>
    <w:basedOn w:val="Normal"/>
    <w:next w:val="Normal"/>
    <w:uiPriority w:val="99"/>
    <w:semiHidden/>
    <w:unhideWhenUsed/>
    <w:rsid w:val="00617335"/>
    <w:pPr>
      <w:spacing w:after="0"/>
      <w:ind w:left="210" w:hanging="210"/>
    </w:pPr>
  </w:style>
  <w:style w:type="paragraph" w:customStyle="1" w:styleId="SOApagenumberright">
    <w:name w:val="SOA page number right"/>
    <w:basedOn w:val="Intropara0"/>
    <w:qFormat/>
    <w:rsid w:val="00780DDE"/>
    <w:pPr>
      <w:spacing w:before="0"/>
      <w:jc w:val="right"/>
    </w:pPr>
    <w:rPr>
      <w:noProof/>
      <w:color w:val="000000" w:themeColor="text1"/>
    </w:rPr>
  </w:style>
  <w:style w:type="paragraph" w:customStyle="1" w:styleId="SOAfootertext">
    <w:name w:val="SOA footer text"/>
    <w:basedOn w:val="Normal"/>
    <w:qFormat/>
    <w:rsid w:val="00FB3B19"/>
    <w:pPr>
      <w:keepNext/>
      <w:keepLines/>
      <w:spacing w:before="112" w:after="200" w:line="276" w:lineRule="auto"/>
      <w:ind w:left="108"/>
    </w:pPr>
    <w:rPr>
      <w:rFonts w:ascii="Open Sans Light" w:hAnsi="Open Sans Light"/>
      <w:color w:val="000000" w:themeColor="text1"/>
      <w:sz w:val="18"/>
    </w:rPr>
  </w:style>
  <w:style w:type="paragraph" w:customStyle="1" w:styleId="SoAsignature">
    <w:name w:val="SoA signature"/>
    <w:basedOn w:val="SOAheadinglevel3"/>
    <w:qFormat/>
    <w:rsid w:val="00571985"/>
    <w:pPr>
      <w:numPr>
        <w:numId w:val="14"/>
      </w:numPr>
    </w:pPr>
    <w:rPr>
      <w:b w:val="0"/>
      <w:position w:val="-8"/>
      <w:sz w:val="28"/>
    </w:rPr>
  </w:style>
  <w:style w:type="paragraph" w:customStyle="1" w:styleId="SoAsignatureplease">
    <w:name w:val="SoA signature please"/>
    <w:link w:val="SoAsignaturepleaseChar"/>
    <w:qFormat/>
    <w:rsid w:val="0080172A"/>
    <w:pPr>
      <w:numPr>
        <w:numId w:val="20"/>
      </w:numPr>
      <w:adjustRightInd w:val="0"/>
      <w:spacing w:before="400"/>
      <w:ind w:left="765" w:hanging="425"/>
    </w:pPr>
    <w:rPr>
      <w:rFonts w:ascii="Open Sans" w:eastAsia="Franklin Gothic Book" w:hAnsi="Open Sans" w:cs="Times New Roman"/>
      <w:color w:val="262626"/>
      <w:sz w:val="22"/>
      <w:szCs w:val="22"/>
    </w:rPr>
  </w:style>
  <w:style w:type="paragraph" w:customStyle="1" w:styleId="SoAtableparagraphnumbers">
    <w:name w:val="SoA table paragraph numbers"/>
    <w:autoRedefine/>
    <w:qFormat/>
    <w:rsid w:val="00BB0629"/>
    <w:pPr>
      <w:keepNext/>
      <w:keepLines/>
      <w:adjustRightInd w:val="0"/>
      <w:spacing w:line="240" w:lineRule="atLeast"/>
    </w:pPr>
    <w:rPr>
      <w:rFonts w:ascii="Open Sans Light" w:eastAsia="Franklin Gothic Book" w:hAnsi="Open Sans Light" w:cs="Times New Roman"/>
      <w:i/>
      <w:color w:val="000000" w:themeColor="text1"/>
      <w:sz w:val="20"/>
      <w:szCs w:val="20"/>
    </w:rPr>
  </w:style>
  <w:style w:type="paragraph" w:customStyle="1" w:styleId="Tabletextnumbertotal">
    <w:name w:val="Table text number total"/>
    <w:autoRedefine/>
    <w:qFormat/>
    <w:rsid w:val="004D4307"/>
    <w:pPr>
      <w:keepNext/>
      <w:keepLines/>
      <w:tabs>
        <w:tab w:val="decimal" w:pos="57"/>
      </w:tabs>
      <w:spacing w:before="240"/>
    </w:pPr>
    <w:rPr>
      <w:rFonts w:ascii="Open Sans" w:eastAsia="Franklin Gothic Book" w:hAnsi="Open Sans" w:cs="Times New Roman"/>
      <w:color w:val="7F7F7F" w:themeColor="text1" w:themeTint="80"/>
      <w:sz w:val="21"/>
      <w:szCs w:val="22"/>
    </w:rPr>
  </w:style>
  <w:style w:type="paragraph" w:customStyle="1" w:styleId="SoAtablewithnumber">
    <w:name w:val="SoA table with number"/>
    <w:basedOn w:val="SoAHeadingToc"/>
    <w:qFormat/>
    <w:rsid w:val="00852535"/>
    <w:pPr>
      <w:keepNext/>
      <w:keepLines/>
      <w:tabs>
        <w:tab w:val="decimal" w:pos="57"/>
      </w:tabs>
      <w:spacing w:before="240"/>
    </w:pPr>
    <w:rPr>
      <w:color w:val="7F7F7F" w:themeColor="text1" w:themeTint="80"/>
    </w:rPr>
  </w:style>
  <w:style w:type="paragraph" w:customStyle="1" w:styleId="SoA">
    <w:name w:val="SoA"/>
    <w:qFormat/>
    <w:rsid w:val="00983127"/>
    <w:rPr>
      <w:rFonts w:ascii="Lora" w:eastAsia="Times New Roman" w:hAnsi="Lora" w:cs="Times New Roman"/>
      <w:noProof/>
      <w:color w:val="000000" w:themeColor="text1"/>
      <w:kern w:val="13"/>
      <w:sz w:val="18"/>
      <w:szCs w:val="20"/>
    </w:rPr>
  </w:style>
  <w:style w:type="paragraph" w:customStyle="1" w:styleId="SoArightnote">
    <w:name w:val="SoA right note"/>
    <w:basedOn w:val="SoAAdviceintable"/>
    <w:autoRedefine/>
    <w:qFormat/>
    <w:rsid w:val="007266EA"/>
    <w:pPr>
      <w:ind w:firstLine="1134"/>
      <w:jc w:val="right"/>
    </w:pPr>
    <w:rPr>
      <w:sz w:val="18"/>
    </w:rPr>
  </w:style>
  <w:style w:type="paragraph" w:customStyle="1" w:styleId="SoAtablecaption">
    <w:name w:val="SoA table caption"/>
    <w:autoRedefine/>
    <w:qFormat/>
    <w:rsid w:val="00134CE5"/>
    <w:pPr>
      <w:keepNext/>
      <w:spacing w:before="240"/>
    </w:pPr>
    <w:rPr>
      <w:rFonts w:ascii="Open Sans Light" w:eastAsia="Franklin Gothic Book" w:hAnsi="Open Sans Light" w:cs="Times New Roman"/>
      <w:color w:val="000000" w:themeColor="text1"/>
      <w:sz w:val="18"/>
      <w:szCs w:val="22"/>
    </w:rPr>
  </w:style>
  <w:style w:type="paragraph" w:customStyle="1" w:styleId="Style4">
    <w:name w:val="Style4"/>
    <w:basedOn w:val="SoAtableheading"/>
    <w:qFormat/>
    <w:rsid w:val="00287D4D"/>
    <w:rPr>
      <w:i/>
    </w:rPr>
  </w:style>
  <w:style w:type="paragraph" w:customStyle="1" w:styleId="SoAtickbox">
    <w:name w:val="SoA tick box"/>
    <w:basedOn w:val="SOAdotpointtick"/>
    <w:autoRedefine/>
    <w:qFormat/>
    <w:rsid w:val="00660EBC"/>
    <w:pPr>
      <w:numPr>
        <w:numId w:val="21"/>
      </w:numPr>
      <w:ind w:left="697" w:hanging="357"/>
    </w:pPr>
    <w:rPr>
      <w:rFonts w:cs="Wingdings"/>
    </w:rPr>
  </w:style>
  <w:style w:type="paragraph" w:customStyle="1" w:styleId="SoAadviceheading">
    <w:name w:val="SoA advice heading"/>
    <w:basedOn w:val="SoAadvice"/>
    <w:autoRedefine/>
    <w:qFormat/>
    <w:rsid w:val="0048433B"/>
    <w:pPr>
      <w:widowControl/>
      <w:spacing w:after="0" w:line="180" w:lineRule="atLeast"/>
    </w:pPr>
    <w:rPr>
      <w:b/>
      <w:bCs/>
      <w:sz w:val="21"/>
      <w:szCs w:val="22"/>
    </w:rPr>
  </w:style>
  <w:style w:type="table" w:customStyle="1" w:styleId="SoATable1">
    <w:name w:val="SoA Table 1"/>
    <w:basedOn w:val="TableNormal"/>
    <w:uiPriority w:val="99"/>
    <w:rsid w:val="0011018A"/>
    <w:rPr>
      <w:rFonts w:ascii="Open Sans Light" w:hAnsi="Open Sans Light"/>
      <w:sz w:val="21"/>
    </w:rPr>
    <w:tblPr>
      <w:tblBorders>
        <w:insideH w:val="single" w:sz="4" w:space="0" w:color="auto"/>
      </w:tblBorders>
    </w:tblPr>
    <w:trPr>
      <w:tblHeader/>
      <w:hidden/>
    </w:trPr>
    <w:tcPr>
      <w:shd w:val="clear" w:color="auto" w:fill="auto"/>
    </w:tcPr>
  </w:style>
  <w:style w:type="table" w:customStyle="1" w:styleId="PlainTable42">
    <w:name w:val="Plain Table 42"/>
    <w:basedOn w:val="TableNormal"/>
    <w:uiPriority w:val="44"/>
    <w:rsid w:val="00530DB3"/>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customStyle="1" w:styleId="PlainTable51">
    <w:name w:val="Plain Table 51"/>
    <w:basedOn w:val="TableNormal"/>
    <w:uiPriority w:val="45"/>
    <w:rsid w:val="00530DB3"/>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customStyle="1" w:styleId="SoAtable10">
    <w:name w:val="SoA table 1"/>
    <w:basedOn w:val="SoAtable0"/>
    <w:uiPriority w:val="99"/>
    <w:rsid w:val="00C30CA7"/>
    <w:rPr>
      <w:rFonts w:ascii="Open Sans Light" w:hAnsi="Open Sans Light"/>
    </w:rPr>
    <w:tblPr/>
    <w:trPr>
      <w:hidden/>
    </w:trPr>
    <w:tblStylePr w:type="firstRow">
      <w:rPr>
        <w:rFonts w:ascii="Arial" w:hAnsi="Arial"/>
        <w:i/>
        <w:sz w:val="20"/>
      </w:rPr>
      <w:tblPr/>
      <w:trPr>
        <w:cantSplit w:val="0"/>
        <w:hidden/>
      </w:trPr>
      <w:tcPr>
        <w:shd w:val="clear" w:color="auto" w:fill="FFFFFF" w:themeFill="background1"/>
      </w:tcPr>
    </w:tblStylePr>
  </w:style>
  <w:style w:type="paragraph" w:customStyle="1" w:styleId="SoAexplanation">
    <w:name w:val="SoA explanation"/>
    <w:basedOn w:val="SoAadvice"/>
    <w:link w:val="SoAexplanationChar"/>
    <w:qFormat/>
    <w:rsid w:val="00B71509"/>
    <w:pPr>
      <w:keepNext/>
      <w:numPr>
        <w:numId w:val="43"/>
      </w:numPr>
      <w:spacing w:before="60"/>
      <w:ind w:left="1134" w:hanging="283"/>
    </w:pPr>
    <w:rPr>
      <w:rFonts w:eastAsiaTheme="minorHAnsi"/>
      <w:i/>
      <w:iCs/>
      <w:sz w:val="22"/>
      <w:szCs w:val="22"/>
    </w:rPr>
  </w:style>
  <w:style w:type="paragraph" w:customStyle="1" w:styleId="SoAadviceaftertable">
    <w:name w:val="SoA advice after table"/>
    <w:basedOn w:val="SoAadvice"/>
    <w:qFormat/>
    <w:rsid w:val="00094218"/>
    <w:pPr>
      <w:spacing w:before="120" w:after="240"/>
    </w:pPr>
    <w:rPr>
      <w:i/>
      <w:iCs/>
    </w:rPr>
  </w:style>
  <w:style w:type="paragraph" w:customStyle="1" w:styleId="SoAAdvisorinfo">
    <w:name w:val="SoA Advisor info"/>
    <w:basedOn w:val="SOAAdvisorheadeing2rule"/>
    <w:qFormat/>
    <w:rsid w:val="00D13877"/>
    <w:pPr>
      <w:pBdr>
        <w:bottom w:val="none" w:sz="0" w:space="0" w:color="auto"/>
      </w:pBdr>
      <w:spacing w:before="200" w:after="120"/>
    </w:pPr>
    <w:rPr>
      <w:rFonts w:ascii="Open Sans" w:hAnsi="Open Sans"/>
      <w:color w:val="2E74B5" w:themeColor="accent1" w:themeShade="BF"/>
    </w:rPr>
  </w:style>
  <w:style w:type="table" w:customStyle="1" w:styleId="SoATable11">
    <w:name w:val="SoA Table 1.1"/>
    <w:basedOn w:val="SoATable1"/>
    <w:uiPriority w:val="99"/>
    <w:rsid w:val="00313161"/>
    <w:tblPr>
      <w:tblBorders>
        <w:insideH w:val="single" w:sz="4" w:space="0" w:color="595959" w:themeColor="text1" w:themeTint="A6"/>
      </w:tblBorders>
    </w:tblPr>
    <w:trPr>
      <w:hidden/>
    </w:trPr>
    <w:tcPr>
      <w:shd w:val="clear" w:color="auto" w:fill="auto"/>
    </w:tcPr>
  </w:style>
  <w:style w:type="paragraph" w:customStyle="1" w:styleId="SoAheading2topofpage">
    <w:name w:val="SoA heading 2 top of page"/>
    <w:basedOn w:val="SOAheadinglevel3"/>
    <w:qFormat/>
    <w:rsid w:val="000643EA"/>
    <w:pPr>
      <w:pageBreakBefore/>
    </w:pPr>
  </w:style>
  <w:style w:type="paragraph" w:customStyle="1" w:styleId="SoAadviceheadingtopofpage">
    <w:name w:val="SoA advice heading top of page"/>
    <w:basedOn w:val="SoAadviceheading"/>
    <w:qFormat/>
    <w:rsid w:val="002C0FFD"/>
    <w:pPr>
      <w:pageBreakBefore/>
    </w:pPr>
  </w:style>
  <w:style w:type="paragraph" w:customStyle="1" w:styleId="SoAHeading4">
    <w:name w:val="SoA Heading 4"/>
    <w:basedOn w:val="Heading4"/>
    <w:next w:val="SoAadvice"/>
    <w:autoRedefine/>
    <w:qFormat/>
    <w:rsid w:val="00850276"/>
    <w:rPr>
      <w:rFonts w:ascii="Lora" w:hAnsi="Lora"/>
      <w:i w:val="0"/>
      <w:sz w:val="20"/>
    </w:rPr>
  </w:style>
  <w:style w:type="paragraph" w:customStyle="1" w:styleId="SOAAdviserheading2norule">
    <w:name w:val="SOA Adviser heading 2 no rule"/>
    <w:basedOn w:val="SOAAdvisorheadeing2rule"/>
    <w:autoRedefine/>
    <w:qFormat/>
    <w:rsid w:val="00A9242A"/>
    <w:pPr>
      <w:keepLines/>
      <w:widowControl w:val="0"/>
      <w:pBdr>
        <w:bottom w:val="none" w:sz="0" w:space="0" w:color="auto"/>
      </w:pBdr>
      <w:spacing w:before="240" w:after="60"/>
    </w:pPr>
  </w:style>
  <w:style w:type="paragraph" w:customStyle="1" w:styleId="SoAHeader">
    <w:name w:val="SoA Header"/>
    <w:basedOn w:val="SoAmainadvice"/>
    <w:qFormat/>
    <w:rsid w:val="00A055EB"/>
    <w:pPr>
      <w:pBdr>
        <w:bottom w:val="single" w:sz="2" w:space="6" w:color="auto"/>
      </w:pBdr>
    </w:pPr>
    <w:rPr>
      <w:rFonts w:ascii="Open Sans Semibold" w:hAnsi="Open Sans Semibold"/>
      <w:b/>
      <w:bCs/>
      <w:sz w:val="20"/>
    </w:rPr>
  </w:style>
  <w:style w:type="character" w:customStyle="1" w:styleId="SoALogo">
    <w:name w:val="SoA Logo"/>
    <w:basedOn w:val="DefaultParagraphFont"/>
    <w:uiPriority w:val="1"/>
    <w:qFormat/>
    <w:rsid w:val="004E5D70"/>
  </w:style>
  <w:style w:type="table" w:customStyle="1" w:styleId="SoAtablegridstructure">
    <w:name w:val="SoA table grid structure"/>
    <w:basedOn w:val="TableNormal"/>
    <w:uiPriority w:val="99"/>
    <w:rsid w:val="005B6030"/>
    <w:rPr>
      <w:rFonts w:ascii="Open Sans" w:hAnsi="Open Sans"/>
      <w:color w:val="000000" w:themeColor="text1"/>
    </w:rPr>
    <w:tblPr/>
    <w:trPr>
      <w:hidden/>
    </w:trPr>
  </w:style>
  <w:style w:type="paragraph" w:customStyle="1" w:styleId="SoAexplanationdotpoint">
    <w:name w:val="SoA explanation dot point"/>
    <w:basedOn w:val="SOAdotpointdollars"/>
    <w:link w:val="SoAexplanationdotpointChar"/>
    <w:qFormat/>
    <w:rsid w:val="008A6125"/>
    <w:pPr>
      <w:keepNext/>
      <w:numPr>
        <w:numId w:val="16"/>
      </w:numPr>
      <w:spacing w:before="60" w:after="120"/>
      <w:ind w:left="283" w:hanging="283"/>
    </w:pPr>
    <w:rPr>
      <w:rFonts w:ascii="Calibri Light" w:hAnsi="Calibri Light"/>
      <w:i/>
    </w:rPr>
  </w:style>
  <w:style w:type="paragraph" w:customStyle="1" w:styleId="SoAexplanationaftertable">
    <w:name w:val="SoA explanation after table"/>
    <w:basedOn w:val="SoAexplanation"/>
    <w:qFormat/>
    <w:rsid w:val="005411F4"/>
    <w:pPr>
      <w:ind w:left="3402"/>
    </w:pPr>
  </w:style>
  <w:style w:type="paragraph" w:customStyle="1" w:styleId="headingsatfront">
    <w:name w:val="headings at front"/>
    <w:basedOn w:val="Heading1attopofpage"/>
    <w:qFormat/>
    <w:rsid w:val="0011297B"/>
    <w:pPr>
      <w:outlineLvl w:val="9"/>
    </w:pPr>
    <w:rPr>
      <w:sz w:val="32"/>
    </w:rPr>
  </w:style>
  <w:style w:type="paragraph" w:customStyle="1" w:styleId="SoAfrontpageheading">
    <w:name w:val="SoA front page heading"/>
    <w:basedOn w:val="Normal"/>
    <w:qFormat/>
    <w:rsid w:val="00A71CF9"/>
    <w:pPr>
      <w:keepNext/>
      <w:keepLines/>
      <w:widowControl w:val="0"/>
      <w:suppressAutoHyphens/>
      <w:spacing w:before="480" w:after="60" w:line="240" w:lineRule="auto"/>
      <w:outlineLvl w:val="1"/>
    </w:pPr>
    <w:rPr>
      <w:rFonts w:ascii="Open Sans Extrabold" w:eastAsia="Times New Roman" w:hAnsi="Open Sans Extrabold"/>
      <w:caps/>
      <w:noProof/>
      <w:color w:val="404040" w:themeColor="text1" w:themeTint="BF"/>
      <w:spacing w:val="2"/>
      <w:sz w:val="24"/>
      <w:szCs w:val="20"/>
    </w:rPr>
  </w:style>
  <w:style w:type="table" w:customStyle="1" w:styleId="SoA1">
    <w:name w:val="SoA1"/>
    <w:basedOn w:val="TableNormal"/>
    <w:uiPriority w:val="99"/>
    <w:rsid w:val="005B5286"/>
    <w:tblPr/>
    <w:trPr>
      <w:cantSplit/>
      <w:hidden/>
    </w:trPr>
  </w:style>
  <w:style w:type="table" w:customStyle="1" w:styleId="ListTable6Colorful1">
    <w:name w:val="List Table 6 Colorful1"/>
    <w:basedOn w:val="TableNormal"/>
    <w:uiPriority w:val="51"/>
    <w:rsid w:val="005B5286"/>
    <w:rPr>
      <w:color w:val="000000" w:themeColor="text1"/>
    </w:rPr>
    <w:tblPr>
      <w:tblStyleRowBandSize w:val="1"/>
      <w:tblStyleColBandSize w:val="1"/>
      <w:tblBorders>
        <w:top w:val="single" w:sz="4" w:space="0" w:color="000000" w:themeColor="text1"/>
        <w:bottom w:val="single" w:sz="4" w:space="0" w:color="000000" w:themeColor="text1"/>
      </w:tblBorders>
    </w:tblPr>
    <w:trPr>
      <w:hidden/>
    </w:trPr>
    <w:tblStylePr w:type="firstRow">
      <w:rPr>
        <w:b/>
        <w:bCs/>
      </w:rPr>
      <w:tblPr/>
      <w:trPr>
        <w:hidden/>
      </w:trPr>
      <w:tcPr>
        <w:tcBorders>
          <w:bottom w:val="single" w:sz="4" w:space="0" w:color="000000" w:themeColor="text1"/>
        </w:tcBorders>
      </w:tcPr>
    </w:tblStylePr>
    <w:tblStylePr w:type="lastRow">
      <w:rPr>
        <w:b/>
        <w:bCs/>
      </w:rPr>
      <w:tblPr/>
      <w:trPr>
        <w:hidden/>
      </w:trPr>
      <w:tcPr>
        <w:tcBorders>
          <w:top w:val="double" w:sz="4" w:space="0" w:color="000000" w:themeColor="text1"/>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customStyle="1" w:styleId="ListTable5Dark1">
    <w:name w:val="List Table 5 Dark1"/>
    <w:basedOn w:val="TableNormal"/>
    <w:uiPriority w:val="50"/>
    <w:rsid w:val="005B528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rPr>
      <w:hidden/>
    </w:trPr>
    <w:tcPr>
      <w:shd w:val="clear" w:color="auto" w:fill="000000" w:themeFill="text1"/>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paragraph" w:customStyle="1" w:styleId="SoAheadinglevel1-sectiontop">
    <w:name w:val="SoA heading level 1- section top"/>
    <w:basedOn w:val="Normal"/>
    <w:qFormat/>
    <w:rsid w:val="004C76CF"/>
    <w:pPr>
      <w:keepNext/>
      <w:keepLines/>
      <w:pageBreakBefore/>
      <w:widowControl w:val="0"/>
      <w:suppressAutoHyphens/>
      <w:spacing w:after="0" w:line="240" w:lineRule="auto"/>
      <w:outlineLvl w:val="0"/>
    </w:pPr>
    <w:rPr>
      <w:rFonts w:ascii="Arial Black" w:eastAsia="Times New Roman" w:hAnsi="Arial Black" w:cs="Tahoma"/>
      <w:b/>
      <w:noProof/>
      <w:color w:val="3B3838" w:themeColor="background2" w:themeShade="40"/>
      <w:spacing w:val="2"/>
      <w:sz w:val="48"/>
      <w:szCs w:val="48"/>
      <w:lang w:val="en-AU"/>
    </w:rPr>
  </w:style>
  <w:style w:type="paragraph" w:customStyle="1" w:styleId="SoAtabletotalend">
    <w:name w:val="SoA table total end"/>
    <w:basedOn w:val="SoAtabletotal"/>
    <w:qFormat/>
    <w:rsid w:val="00515D8B"/>
    <w:pPr>
      <w:widowControl w:val="0"/>
      <w:spacing w:after="120"/>
    </w:pPr>
    <w:rPr>
      <w:b/>
      <w:sz w:val="24"/>
      <w:szCs w:val="24"/>
      <w:lang w:val="en-AU"/>
    </w:rPr>
  </w:style>
  <w:style w:type="paragraph" w:customStyle="1" w:styleId="SoAadvicetop">
    <w:name w:val="SoA advice top"/>
    <w:basedOn w:val="SoAadvice"/>
    <w:qFormat/>
    <w:rsid w:val="000D44F7"/>
    <w:pPr>
      <w:pageBreakBefore/>
    </w:pPr>
  </w:style>
  <w:style w:type="paragraph" w:customStyle="1" w:styleId="SoANamefrontpage">
    <w:name w:val="SoA Name front page"/>
    <w:qFormat/>
    <w:rsid w:val="002C254E"/>
    <w:pPr>
      <w:spacing w:before="440"/>
    </w:pPr>
    <w:rPr>
      <w:rFonts w:ascii="Open Sans" w:eastAsia="Times New Roman" w:hAnsi="Open Sans" w:cs="Times New Roman"/>
      <w:noProof/>
      <w:color w:val="2E74B5" w:themeColor="accent1" w:themeShade="BF"/>
      <w:spacing w:val="2"/>
      <w:sz w:val="36"/>
      <w:szCs w:val="20"/>
    </w:rPr>
  </w:style>
  <w:style w:type="character" w:customStyle="1" w:styleId="SoASmallCaps">
    <w:name w:val="SoA Small Caps"/>
    <w:basedOn w:val="DefaultParagraphFont"/>
    <w:uiPriority w:val="1"/>
    <w:qFormat/>
    <w:rsid w:val="00B217F8"/>
    <w:rPr>
      <w:caps/>
      <w:sz w:val="18"/>
    </w:rPr>
  </w:style>
  <w:style w:type="table" w:customStyle="1" w:styleId="SoAheader0">
    <w:name w:val="SoA header"/>
    <w:basedOn w:val="SoA2"/>
    <w:uiPriority w:val="99"/>
    <w:rsid w:val="00166BA9"/>
    <w:tblPr/>
    <w:trPr>
      <w:hidden/>
    </w:trPr>
    <w:tcPr>
      <w:shd w:val="clear" w:color="auto" w:fill="auto"/>
    </w:tcPr>
    <w:tblStylePr w:type="firstRow">
      <w:pPr>
        <w:wordWrap/>
      </w:pPr>
      <w:rPr>
        <w:rFonts w:ascii="Marlett" w:hAnsi="Marlett"/>
        <w:b w:val="0"/>
        <w:bCs/>
        <w:i/>
        <w:iCs/>
        <w:color w:val="595959" w:themeColor="text1" w:themeTint="A6"/>
      </w:rPr>
    </w:tblStylePr>
  </w:style>
  <w:style w:type="paragraph" w:customStyle="1" w:styleId="SoAdotpointbullet">
    <w:name w:val="SoA dot point bullet"/>
    <w:basedOn w:val="SOAdotpointtick"/>
    <w:link w:val="SoAdotpointbulletChar"/>
    <w:autoRedefine/>
    <w:qFormat/>
    <w:rsid w:val="005214A3"/>
    <w:pPr>
      <w:numPr>
        <w:numId w:val="19"/>
      </w:numPr>
      <w:spacing w:before="60"/>
      <w:ind w:left="850" w:hanging="425"/>
    </w:pPr>
  </w:style>
  <w:style w:type="paragraph" w:customStyle="1" w:styleId="SoAtableheadingleft">
    <w:name w:val="SoA table heading left"/>
    <w:basedOn w:val="SoAtableheadingright"/>
    <w:qFormat/>
    <w:rsid w:val="002845CF"/>
    <w:pPr>
      <w:keepNext w:val="0"/>
      <w:spacing w:after="60"/>
      <w:jc w:val="left"/>
    </w:pPr>
    <w:rPr>
      <w:caps w:val="0"/>
      <w:sz w:val="26"/>
      <w:szCs w:val="26"/>
    </w:rPr>
  </w:style>
  <w:style w:type="paragraph" w:customStyle="1" w:styleId="SOAadvicenumbered">
    <w:name w:val="SOA advice numbered"/>
    <w:basedOn w:val="SoAadvice"/>
    <w:link w:val="SOAadvicenumberedChar"/>
    <w:qFormat/>
    <w:rsid w:val="004E6DB0"/>
    <w:pPr>
      <w:widowControl/>
      <w:numPr>
        <w:numId w:val="38"/>
      </w:numPr>
      <w:suppressAutoHyphens/>
      <w:spacing w:before="200" w:after="0" w:line="360" w:lineRule="atLeast"/>
      <w:ind w:left="1491" w:right="566" w:hanging="357"/>
    </w:pPr>
  </w:style>
  <w:style w:type="paragraph" w:customStyle="1" w:styleId="SOAexplanationafternumberedadvice">
    <w:name w:val="SOA explanation after numbered advice"/>
    <w:basedOn w:val="SoAexplanation"/>
    <w:link w:val="SOAexplanationafternumberedadviceChar"/>
    <w:qFormat/>
    <w:rsid w:val="00094218"/>
    <w:pPr>
      <w:spacing w:before="200" w:after="0"/>
      <w:ind w:left="1701" w:right="709"/>
    </w:pPr>
  </w:style>
  <w:style w:type="character" w:customStyle="1" w:styleId="SoAadviceChar">
    <w:name w:val="SoA advice Char"/>
    <w:basedOn w:val="DefaultParagraphFont"/>
    <w:link w:val="SoAadvice"/>
    <w:rsid w:val="0083054E"/>
    <w:rPr>
      <w:rFonts w:asciiTheme="majorHAnsi" w:eastAsia="Times New Roman" w:hAnsiTheme="majorHAnsi" w:cs="Times New Roman"/>
      <w:noProof/>
      <w:color w:val="000000" w:themeColor="text1"/>
      <w:kern w:val="13"/>
      <w:lang w:val="en-AU"/>
    </w:rPr>
  </w:style>
  <w:style w:type="character" w:customStyle="1" w:styleId="SOAadvicenumberedChar">
    <w:name w:val="SOA advice numbered Char"/>
    <w:basedOn w:val="SoAadviceChar"/>
    <w:link w:val="SOAadvicenumbered"/>
    <w:rsid w:val="004E6DB0"/>
    <w:rPr>
      <w:rFonts w:ascii="Open Sans" w:eastAsia="Times New Roman" w:hAnsi="Open Sans" w:cs="Times New Roman"/>
      <w:noProof/>
      <w:color w:val="000000" w:themeColor="text1"/>
      <w:kern w:val="13"/>
      <w:sz w:val="20"/>
      <w:szCs w:val="20"/>
      <w:lang w:val="en-AU"/>
    </w:rPr>
  </w:style>
  <w:style w:type="paragraph" w:customStyle="1" w:styleId="SOAdotpointbulletexplanation">
    <w:name w:val="SOA dot point bullet explanation"/>
    <w:basedOn w:val="SoAadvice"/>
    <w:link w:val="SOAdotpointbulletexplanationChar"/>
    <w:qFormat/>
    <w:rsid w:val="00131605"/>
    <w:pPr>
      <w:numPr>
        <w:ilvl w:val="1"/>
        <w:numId w:val="37"/>
      </w:numPr>
      <w:ind w:left="1843" w:right="4251" w:hanging="283"/>
    </w:pPr>
    <w:rPr>
      <w:i/>
    </w:rPr>
  </w:style>
  <w:style w:type="character" w:customStyle="1" w:styleId="SoAexplanationChar">
    <w:name w:val="SoA explanation Char"/>
    <w:basedOn w:val="SoAadviceChar"/>
    <w:link w:val="SoAexplanation"/>
    <w:rsid w:val="00B71509"/>
    <w:rPr>
      <w:rFonts w:asciiTheme="majorHAnsi" w:eastAsia="Times New Roman" w:hAnsiTheme="majorHAnsi" w:cs="Times New Roman"/>
      <w:i/>
      <w:iCs/>
      <w:noProof/>
      <w:color w:val="000000" w:themeColor="text1"/>
      <w:kern w:val="13"/>
      <w:sz w:val="22"/>
      <w:szCs w:val="22"/>
      <w:lang w:val="en-AU"/>
    </w:rPr>
  </w:style>
  <w:style w:type="character" w:customStyle="1" w:styleId="SOAexplanationafternumberedadviceChar">
    <w:name w:val="SOA explanation after numbered advice Char"/>
    <w:basedOn w:val="SoAexplanationChar"/>
    <w:link w:val="SOAexplanationafternumberedadvice"/>
    <w:rsid w:val="00094218"/>
    <w:rPr>
      <w:rFonts w:ascii="Open Sans" w:eastAsia="Times New Roman" w:hAnsi="Open Sans" w:cs="Times New Roman"/>
      <w:i/>
      <w:iCs/>
      <w:noProof/>
      <w:color w:val="000000" w:themeColor="text1"/>
      <w:kern w:val="13"/>
      <w:sz w:val="20"/>
      <w:szCs w:val="20"/>
      <w:lang w:val="en-AU"/>
    </w:rPr>
  </w:style>
  <w:style w:type="paragraph" w:customStyle="1" w:styleId="SOAadvicefrontpage">
    <w:name w:val="SOA advice front page"/>
    <w:basedOn w:val="SoAadvice"/>
    <w:link w:val="SOAadvicefrontpageChar"/>
    <w:qFormat/>
    <w:rsid w:val="003A3107"/>
    <w:pPr>
      <w:ind w:left="425"/>
    </w:pPr>
  </w:style>
  <w:style w:type="character" w:customStyle="1" w:styleId="SOAdotpointbulletexplanationChar">
    <w:name w:val="SOA dot point bullet explanation Char"/>
    <w:basedOn w:val="SoAadviceChar"/>
    <w:link w:val="SOAdotpointbulletexplanation"/>
    <w:rsid w:val="00131605"/>
    <w:rPr>
      <w:rFonts w:ascii="Open Sans" w:eastAsia="Times New Roman" w:hAnsi="Open Sans" w:cs="Times New Roman"/>
      <w:i/>
      <w:noProof/>
      <w:color w:val="000000" w:themeColor="text1"/>
      <w:kern w:val="13"/>
      <w:sz w:val="18"/>
      <w:szCs w:val="20"/>
      <w:lang w:val="en-AU"/>
    </w:rPr>
  </w:style>
  <w:style w:type="paragraph" w:customStyle="1" w:styleId="SOAadviceexplanationafterbullet">
    <w:name w:val="SOA advice explanation after bullet"/>
    <w:basedOn w:val="SoAexplanation"/>
    <w:link w:val="SOAadviceexplanationafterbulletChar"/>
    <w:rsid w:val="000C3158"/>
    <w:pPr>
      <w:keepLines w:val="0"/>
      <w:spacing w:after="0"/>
    </w:pPr>
  </w:style>
  <w:style w:type="character" w:customStyle="1" w:styleId="SOAadvicefrontpageChar">
    <w:name w:val="SOA advice front page Char"/>
    <w:basedOn w:val="SoAadviceChar"/>
    <w:link w:val="SOAadvicefrontpage"/>
    <w:rsid w:val="003A3107"/>
    <w:rPr>
      <w:rFonts w:ascii="Open Sans" w:eastAsia="Times New Roman" w:hAnsi="Open Sans" w:cs="Times New Roman"/>
      <w:noProof/>
      <w:color w:val="000000" w:themeColor="text1"/>
      <w:kern w:val="13"/>
      <w:sz w:val="18"/>
      <w:szCs w:val="20"/>
      <w:lang w:val="en-AU"/>
    </w:rPr>
  </w:style>
  <w:style w:type="paragraph" w:customStyle="1" w:styleId="SOAadviceexplanationbulletpointfrontpage">
    <w:name w:val="SOA advice explanation bullet point front page"/>
    <w:basedOn w:val="SoAexplanationdotpoint"/>
    <w:link w:val="SOAadviceexplanationbulletpointfrontpageChar"/>
    <w:rsid w:val="002451C1"/>
    <w:pPr>
      <w:keepLines w:val="0"/>
      <w:ind w:hanging="425"/>
    </w:pPr>
  </w:style>
  <w:style w:type="character" w:customStyle="1" w:styleId="SOAadviceexplanationafterbulletChar">
    <w:name w:val="SOA advice explanation after bullet Char"/>
    <w:basedOn w:val="SoAexplanationChar"/>
    <w:link w:val="SOAadviceexplanationafterbullet"/>
    <w:rsid w:val="000C3158"/>
    <w:rPr>
      <w:rFonts w:ascii="Open Sans" w:eastAsia="Times New Roman" w:hAnsi="Open Sans" w:cs="Times New Roman"/>
      <w:i/>
      <w:iCs/>
      <w:noProof/>
      <w:color w:val="000000" w:themeColor="text1"/>
      <w:kern w:val="13"/>
      <w:sz w:val="18"/>
      <w:szCs w:val="20"/>
      <w:lang w:val="en-AU"/>
    </w:rPr>
  </w:style>
  <w:style w:type="paragraph" w:customStyle="1" w:styleId="SOAadvicebulletpoint">
    <w:name w:val="SOA advice bullet point"/>
    <w:basedOn w:val="SoAdotpointbullet"/>
    <w:link w:val="SOAadvicebulletpointChar"/>
    <w:qFormat/>
    <w:rsid w:val="000C3158"/>
    <w:pPr>
      <w:spacing w:before="240"/>
    </w:pPr>
  </w:style>
  <w:style w:type="character" w:customStyle="1" w:styleId="SOAdotpointtickChar">
    <w:name w:val="SOA dot point tick Char"/>
    <w:basedOn w:val="SoAadviceChar"/>
    <w:link w:val="SOAdotpointtick"/>
    <w:rsid w:val="002451C1"/>
    <w:rPr>
      <w:rFonts w:ascii="Open Sans" w:eastAsia="Times New Roman" w:hAnsi="Open Sans" w:cs="Times New Roman"/>
      <w:noProof/>
      <w:color w:val="000000" w:themeColor="text1"/>
      <w:spacing w:val="1"/>
      <w:kern w:val="13"/>
      <w:sz w:val="18"/>
      <w:szCs w:val="20"/>
      <w:lang w:val="en-AU"/>
    </w:rPr>
  </w:style>
  <w:style w:type="character" w:customStyle="1" w:styleId="SOAdotpointcrossChar">
    <w:name w:val="SOA dot point cross Char"/>
    <w:basedOn w:val="SOAdotpointtickChar"/>
    <w:link w:val="SOAdotpointcross"/>
    <w:rsid w:val="002451C1"/>
    <w:rPr>
      <w:rFonts w:ascii="Open Sans" w:eastAsia="Times New Roman" w:hAnsi="Open Sans" w:cs="Times New Roman"/>
      <w:noProof/>
      <w:color w:val="000000" w:themeColor="text1"/>
      <w:spacing w:val="1"/>
      <w:kern w:val="13"/>
      <w:sz w:val="18"/>
      <w:szCs w:val="20"/>
      <w:lang w:val="en-AU"/>
    </w:rPr>
  </w:style>
  <w:style w:type="character" w:customStyle="1" w:styleId="SOAdotpointdollarsChar">
    <w:name w:val="SOA dot point dollars Char"/>
    <w:basedOn w:val="SOAdotpointcrossChar"/>
    <w:link w:val="SOAdotpointdollars"/>
    <w:rsid w:val="002451C1"/>
    <w:rPr>
      <w:rFonts w:ascii="Open Sans" w:eastAsia="Times New Roman" w:hAnsi="Open Sans" w:cs="Times New Roman"/>
      <w:noProof/>
      <w:color w:val="000000" w:themeColor="text1"/>
      <w:spacing w:val="1"/>
      <w:kern w:val="13"/>
      <w:sz w:val="18"/>
      <w:szCs w:val="20"/>
      <w:lang w:val="en-AU"/>
    </w:rPr>
  </w:style>
  <w:style w:type="character" w:customStyle="1" w:styleId="SoAexplanationdotpointChar">
    <w:name w:val="SoA explanation dot point Char"/>
    <w:basedOn w:val="SOAdotpointdollarsChar"/>
    <w:link w:val="SoAexplanationdotpoint"/>
    <w:rsid w:val="008A6125"/>
    <w:rPr>
      <w:rFonts w:ascii="Calibri Light" w:eastAsia="Times New Roman" w:hAnsi="Calibri Light" w:cs="Times New Roman"/>
      <w:i/>
      <w:noProof/>
      <w:color w:val="000000" w:themeColor="text1"/>
      <w:spacing w:val="1"/>
      <w:kern w:val="13"/>
      <w:sz w:val="18"/>
      <w:szCs w:val="20"/>
      <w:lang w:val="en-AU"/>
    </w:rPr>
  </w:style>
  <w:style w:type="character" w:customStyle="1" w:styleId="SOAadviceexplanationbulletpointfrontpageChar">
    <w:name w:val="SOA advice explanation bullet point front page Char"/>
    <w:basedOn w:val="SoAexplanationdotpointChar"/>
    <w:link w:val="SOAadviceexplanationbulletpointfrontpage"/>
    <w:rsid w:val="002451C1"/>
    <w:rPr>
      <w:rFonts w:ascii="Open Sans" w:eastAsia="Times New Roman" w:hAnsi="Open Sans" w:cs="Times New Roman"/>
      <w:i/>
      <w:noProof/>
      <w:color w:val="000000" w:themeColor="text1"/>
      <w:spacing w:val="1"/>
      <w:kern w:val="13"/>
      <w:sz w:val="18"/>
      <w:szCs w:val="20"/>
      <w:lang w:val="en-AU"/>
    </w:rPr>
  </w:style>
  <w:style w:type="paragraph" w:customStyle="1" w:styleId="SOAadviceindentedfrontpage">
    <w:name w:val="SOA advice indented front page"/>
    <w:basedOn w:val="SoAdotpointbullet"/>
    <w:link w:val="SOAadviceindentedfrontpageChar"/>
    <w:qFormat/>
    <w:rsid w:val="002451C1"/>
  </w:style>
  <w:style w:type="character" w:customStyle="1" w:styleId="SoAdotpointbulletChar">
    <w:name w:val="SoA dot point bullet Char"/>
    <w:basedOn w:val="SOAdotpointtickChar"/>
    <w:link w:val="SoAdotpointbullet"/>
    <w:rsid w:val="005214A3"/>
    <w:rPr>
      <w:rFonts w:asciiTheme="majorHAnsi" w:eastAsia="Times New Roman" w:hAnsiTheme="majorHAnsi" w:cs="Times New Roman"/>
      <w:noProof/>
      <w:color w:val="000000" w:themeColor="text1"/>
      <w:spacing w:val="1"/>
      <w:kern w:val="13"/>
      <w:sz w:val="18"/>
      <w:szCs w:val="20"/>
      <w:lang w:val="en-AU"/>
    </w:rPr>
  </w:style>
  <w:style w:type="character" w:customStyle="1" w:styleId="SOAadvicebulletpointChar">
    <w:name w:val="SOA advice bullet point Char"/>
    <w:basedOn w:val="SoAdotpointbulletChar"/>
    <w:link w:val="SOAadvicebulletpoint"/>
    <w:rsid w:val="000C3158"/>
    <w:rPr>
      <w:rFonts w:ascii="Open Sans" w:eastAsia="Times New Roman" w:hAnsi="Open Sans" w:cs="Times New Roman"/>
      <w:noProof/>
      <w:color w:val="000000" w:themeColor="text1"/>
      <w:spacing w:val="1"/>
      <w:kern w:val="13"/>
      <w:sz w:val="18"/>
      <w:szCs w:val="20"/>
      <w:lang w:val="en-AU"/>
    </w:rPr>
  </w:style>
  <w:style w:type="paragraph" w:customStyle="1" w:styleId="SOAtableadvice">
    <w:name w:val="SOA table advice"/>
    <w:qFormat/>
    <w:rsid w:val="00AB4D95"/>
    <w:pPr>
      <w:keepNext/>
      <w:keepLines/>
      <w:widowControl w:val="0"/>
      <w:spacing w:before="60" w:after="60"/>
    </w:pPr>
    <w:rPr>
      <w:rFonts w:ascii="Calibri Light" w:eastAsia="Times New Roman" w:hAnsi="Calibri Light" w:cs="Times New Roman"/>
      <w:noProof/>
      <w:color w:val="000000" w:themeColor="text1"/>
      <w:kern w:val="13"/>
      <w:lang w:val="en-AU"/>
    </w:rPr>
  </w:style>
  <w:style w:type="character" w:customStyle="1" w:styleId="SOAadviceindentedfrontpageChar">
    <w:name w:val="SOA advice indented front page Char"/>
    <w:basedOn w:val="SoAdotpointbulletChar"/>
    <w:link w:val="SOAadviceindentedfrontpage"/>
    <w:rsid w:val="002451C1"/>
    <w:rPr>
      <w:rFonts w:ascii="Open Sans" w:eastAsia="Times New Roman" w:hAnsi="Open Sans" w:cs="Times New Roman"/>
      <w:noProof/>
      <w:color w:val="000000" w:themeColor="text1"/>
      <w:spacing w:val="1"/>
      <w:kern w:val="13"/>
      <w:sz w:val="18"/>
      <w:szCs w:val="20"/>
      <w:lang w:val="en-AU"/>
    </w:rPr>
  </w:style>
  <w:style w:type="paragraph" w:customStyle="1" w:styleId="SOAexplanationtable">
    <w:name w:val="SOA explanation table"/>
    <w:basedOn w:val="SoAexplanation"/>
    <w:qFormat/>
    <w:rsid w:val="00515D8B"/>
    <w:pPr>
      <w:ind w:left="91"/>
    </w:pPr>
    <w:rPr>
      <w:rFonts w:ascii="Calibri Light" w:hAnsi="Calibri Light"/>
    </w:rPr>
  </w:style>
  <w:style w:type="paragraph" w:customStyle="1" w:styleId="SOAheadinglevel2">
    <w:name w:val="SOA heading level 2"/>
    <w:basedOn w:val="Normal"/>
    <w:qFormat/>
    <w:rsid w:val="00B71509"/>
    <w:pPr>
      <w:keepNext/>
      <w:keepLines/>
      <w:widowControl w:val="0"/>
      <w:suppressAutoHyphens/>
      <w:spacing w:before="400" w:after="160" w:line="240" w:lineRule="auto"/>
      <w:outlineLvl w:val="1"/>
    </w:pPr>
    <w:rPr>
      <w:rFonts w:ascii="Arial" w:eastAsia="Times New Roman" w:hAnsi="Arial"/>
      <w:b/>
      <w:noProof/>
      <w:color w:val="3B3838" w:themeColor="background2" w:themeShade="40"/>
      <w:spacing w:val="2"/>
      <w:sz w:val="40"/>
      <w:szCs w:val="48"/>
      <w:lang w:val="en-AU"/>
    </w:rPr>
  </w:style>
  <w:style w:type="paragraph" w:customStyle="1" w:styleId="SOADatefrontpage">
    <w:name w:val="SOA Date front page"/>
    <w:basedOn w:val="SoANamefrontpage"/>
    <w:qFormat/>
    <w:rsid w:val="00264B9B"/>
    <w:rPr>
      <w:sz w:val="28"/>
      <w:szCs w:val="28"/>
    </w:rPr>
  </w:style>
  <w:style w:type="paragraph" w:customStyle="1" w:styleId="SoATabletitle">
    <w:name w:val="SoA Table title"/>
    <w:basedOn w:val="SoAadvice"/>
    <w:qFormat/>
    <w:rsid w:val="00E2040C"/>
    <w:pPr>
      <w:keepLines w:val="0"/>
      <w:numPr>
        <w:numId w:val="41"/>
      </w:numPr>
      <w:spacing w:before="400" w:after="120"/>
      <w:ind w:left="0" w:hanging="142"/>
    </w:pPr>
    <w:rPr>
      <w:rFonts w:ascii="Arial" w:hAnsi="Arial" w:cs="Arial"/>
      <w:b/>
      <w:sz w:val="36"/>
      <w:szCs w:val="36"/>
    </w:rPr>
  </w:style>
  <w:style w:type="paragraph" w:customStyle="1" w:styleId="SOAheadinglevelpreTOC">
    <w:name w:val="SOA heading level pre TOC"/>
    <w:basedOn w:val="SOAheadinglevel2"/>
    <w:qFormat/>
    <w:rsid w:val="00522E57"/>
    <w:pPr>
      <w:spacing w:before="320" w:after="80"/>
      <w:outlineLvl w:val="9"/>
    </w:pPr>
    <w:rPr>
      <w:sz w:val="44"/>
    </w:rPr>
  </w:style>
  <w:style w:type="paragraph" w:customStyle="1" w:styleId="SOAAdvisernamefrontpage">
    <w:name w:val="SOA Adviser name front page"/>
    <w:basedOn w:val="SoANamefrontpage"/>
    <w:qFormat/>
    <w:rsid w:val="002C254E"/>
    <w:rPr>
      <w:b/>
    </w:rPr>
  </w:style>
  <w:style w:type="paragraph" w:customStyle="1" w:styleId="SOAheadinglevelTOCpage">
    <w:name w:val="SOA heading level TOC page"/>
    <w:basedOn w:val="SOAheadinglevelpreTOC"/>
    <w:qFormat/>
    <w:rsid w:val="00EF651F"/>
    <w:pPr>
      <w:spacing w:before="160"/>
    </w:pPr>
    <w:rPr>
      <w:sz w:val="32"/>
      <w:szCs w:val="32"/>
    </w:rPr>
  </w:style>
  <w:style w:type="paragraph" w:customStyle="1" w:styleId="SoAtableheadingright">
    <w:name w:val="SoA table heading right"/>
    <w:next w:val="SoAtableheadingleft"/>
    <w:autoRedefine/>
    <w:qFormat/>
    <w:rsid w:val="00D51CE0"/>
    <w:pPr>
      <w:keepNext/>
      <w:keepLines/>
      <w:widowControl w:val="0"/>
      <w:spacing w:before="60"/>
      <w:jc w:val="right"/>
    </w:pPr>
    <w:rPr>
      <w:rFonts w:ascii="Open Sans Semibold" w:eastAsia="Franklin Gothic Book" w:hAnsi="Open Sans Semibold" w:cs="Times New Roman"/>
      <w:bCs/>
      <w:caps/>
      <w:color w:val="262626" w:themeColor="text1" w:themeTint="D9"/>
      <w:sz w:val="20"/>
      <w:szCs w:val="20"/>
      <w:lang w:val="en-AU"/>
    </w:rPr>
  </w:style>
  <w:style w:type="paragraph" w:customStyle="1" w:styleId="SoAtablecontent">
    <w:name w:val="SoA table content"/>
    <w:basedOn w:val="SoAadvice"/>
    <w:qFormat/>
    <w:rsid w:val="00374D51"/>
    <w:pPr>
      <w:widowControl/>
      <w:suppressAutoHyphens/>
      <w:spacing w:before="0" w:after="120" w:line="360" w:lineRule="atLeast"/>
    </w:pPr>
    <w:rPr>
      <w:sz w:val="22"/>
    </w:rPr>
  </w:style>
  <w:style w:type="paragraph" w:customStyle="1" w:styleId="SoAsectionhead0">
    <w:name w:val="SoA section head 0"/>
    <w:basedOn w:val="Normal"/>
    <w:autoRedefine/>
    <w:qFormat/>
    <w:rsid w:val="00374D51"/>
    <w:pPr>
      <w:keepNext/>
      <w:widowControl w:val="0"/>
      <w:pBdr>
        <w:bottom w:val="single" w:sz="4" w:space="1" w:color="auto"/>
      </w:pBdr>
      <w:suppressAutoHyphens/>
      <w:spacing w:before="480" w:after="60" w:line="360" w:lineRule="auto"/>
      <w:outlineLvl w:val="0"/>
    </w:pPr>
    <w:rPr>
      <w:rFonts w:ascii="Open Sans Extrabold" w:eastAsia="Times New Roman" w:hAnsi="Open Sans Extrabold"/>
      <w:b/>
      <w:bCs/>
      <w:i/>
      <w:noProof/>
      <w:color w:val="7F7F7F" w:themeColor="text1" w:themeTint="80"/>
      <w:spacing w:val="2"/>
      <w:sz w:val="24"/>
      <w:szCs w:val="20"/>
    </w:rPr>
  </w:style>
  <w:style w:type="paragraph" w:customStyle="1" w:styleId="SOAadvicetabletotaldescription">
    <w:name w:val="SOA advice table total description"/>
    <w:basedOn w:val="SoAtableheading"/>
    <w:qFormat/>
    <w:rsid w:val="00BF004A"/>
    <w:pPr>
      <w:spacing w:after="120"/>
    </w:pPr>
    <w:rPr>
      <w:b/>
      <w:caps w:val="0"/>
    </w:rPr>
  </w:style>
  <w:style w:type="paragraph" w:customStyle="1" w:styleId="SoAsignaturepleasenopointer">
    <w:name w:val="SoA signature please no pointer"/>
    <w:basedOn w:val="SoAsignatureplease"/>
    <w:link w:val="SoAsignaturepleasenopointerChar"/>
    <w:qFormat/>
    <w:rsid w:val="0094539E"/>
    <w:pPr>
      <w:numPr>
        <w:numId w:val="0"/>
      </w:numPr>
      <w:tabs>
        <w:tab w:val="left" w:leader="dot" w:pos="1843"/>
        <w:tab w:val="left" w:leader="dot" w:pos="2410"/>
        <w:tab w:val="left" w:leader="dot" w:pos="3289"/>
      </w:tabs>
      <w:spacing w:before="240"/>
      <w:ind w:left="765"/>
    </w:pPr>
  </w:style>
  <w:style w:type="character" w:customStyle="1" w:styleId="SoAsignaturepleaseChar">
    <w:name w:val="SoA signature please Char"/>
    <w:basedOn w:val="DefaultParagraphFont"/>
    <w:link w:val="SoAsignatureplease"/>
    <w:rsid w:val="009B2DDA"/>
    <w:rPr>
      <w:rFonts w:ascii="Open Sans" w:eastAsia="Franklin Gothic Book" w:hAnsi="Open Sans" w:cs="Times New Roman"/>
      <w:color w:val="262626"/>
      <w:sz w:val="22"/>
      <w:szCs w:val="22"/>
    </w:rPr>
  </w:style>
  <w:style w:type="character" w:customStyle="1" w:styleId="SoAsignaturepleasenopointerChar">
    <w:name w:val="SoA signature please no pointer Char"/>
    <w:basedOn w:val="SoAsignaturepleaseChar"/>
    <w:link w:val="SoAsignaturepleasenopointer"/>
    <w:rsid w:val="0094539E"/>
    <w:rPr>
      <w:rFonts w:ascii="Open Sans" w:eastAsia="Franklin Gothic Book" w:hAnsi="Open Sans" w:cs="Times New Roman"/>
      <w:color w:val="262626"/>
      <w:sz w:val="22"/>
      <w:szCs w:val="22"/>
    </w:rPr>
  </w:style>
  <w:style w:type="paragraph" w:customStyle="1" w:styleId="SOAna">
    <w:name w:val="SOA n/a"/>
    <w:basedOn w:val="SOAtableadvice"/>
    <w:qFormat/>
    <w:rsid w:val="0022450B"/>
    <w:rPr>
      <w:color w:val="FFFFFF" w:themeColor="background1"/>
    </w:rPr>
  </w:style>
  <w:style w:type="paragraph" w:customStyle="1" w:styleId="SOAadviceexplanation">
    <w:name w:val="SOA advice explanation"/>
    <w:qFormat/>
    <w:rsid w:val="007F1C49"/>
    <w:pPr>
      <w:numPr>
        <w:numId w:val="44"/>
      </w:numPr>
      <w:spacing w:before="240"/>
      <w:ind w:left="284" w:hanging="284"/>
    </w:pPr>
    <w:rPr>
      <w:rFonts w:ascii="Calibri Light" w:hAnsi="Calibri Light" w:cs="Times New Roman"/>
      <w:i/>
      <w:iCs/>
      <w:noProof/>
      <w:color w:val="000000" w:themeColor="text1"/>
      <w:kern w:val="13"/>
      <w:sz w:val="26"/>
      <w:szCs w:val="26"/>
      <w:lang w:val="en-AU"/>
    </w:rPr>
  </w:style>
  <w:style w:type="paragraph" w:customStyle="1" w:styleId="SOAcommissiontabletitles">
    <w:name w:val="SOA commission table titles"/>
    <w:basedOn w:val="SoATabletitle"/>
    <w:qFormat/>
    <w:rsid w:val="00BB1BF9"/>
    <w:pPr>
      <w:spacing w:before="240" w:after="0" w:line="240" w:lineRule="auto"/>
    </w:pPr>
  </w:style>
  <w:style w:type="paragraph" w:customStyle="1" w:styleId="SOAintroductoryinfo">
    <w:name w:val="SOA introductory info"/>
    <w:basedOn w:val="SoAadvice"/>
    <w:qFormat/>
    <w:rsid w:val="004C76CF"/>
    <w:pPr>
      <w:shd w:val="clear" w:color="auto" w:fill="FFFFFF" w:themeFill="background1"/>
    </w:pPr>
    <w:rPr>
      <w:sz w:val="26"/>
    </w:rPr>
  </w:style>
  <w:style w:type="paragraph" w:customStyle="1" w:styleId="SOAintroductorybullet">
    <w:name w:val="SOA introductory bullet"/>
    <w:basedOn w:val="SoAdotpointbullet"/>
    <w:qFormat/>
    <w:rsid w:val="004C76CF"/>
    <w:pPr>
      <w:ind w:left="426" w:hanging="426"/>
    </w:pPr>
    <w:rPr>
      <w:sz w:val="26"/>
      <w:szCs w:val="26"/>
    </w:rPr>
  </w:style>
  <w:style w:type="paragraph" w:customStyle="1" w:styleId="SOAintroductorytable">
    <w:name w:val="SOA introductory table"/>
    <w:basedOn w:val="SOAtableadvice"/>
    <w:qFormat/>
    <w:rsid w:val="00BE1205"/>
    <w:rPr>
      <w:sz w:val="26"/>
      <w:szCs w:val="26"/>
    </w:rPr>
  </w:style>
  <w:style w:type="paragraph" w:customStyle="1" w:styleId="SOAintroductorytableheading">
    <w:name w:val="SOA introductory table heading"/>
    <w:basedOn w:val="SoAtableheadingleft"/>
    <w:qFormat/>
    <w:rsid w:val="00BE1205"/>
  </w:style>
  <w:style w:type="paragraph" w:customStyle="1" w:styleId="SOAintroductoryexplanation">
    <w:name w:val="SOA introductory explanation"/>
    <w:basedOn w:val="SOAadviceexplanation"/>
    <w:qFormat/>
    <w:rsid w:val="004C76CF"/>
    <w:pPr>
      <w:shd w:val="clear" w:color="auto" w:fill="FFFFFF" w:themeFill="background1"/>
    </w:pPr>
  </w:style>
  <w:style w:type="paragraph" w:customStyle="1" w:styleId="SOAtableexplanation">
    <w:name w:val="SOA table explanation"/>
    <w:basedOn w:val="SoAexplanation"/>
    <w:link w:val="SOAtableexplanationChar"/>
    <w:qFormat/>
    <w:rsid w:val="002845CF"/>
    <w:pPr>
      <w:ind w:left="283"/>
    </w:pPr>
    <w:rPr>
      <w:sz w:val="23"/>
    </w:rPr>
  </w:style>
  <w:style w:type="paragraph" w:customStyle="1" w:styleId="SOAtableadvice1">
    <w:name w:val="SOA table advice1"/>
    <w:basedOn w:val="SOAtableadvice"/>
    <w:qFormat/>
    <w:rsid w:val="00AB4D95"/>
    <w:rPr>
      <w:szCs w:val="22"/>
    </w:rPr>
  </w:style>
  <w:style w:type="paragraph" w:customStyle="1" w:styleId="SOAtableadvice2">
    <w:name w:val="SOA table advice2"/>
    <w:basedOn w:val="SOAtableexplanation"/>
    <w:qFormat/>
    <w:rsid w:val="002845CF"/>
    <w:pPr>
      <w:numPr>
        <w:numId w:val="0"/>
      </w:numPr>
    </w:pPr>
    <w:rPr>
      <w:i w:val="0"/>
    </w:rPr>
  </w:style>
  <w:style w:type="paragraph" w:customStyle="1" w:styleId="SOAcommissiontabletitle">
    <w:name w:val="SOA commission table title"/>
    <w:basedOn w:val="SoATabletitle"/>
    <w:qFormat/>
    <w:rsid w:val="007715B4"/>
    <w:pPr>
      <w:jc w:val="right"/>
    </w:pPr>
    <w:rPr>
      <w:sz w:val="26"/>
      <w:szCs w:val="34"/>
    </w:rPr>
  </w:style>
  <w:style w:type="paragraph" w:customStyle="1" w:styleId="SOAtablefigures">
    <w:name w:val="SOA table figures"/>
    <w:basedOn w:val="SOAtableadvice2"/>
    <w:qFormat/>
    <w:rsid w:val="00033493"/>
    <w:pPr>
      <w:jc w:val="right"/>
    </w:pPr>
  </w:style>
  <w:style w:type="paragraph" w:customStyle="1" w:styleId="SOAtableexplanationsublist">
    <w:name w:val="SOA table explanation sublist"/>
    <w:basedOn w:val="SOAtableexplanation"/>
    <w:link w:val="SOAtableexplanationsublistChar"/>
    <w:qFormat/>
    <w:rsid w:val="005D033C"/>
    <w:pPr>
      <w:numPr>
        <w:numId w:val="46"/>
      </w:numPr>
      <w:ind w:left="538" w:hanging="235"/>
    </w:pPr>
  </w:style>
  <w:style w:type="character" w:customStyle="1" w:styleId="SOAtableexplanationChar">
    <w:name w:val="SOA table explanation Char"/>
    <w:basedOn w:val="SoAexplanationChar"/>
    <w:link w:val="SOAtableexplanation"/>
    <w:rsid w:val="005D033C"/>
    <w:rPr>
      <w:rFonts w:asciiTheme="majorHAnsi" w:eastAsia="Times New Roman" w:hAnsiTheme="majorHAnsi" w:cs="Times New Roman"/>
      <w:i/>
      <w:iCs/>
      <w:noProof/>
      <w:color w:val="000000" w:themeColor="text1"/>
      <w:kern w:val="13"/>
      <w:sz w:val="23"/>
      <w:szCs w:val="22"/>
      <w:lang w:val="en-AU"/>
    </w:rPr>
  </w:style>
  <w:style w:type="character" w:customStyle="1" w:styleId="SOAtableexplanationsublistChar">
    <w:name w:val="SOA table explanation sublist Char"/>
    <w:basedOn w:val="SOAtableexplanationChar"/>
    <w:link w:val="SOAtableexplanationsublist"/>
    <w:rsid w:val="005D033C"/>
    <w:rPr>
      <w:rFonts w:asciiTheme="majorHAnsi" w:eastAsia="Times New Roman" w:hAnsiTheme="majorHAnsi" w:cs="Times New Roman"/>
      <w:i/>
      <w:iCs/>
      <w:noProof/>
      <w:color w:val="000000" w:themeColor="text1"/>
      <w:kern w:val="13"/>
      <w:sz w:val="23"/>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7E"/>
    <w:pPr>
      <w:spacing w:after="180" w:line="274" w:lineRule="auto"/>
    </w:pPr>
    <w:rPr>
      <w:rFonts w:ascii="Franklin Gothic Book" w:eastAsia="Franklin Gothic Book" w:hAnsi="Franklin Gothic Book" w:cs="Times New Roman"/>
      <w:sz w:val="21"/>
      <w:szCs w:val="22"/>
    </w:rPr>
  </w:style>
  <w:style w:type="paragraph" w:styleId="Heading1">
    <w:name w:val="heading 1"/>
    <w:next w:val="Normal"/>
    <w:link w:val="Heading1Char"/>
    <w:uiPriority w:val="9"/>
    <w:qFormat/>
    <w:rsid w:val="00906EDC"/>
    <w:pPr>
      <w:keepNext/>
      <w:keepLines/>
      <w:tabs>
        <w:tab w:val="left" w:pos="2835"/>
      </w:tabs>
      <w:spacing w:before="240" w:after="120"/>
      <w:ind w:right="1128"/>
      <w:outlineLvl w:val="0"/>
    </w:pPr>
    <w:rPr>
      <w:rFonts w:ascii="Open Sans Semibold" w:eastAsia="MS Gothic" w:hAnsi="Open Sans Semibold" w:cs="Arial"/>
      <w:b/>
      <w:bCs/>
      <w:color w:val="000000" w:themeColor="text1"/>
      <w:spacing w:val="20"/>
      <w:sz w:val="32"/>
      <w:szCs w:val="28"/>
    </w:rPr>
  </w:style>
  <w:style w:type="paragraph" w:styleId="Heading2">
    <w:name w:val="heading 2"/>
    <w:basedOn w:val="Normal"/>
    <w:next w:val="Normal"/>
    <w:link w:val="Heading2Char"/>
    <w:uiPriority w:val="9"/>
    <w:unhideWhenUsed/>
    <w:qFormat/>
    <w:rsid w:val="00FB3B19"/>
    <w:pPr>
      <w:keepNext/>
      <w:keepLines/>
      <w:spacing w:before="120" w:after="0" w:line="240" w:lineRule="auto"/>
      <w:outlineLvl w:val="1"/>
    </w:pPr>
    <w:rPr>
      <w:rFonts w:eastAsia="MS Gothic"/>
      <w:b/>
      <w:bCs/>
      <w:color w:val="8C8D86"/>
      <w:sz w:val="28"/>
      <w:szCs w:val="26"/>
    </w:rPr>
  </w:style>
  <w:style w:type="paragraph" w:styleId="Heading3">
    <w:name w:val="heading 3"/>
    <w:basedOn w:val="Normal"/>
    <w:next w:val="Normal"/>
    <w:link w:val="Heading3Char"/>
    <w:uiPriority w:val="9"/>
    <w:unhideWhenUsed/>
    <w:qFormat/>
    <w:rsid w:val="00FB3B19"/>
    <w:pPr>
      <w:keepNext/>
      <w:keepLines/>
      <w:spacing w:before="20" w:after="0" w:line="240" w:lineRule="auto"/>
      <w:outlineLvl w:val="2"/>
    </w:pPr>
    <w:rPr>
      <w:rFonts w:eastAsia="MS Gothic"/>
      <w:bCs/>
      <w:color w:val="191B0E"/>
      <w:spacing w:val="14"/>
      <w:sz w:val="24"/>
    </w:rPr>
  </w:style>
  <w:style w:type="paragraph" w:styleId="Heading4">
    <w:name w:val="heading 4"/>
    <w:basedOn w:val="Normal"/>
    <w:next w:val="Normal"/>
    <w:link w:val="Heading4Char"/>
    <w:uiPriority w:val="9"/>
    <w:unhideWhenUsed/>
    <w:qFormat/>
    <w:rsid w:val="00FB3B19"/>
    <w:pPr>
      <w:keepNext/>
      <w:keepLines/>
      <w:spacing w:before="200" w:after="0"/>
      <w:outlineLvl w:val="3"/>
    </w:pPr>
    <w:rPr>
      <w:rFonts w:eastAsia="MS Gothic"/>
      <w:b/>
      <w:bCs/>
      <w:i/>
      <w:iCs/>
      <w:color w:val="000000"/>
      <w:sz w:val="24"/>
    </w:rPr>
  </w:style>
  <w:style w:type="paragraph" w:styleId="Heading5">
    <w:name w:val="heading 5"/>
    <w:basedOn w:val="Normal"/>
    <w:next w:val="Normal"/>
    <w:link w:val="Heading5Char"/>
    <w:uiPriority w:val="9"/>
    <w:semiHidden/>
    <w:unhideWhenUsed/>
    <w:qFormat/>
    <w:rsid w:val="00FB3B19"/>
    <w:pPr>
      <w:keepNext/>
      <w:keepLines/>
      <w:spacing w:before="200" w:after="0"/>
      <w:outlineLvl w:val="4"/>
    </w:pPr>
    <w:rPr>
      <w:rFonts w:eastAsia="MS Gothic"/>
      <w:color w:val="000000"/>
      <w:sz w:val="22"/>
    </w:rPr>
  </w:style>
  <w:style w:type="paragraph" w:styleId="Heading6">
    <w:name w:val="heading 6"/>
    <w:basedOn w:val="Normal"/>
    <w:next w:val="Normal"/>
    <w:link w:val="Heading6Char"/>
    <w:uiPriority w:val="9"/>
    <w:semiHidden/>
    <w:unhideWhenUsed/>
    <w:qFormat/>
    <w:rsid w:val="00FB3B19"/>
    <w:pPr>
      <w:keepNext/>
      <w:keepLines/>
      <w:spacing w:before="200" w:after="0"/>
      <w:outlineLvl w:val="5"/>
    </w:pPr>
    <w:rPr>
      <w:rFonts w:eastAsia="MS Gothic"/>
      <w:iCs/>
      <w:color w:val="8C8D86"/>
      <w:sz w:val="22"/>
    </w:rPr>
  </w:style>
  <w:style w:type="paragraph" w:styleId="Heading7">
    <w:name w:val="heading 7"/>
    <w:basedOn w:val="Normal"/>
    <w:next w:val="Normal"/>
    <w:link w:val="Heading7Char"/>
    <w:uiPriority w:val="9"/>
    <w:semiHidden/>
    <w:unhideWhenUsed/>
    <w:qFormat/>
    <w:rsid w:val="00FB3B19"/>
    <w:pPr>
      <w:keepNext/>
      <w:keepLines/>
      <w:spacing w:before="200" w:after="0"/>
      <w:outlineLvl w:val="6"/>
    </w:pPr>
    <w:rPr>
      <w:rFonts w:eastAsia="MS Gothic"/>
      <w:i/>
      <w:iCs/>
      <w:color w:val="000000"/>
      <w:sz w:val="22"/>
    </w:rPr>
  </w:style>
  <w:style w:type="paragraph" w:styleId="Heading8">
    <w:name w:val="heading 8"/>
    <w:basedOn w:val="Normal"/>
    <w:next w:val="Normal"/>
    <w:link w:val="Heading8Char"/>
    <w:uiPriority w:val="9"/>
    <w:semiHidden/>
    <w:unhideWhenUsed/>
    <w:qFormat/>
    <w:rsid w:val="00FB3B19"/>
    <w:pPr>
      <w:keepNext/>
      <w:keepLines/>
      <w:spacing w:before="200" w:after="0"/>
      <w:outlineLvl w:val="7"/>
    </w:pPr>
    <w:rPr>
      <w:rFonts w:eastAsia="MS Gothic"/>
      <w:color w:val="000000"/>
      <w:sz w:val="20"/>
      <w:szCs w:val="20"/>
    </w:rPr>
  </w:style>
  <w:style w:type="paragraph" w:styleId="Heading9">
    <w:name w:val="heading 9"/>
    <w:basedOn w:val="Normal"/>
    <w:next w:val="Normal"/>
    <w:link w:val="Heading9Char"/>
    <w:uiPriority w:val="9"/>
    <w:semiHidden/>
    <w:unhideWhenUsed/>
    <w:qFormat/>
    <w:rsid w:val="00FB3B19"/>
    <w:pPr>
      <w:keepNext/>
      <w:keepLines/>
      <w:spacing w:before="200" w:after="0"/>
      <w:outlineLvl w:val="8"/>
    </w:pPr>
    <w:rPr>
      <w:rFonts w:eastAsia="MS Gothic"/>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oATitle">
    <w:name w:val="SoA Title"/>
    <w:qFormat/>
    <w:rsid w:val="006752C6"/>
    <w:pPr>
      <w:keepNext/>
      <w:keepLines/>
      <w:spacing w:before="600" w:after="320"/>
    </w:pPr>
    <w:rPr>
      <w:rFonts w:ascii="Open Sans Light" w:eastAsia="Times New Roman" w:hAnsi="Open Sans Light" w:cs="Times New Roman"/>
      <w:b/>
      <w:noProof/>
      <w:color w:val="2E74B5" w:themeColor="accent1" w:themeShade="BF"/>
      <w:spacing w:val="2"/>
      <w:sz w:val="72"/>
      <w:szCs w:val="96"/>
    </w:rPr>
  </w:style>
  <w:style w:type="paragraph" w:customStyle="1" w:styleId="SoAsubtitle">
    <w:name w:val="SoA subtitle"/>
    <w:autoRedefine/>
    <w:qFormat/>
    <w:rsid w:val="004273CD"/>
    <w:rPr>
      <w:rFonts w:ascii="Arial" w:eastAsia="Times New Roman" w:hAnsi="Arial" w:cs="Times New Roman"/>
      <w:b/>
      <w:noProof/>
      <w:color w:val="7F7F7F" w:themeColor="text1" w:themeTint="80"/>
      <w:spacing w:val="1"/>
      <w:sz w:val="22"/>
      <w:szCs w:val="20"/>
    </w:rPr>
  </w:style>
  <w:style w:type="table" w:customStyle="1" w:styleId="SoATable">
    <w:name w:val="SoA Table"/>
    <w:basedOn w:val="TableNormal"/>
    <w:uiPriority w:val="99"/>
    <w:rsid w:val="004273CD"/>
    <w:rPr>
      <w:rFonts w:ascii="Arial" w:hAnsi="Arial"/>
    </w:rPr>
    <w:tblPr/>
    <w:trPr>
      <w:tblHeader/>
      <w:hidden/>
    </w:trPr>
  </w:style>
  <w:style w:type="table" w:customStyle="1" w:styleId="SoAtable0">
    <w:name w:val="SoA table"/>
    <w:basedOn w:val="TableNormal"/>
    <w:uiPriority w:val="99"/>
    <w:rsid w:val="004273CD"/>
    <w:pPr>
      <w:keepNext/>
      <w:keepLines/>
      <w:spacing w:before="240"/>
    </w:pPr>
    <w:rPr>
      <w:rFonts w:ascii="Arial" w:hAnsi="Arial"/>
      <w:color w:val="7F7F7F" w:themeColor="text1" w:themeTint="80"/>
      <w:sz w:val="21"/>
    </w:rPr>
    <w:tblPr>
      <w:tblBorders>
        <w:bottom w:val="single" w:sz="4" w:space="0" w:color="D0CECE" w:themeColor="background2" w:themeShade="E6"/>
        <w:insideH w:val="single" w:sz="4" w:space="0" w:color="D0CECE" w:themeColor="background2" w:themeShade="E6"/>
      </w:tblBorders>
    </w:tblPr>
    <w:trPr>
      <w:cantSplit/>
      <w:hidden/>
    </w:trPr>
    <w:tblStylePr w:type="firstRow">
      <w:rPr>
        <w:rFonts w:ascii="Arial" w:hAnsi="Arial"/>
        <w:i/>
        <w:sz w:val="20"/>
      </w:rPr>
      <w:tblPr/>
      <w:trPr>
        <w:cantSplit w:val="0"/>
        <w:hidden/>
      </w:trPr>
      <w:tcPr>
        <w:shd w:val="clear" w:color="auto" w:fill="FFFFFF" w:themeFill="background1"/>
      </w:tcPr>
    </w:tblStylePr>
  </w:style>
  <w:style w:type="paragraph" w:customStyle="1" w:styleId="Tableheader">
    <w:name w:val="Table header"/>
    <w:autoRedefine/>
    <w:qFormat/>
    <w:rsid w:val="00823426"/>
    <w:pPr>
      <w:keepNext/>
      <w:keepLines/>
      <w:spacing w:before="240"/>
    </w:pPr>
    <w:rPr>
      <w:rFonts w:ascii="Open Sans Semibold" w:eastAsia="Times New Roman" w:hAnsi="Open Sans Semibold" w:cs="Times New Roman"/>
      <w:b/>
      <w:bCs/>
      <w:noProof/>
      <w:color w:val="7F7F7F" w:themeColor="text1" w:themeTint="80"/>
      <w:sz w:val="20"/>
      <w:szCs w:val="20"/>
    </w:rPr>
  </w:style>
  <w:style w:type="paragraph" w:customStyle="1" w:styleId="SoAmainadvice">
    <w:name w:val="SoA main advice"/>
    <w:autoRedefine/>
    <w:qFormat/>
    <w:rsid w:val="00345179"/>
    <w:pPr>
      <w:spacing w:before="240" w:after="120" w:line="320" w:lineRule="atLeast"/>
    </w:pPr>
    <w:rPr>
      <w:rFonts w:ascii="Arial" w:eastAsia="Times New Roman" w:hAnsi="Arial" w:cs="Times New Roman"/>
      <w:noProof/>
      <w:color w:val="595959" w:themeColor="text1" w:themeTint="A6"/>
      <w:spacing w:val="1"/>
      <w:szCs w:val="20"/>
    </w:rPr>
  </w:style>
  <w:style w:type="paragraph" w:customStyle="1" w:styleId="SoAInstruction">
    <w:name w:val="SoA Instruction"/>
    <w:basedOn w:val="SoAmainadvice"/>
    <w:autoRedefine/>
    <w:qFormat/>
    <w:rsid w:val="007266EA"/>
    <w:pPr>
      <w:tabs>
        <w:tab w:val="decimal" w:pos="4118"/>
      </w:tabs>
      <w:spacing w:after="0"/>
    </w:pPr>
    <w:rPr>
      <w:rFonts w:ascii="Lora" w:hAnsi="Lora"/>
      <w:b/>
      <w:bCs/>
      <w:sz w:val="20"/>
    </w:rPr>
  </w:style>
  <w:style w:type="paragraph" w:customStyle="1" w:styleId="tickboxesdotpoint">
    <w:name w:val="tick boxes dot point"/>
    <w:basedOn w:val="SoAtickbox"/>
    <w:autoRedefine/>
    <w:qFormat/>
    <w:rsid w:val="00A33877"/>
  </w:style>
  <w:style w:type="character" w:customStyle="1" w:styleId="SoAadvicebold">
    <w:name w:val="SoA advice bold"/>
    <w:uiPriority w:val="1"/>
    <w:qFormat/>
    <w:rsid w:val="00FB3B19"/>
    <w:rPr>
      <w:rFonts w:ascii="Lora" w:hAnsi="Lora"/>
      <w:b/>
      <w:bCs/>
      <w:i w:val="0"/>
      <w:iCs w:val="0"/>
    </w:rPr>
  </w:style>
  <w:style w:type="paragraph" w:styleId="TOC1">
    <w:name w:val="toc 1"/>
    <w:aliases w:val="SoA TOC 1"/>
    <w:basedOn w:val="NormalWeb"/>
    <w:next w:val="Normal"/>
    <w:autoRedefine/>
    <w:uiPriority w:val="39"/>
    <w:unhideWhenUsed/>
    <w:qFormat/>
    <w:rsid w:val="00D623B3"/>
    <w:pPr>
      <w:tabs>
        <w:tab w:val="right" w:leader="dot" w:pos="9498"/>
      </w:tabs>
      <w:spacing w:before="120" w:after="60"/>
    </w:pPr>
    <w:rPr>
      <w:rFonts w:ascii="Open Sans" w:hAnsi="Open Sans"/>
      <w:noProof/>
      <w:sz w:val="26"/>
      <w:szCs w:val="22"/>
    </w:rPr>
  </w:style>
  <w:style w:type="paragraph" w:customStyle="1" w:styleId="Tablecellnumbers">
    <w:name w:val="Table cell numbers"/>
    <w:qFormat/>
    <w:rsid w:val="00BB0629"/>
    <w:rPr>
      <w:rFonts w:ascii="Open Sans Light" w:eastAsia="Franklin Gothic Book" w:hAnsi="Open Sans Light" w:cs="Times New Roman"/>
      <w:color w:val="000000" w:themeColor="text1"/>
      <w:sz w:val="20"/>
      <w:szCs w:val="20"/>
    </w:rPr>
  </w:style>
  <w:style w:type="character" w:customStyle="1" w:styleId="Heading1Char">
    <w:name w:val="Heading 1 Char"/>
    <w:basedOn w:val="DefaultParagraphFont"/>
    <w:link w:val="Heading1"/>
    <w:uiPriority w:val="9"/>
    <w:rsid w:val="00906EDC"/>
    <w:rPr>
      <w:rFonts w:ascii="Open Sans Semibold" w:eastAsia="MS Gothic" w:hAnsi="Open Sans Semibold" w:cs="Arial"/>
      <w:b/>
      <w:bCs/>
      <w:color w:val="000000" w:themeColor="text1"/>
      <w:spacing w:val="20"/>
      <w:sz w:val="32"/>
      <w:szCs w:val="28"/>
    </w:rPr>
  </w:style>
  <w:style w:type="character" w:customStyle="1" w:styleId="Heading2Char">
    <w:name w:val="Heading 2 Char"/>
    <w:basedOn w:val="DefaultParagraphFont"/>
    <w:link w:val="Heading2"/>
    <w:uiPriority w:val="9"/>
    <w:rsid w:val="00FB3B19"/>
    <w:rPr>
      <w:rFonts w:ascii="Open Sans" w:eastAsia="MS Gothic" w:hAnsi="Open Sans" w:cs="Times New Roman"/>
      <w:b/>
      <w:bCs/>
      <w:color w:val="8C8D86"/>
      <w:sz w:val="28"/>
      <w:szCs w:val="26"/>
    </w:rPr>
  </w:style>
  <w:style w:type="character" w:customStyle="1" w:styleId="Heading3Char">
    <w:name w:val="Heading 3 Char"/>
    <w:link w:val="Heading3"/>
    <w:uiPriority w:val="9"/>
    <w:rsid w:val="00FB3B19"/>
    <w:rPr>
      <w:rFonts w:ascii="Franklin Gothic Book" w:eastAsia="MS Gothic" w:hAnsi="Franklin Gothic Book" w:cs="Times New Roman"/>
      <w:bCs/>
      <w:color w:val="191B0E"/>
      <w:spacing w:val="14"/>
      <w:szCs w:val="22"/>
    </w:rPr>
  </w:style>
  <w:style w:type="character" w:customStyle="1" w:styleId="Heading4Char">
    <w:name w:val="Heading 4 Char"/>
    <w:link w:val="Heading4"/>
    <w:uiPriority w:val="9"/>
    <w:rsid w:val="00FB3B19"/>
    <w:rPr>
      <w:rFonts w:ascii="Franklin Gothic Book" w:eastAsia="MS Gothic" w:hAnsi="Franklin Gothic Book" w:cs="Times New Roman"/>
      <w:b/>
      <w:bCs/>
      <w:i/>
      <w:iCs/>
      <w:color w:val="000000"/>
      <w:szCs w:val="22"/>
    </w:rPr>
  </w:style>
  <w:style w:type="character" w:customStyle="1" w:styleId="Heading5Char">
    <w:name w:val="Heading 5 Char"/>
    <w:link w:val="Heading5"/>
    <w:uiPriority w:val="9"/>
    <w:semiHidden/>
    <w:rsid w:val="00FB3B19"/>
    <w:rPr>
      <w:rFonts w:ascii="Franklin Gothic Book" w:eastAsia="MS Gothic" w:hAnsi="Franklin Gothic Book" w:cs="Times New Roman"/>
      <w:color w:val="000000"/>
      <w:sz w:val="22"/>
      <w:szCs w:val="22"/>
    </w:rPr>
  </w:style>
  <w:style w:type="character" w:customStyle="1" w:styleId="Heading6Char">
    <w:name w:val="Heading 6 Char"/>
    <w:link w:val="Heading6"/>
    <w:uiPriority w:val="9"/>
    <w:semiHidden/>
    <w:rsid w:val="00FB3B19"/>
    <w:rPr>
      <w:rFonts w:ascii="Franklin Gothic Book" w:eastAsia="MS Gothic" w:hAnsi="Franklin Gothic Book" w:cs="Times New Roman"/>
      <w:iCs/>
      <w:color w:val="8C8D86"/>
      <w:sz w:val="22"/>
      <w:szCs w:val="22"/>
    </w:rPr>
  </w:style>
  <w:style w:type="character" w:customStyle="1" w:styleId="Heading7Char">
    <w:name w:val="Heading 7 Char"/>
    <w:link w:val="Heading7"/>
    <w:uiPriority w:val="9"/>
    <w:semiHidden/>
    <w:rsid w:val="00FB3B19"/>
    <w:rPr>
      <w:rFonts w:ascii="Franklin Gothic Book" w:eastAsia="MS Gothic" w:hAnsi="Franklin Gothic Book" w:cs="Times New Roman"/>
      <w:i/>
      <w:iCs/>
      <w:color w:val="000000"/>
      <w:sz w:val="22"/>
      <w:szCs w:val="22"/>
    </w:rPr>
  </w:style>
  <w:style w:type="character" w:customStyle="1" w:styleId="Heading8Char">
    <w:name w:val="Heading 8 Char"/>
    <w:link w:val="Heading8"/>
    <w:uiPriority w:val="9"/>
    <w:semiHidden/>
    <w:rsid w:val="00FB3B19"/>
    <w:rPr>
      <w:rFonts w:ascii="Franklin Gothic Book" w:eastAsia="MS Gothic" w:hAnsi="Franklin Gothic Book" w:cs="Times New Roman"/>
      <w:color w:val="000000"/>
      <w:sz w:val="20"/>
      <w:szCs w:val="20"/>
    </w:rPr>
  </w:style>
  <w:style w:type="character" w:customStyle="1" w:styleId="Heading9Char">
    <w:name w:val="Heading 9 Char"/>
    <w:link w:val="Heading9"/>
    <w:uiPriority w:val="9"/>
    <w:semiHidden/>
    <w:rsid w:val="00FB3B19"/>
    <w:rPr>
      <w:rFonts w:ascii="Franklin Gothic Book" w:eastAsia="MS Gothic" w:hAnsi="Franklin Gothic Book" w:cs="Times New Roman"/>
      <w:i/>
      <w:iCs/>
      <w:color w:val="000000"/>
      <w:sz w:val="20"/>
      <w:szCs w:val="20"/>
    </w:rPr>
  </w:style>
  <w:style w:type="paragraph" w:styleId="BalloonText">
    <w:name w:val="Balloon Text"/>
    <w:basedOn w:val="Normal"/>
    <w:link w:val="BalloonTextChar"/>
    <w:uiPriority w:val="99"/>
    <w:semiHidden/>
    <w:unhideWhenUsed/>
    <w:rsid w:val="0036148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1481"/>
    <w:rPr>
      <w:rFonts w:ascii="Times New Roman" w:eastAsia="Franklin Gothic Book" w:hAnsi="Times New Roman" w:cs="Times New Roman"/>
      <w:sz w:val="18"/>
      <w:szCs w:val="18"/>
    </w:rPr>
  </w:style>
  <w:style w:type="paragraph" w:customStyle="1" w:styleId="SoATableparagraph">
    <w:name w:val="SoA Table paragraph"/>
    <w:uiPriority w:val="1"/>
    <w:qFormat/>
    <w:rsid w:val="007935DB"/>
    <w:pPr>
      <w:keepNext/>
      <w:keepLines/>
      <w:spacing w:before="112" w:after="200" w:line="276" w:lineRule="auto"/>
      <w:ind w:left="108"/>
    </w:pPr>
    <w:rPr>
      <w:rFonts w:ascii="Open Sans Light" w:eastAsia="Franklin Gothic Book" w:hAnsi="Open Sans Light" w:cs="Times New Roman"/>
      <w:color w:val="000000" w:themeColor="text1"/>
      <w:sz w:val="18"/>
      <w:szCs w:val="22"/>
    </w:rPr>
  </w:style>
  <w:style w:type="paragraph" w:customStyle="1" w:styleId="SOAheadinglevel3">
    <w:name w:val="SOA heading level 3"/>
    <w:next w:val="SoAadvice"/>
    <w:autoRedefine/>
    <w:qFormat/>
    <w:rsid w:val="00FB0CEC"/>
    <w:pPr>
      <w:keepNext/>
      <w:keepLines/>
      <w:widowControl w:val="0"/>
      <w:spacing w:before="120" w:after="60" w:line="276" w:lineRule="auto"/>
      <w:outlineLvl w:val="2"/>
    </w:pPr>
    <w:rPr>
      <w:rFonts w:ascii="Open Sans Semibold" w:eastAsia="Franklin Gothic Book" w:hAnsi="Open Sans Semibold" w:cs="Times New Roman"/>
      <w:b/>
      <w:bCs/>
      <w:color w:val="000000" w:themeColor="text1"/>
      <w:sz w:val="22"/>
      <w:szCs w:val="22"/>
    </w:rPr>
  </w:style>
  <w:style w:type="paragraph" w:customStyle="1" w:styleId="SoAmainadvicedotpoint">
    <w:name w:val="SoA main advice dotpoint"/>
    <w:basedOn w:val="Normal"/>
    <w:autoRedefine/>
    <w:rsid w:val="008646D5"/>
    <w:pPr>
      <w:keepLines/>
      <w:spacing w:before="120" w:after="120" w:line="340" w:lineRule="atLeast"/>
    </w:pPr>
    <w:rPr>
      <w:rFonts w:ascii="Lora" w:eastAsia="Times New Roman" w:hAnsi="Lora"/>
      <w:noProof/>
      <w:color w:val="000000"/>
      <w:spacing w:val="1"/>
      <w:kern w:val="13"/>
      <w:sz w:val="18"/>
      <w:szCs w:val="20"/>
    </w:rPr>
  </w:style>
  <w:style w:type="paragraph" w:customStyle="1" w:styleId="SoAadvice">
    <w:name w:val="SoA advice"/>
    <w:link w:val="SoAadviceChar"/>
    <w:qFormat/>
    <w:rsid w:val="0083054E"/>
    <w:pPr>
      <w:keepLines/>
      <w:widowControl w:val="0"/>
      <w:spacing w:before="240" w:after="60" w:line="260" w:lineRule="atLeast"/>
    </w:pPr>
    <w:rPr>
      <w:rFonts w:asciiTheme="majorHAnsi" w:eastAsia="Times New Roman" w:hAnsiTheme="majorHAnsi" w:cs="Times New Roman"/>
      <w:noProof/>
      <w:color w:val="000000" w:themeColor="text1"/>
      <w:kern w:val="13"/>
      <w:lang w:val="en-AU"/>
    </w:rPr>
  </w:style>
  <w:style w:type="paragraph" w:customStyle="1" w:styleId="SoAheading2intable">
    <w:name w:val="SoA heading 2 in table"/>
    <w:basedOn w:val="SOAheadinglevel3"/>
    <w:qFormat/>
    <w:rsid w:val="00126581"/>
    <w:pPr>
      <w:spacing w:before="240"/>
    </w:pPr>
    <w:rPr>
      <w:sz w:val="24"/>
      <w:szCs w:val="24"/>
      <w:lang w:val="en-AU"/>
    </w:rPr>
  </w:style>
  <w:style w:type="paragraph" w:styleId="Revision">
    <w:name w:val="Revision"/>
    <w:hidden/>
    <w:uiPriority w:val="99"/>
    <w:semiHidden/>
    <w:rsid w:val="00361481"/>
    <w:pPr>
      <w:spacing w:after="200" w:line="276" w:lineRule="auto"/>
    </w:pPr>
    <w:rPr>
      <w:rFonts w:ascii="Arial" w:eastAsia="Times New Roman" w:hAnsi="Arial" w:cs="Times New Roman"/>
      <w:noProof/>
      <w:sz w:val="20"/>
      <w:szCs w:val="20"/>
    </w:rPr>
  </w:style>
  <w:style w:type="paragraph" w:customStyle="1" w:styleId="SoAAdviceintable">
    <w:name w:val="SoA Advice in table"/>
    <w:basedOn w:val="SoAadvice"/>
    <w:qFormat/>
    <w:rsid w:val="00361481"/>
    <w:pPr>
      <w:spacing w:before="0"/>
    </w:pPr>
    <w:rPr>
      <w:sz w:val="21"/>
    </w:rPr>
  </w:style>
  <w:style w:type="paragraph" w:styleId="Header">
    <w:name w:val="header"/>
    <w:basedOn w:val="Normal"/>
    <w:link w:val="HeaderChar"/>
    <w:uiPriority w:val="99"/>
    <w:rsid w:val="00361481"/>
    <w:pPr>
      <w:tabs>
        <w:tab w:val="center" w:pos="4320"/>
        <w:tab w:val="right" w:pos="8640"/>
      </w:tabs>
      <w:spacing w:line="220" w:lineRule="exact"/>
    </w:pPr>
    <w:rPr>
      <w:color w:val="666666"/>
      <w:sz w:val="18"/>
    </w:rPr>
  </w:style>
  <w:style w:type="character" w:customStyle="1" w:styleId="HeaderChar">
    <w:name w:val="Header Char"/>
    <w:basedOn w:val="DefaultParagraphFont"/>
    <w:link w:val="Header"/>
    <w:uiPriority w:val="99"/>
    <w:rsid w:val="00361481"/>
    <w:rPr>
      <w:rFonts w:ascii="Franklin Gothic Book" w:eastAsia="Franklin Gothic Book" w:hAnsi="Franklin Gothic Book" w:cs="Times New Roman"/>
      <w:color w:val="666666"/>
      <w:sz w:val="18"/>
      <w:szCs w:val="22"/>
    </w:rPr>
  </w:style>
  <w:style w:type="paragraph" w:styleId="Footer">
    <w:name w:val="footer"/>
    <w:link w:val="FooterChar"/>
    <w:rsid w:val="00780DDE"/>
    <w:pPr>
      <w:tabs>
        <w:tab w:val="right" w:pos="6634"/>
      </w:tabs>
      <w:spacing w:line="440" w:lineRule="exact"/>
    </w:pPr>
    <w:rPr>
      <w:rFonts w:ascii="Open Sans" w:eastAsia="Franklin Gothic Book" w:hAnsi="Open Sans" w:cs="Times New Roman"/>
      <w:sz w:val="36"/>
      <w:szCs w:val="22"/>
    </w:rPr>
  </w:style>
  <w:style w:type="character" w:customStyle="1" w:styleId="FooterChar">
    <w:name w:val="Footer Char"/>
    <w:basedOn w:val="DefaultParagraphFont"/>
    <w:link w:val="Footer"/>
    <w:rsid w:val="00780DDE"/>
    <w:rPr>
      <w:rFonts w:ascii="Open Sans" w:eastAsia="Franklin Gothic Book" w:hAnsi="Open Sans" w:cs="Times New Roman"/>
      <w:sz w:val="36"/>
      <w:szCs w:val="22"/>
    </w:rPr>
  </w:style>
  <w:style w:type="paragraph" w:customStyle="1" w:styleId="SoAfooter">
    <w:name w:val="SoA footer"/>
    <w:basedOn w:val="SoAadvice"/>
    <w:autoRedefine/>
    <w:qFormat/>
    <w:rsid w:val="009D6660"/>
    <w:rPr>
      <w:rFonts w:ascii="Calibri" w:hAnsi="Calibri" w:cs="Apple Symbols"/>
    </w:rPr>
  </w:style>
  <w:style w:type="table" w:styleId="TableGrid">
    <w:name w:val="Table Grid"/>
    <w:basedOn w:val="TableNormal"/>
    <w:uiPriority w:val="39"/>
    <w:rsid w:val="00361481"/>
    <w:rPr>
      <w:rFonts w:ascii="Franklin Gothic Book" w:eastAsia="Franklin Gothic Book"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Text">
    <w:name w:val="annotation text"/>
    <w:basedOn w:val="Normal"/>
    <w:link w:val="CommentTextChar"/>
    <w:uiPriority w:val="99"/>
    <w:unhideWhenUsed/>
    <w:rsid w:val="002E7ACB"/>
    <w:pPr>
      <w:spacing w:line="240" w:lineRule="auto"/>
    </w:pPr>
    <w:rPr>
      <w:sz w:val="24"/>
      <w:szCs w:val="24"/>
    </w:rPr>
  </w:style>
  <w:style w:type="character" w:customStyle="1" w:styleId="CommentTextChar">
    <w:name w:val="Comment Text Char"/>
    <w:basedOn w:val="DefaultParagraphFont"/>
    <w:link w:val="CommentText"/>
    <w:uiPriority w:val="99"/>
    <w:rsid w:val="002E7ACB"/>
    <w:rPr>
      <w:rFonts w:ascii="Franklin Gothic Book" w:eastAsia="Franklin Gothic Book" w:hAnsi="Franklin Gothic Book" w:cs="Times New Roman"/>
    </w:rPr>
  </w:style>
  <w:style w:type="character" w:styleId="CommentReference">
    <w:name w:val="annotation reference"/>
    <w:basedOn w:val="DefaultParagraphFont"/>
    <w:uiPriority w:val="99"/>
    <w:semiHidden/>
    <w:unhideWhenUsed/>
    <w:rsid w:val="00361481"/>
    <w:rPr>
      <w:sz w:val="18"/>
      <w:szCs w:val="18"/>
    </w:rPr>
  </w:style>
  <w:style w:type="paragraph" w:customStyle="1" w:styleId="SOAAdvisorheadeing2rule">
    <w:name w:val="SOA Advisor headeing 2 rule"/>
    <w:qFormat/>
    <w:rsid w:val="00A5486E"/>
    <w:pPr>
      <w:keepNext/>
      <w:pBdr>
        <w:bottom w:val="single" w:sz="4" w:space="1" w:color="7F7F7F"/>
      </w:pBdr>
      <w:autoSpaceDE w:val="0"/>
      <w:autoSpaceDN w:val="0"/>
      <w:adjustRightInd w:val="0"/>
      <w:spacing w:before="100" w:after="240" w:line="300" w:lineRule="atLeast"/>
      <w:textAlignment w:val="baseline"/>
    </w:pPr>
    <w:rPr>
      <w:rFonts w:ascii="Open Sans Semibold" w:eastAsia="Times New Roman" w:hAnsi="Open Sans Semibold" w:cs="Times New Roman"/>
      <w:noProof/>
      <w:color w:val="000000" w:themeColor="text1"/>
      <w:sz w:val="20"/>
      <w:szCs w:val="20"/>
    </w:rPr>
  </w:style>
  <w:style w:type="paragraph" w:customStyle="1" w:styleId="A-boldhead">
    <w:name w:val="A - bold head"/>
    <w:basedOn w:val="SOAAdvisorheadeing2rule"/>
    <w:rsid w:val="00361481"/>
    <w:pPr>
      <w:spacing w:after="120"/>
    </w:pPr>
    <w:rPr>
      <w:b/>
      <w:sz w:val="18"/>
    </w:rPr>
  </w:style>
  <w:style w:type="paragraph" w:customStyle="1" w:styleId="A-dotpointlist">
    <w:name w:val="A - dot point list"/>
    <w:basedOn w:val="Normal"/>
    <w:rsid w:val="00361481"/>
    <w:pPr>
      <w:autoSpaceDE w:val="0"/>
      <w:autoSpaceDN w:val="0"/>
      <w:adjustRightInd w:val="0"/>
      <w:spacing w:before="120" w:line="240" w:lineRule="atLeast"/>
      <w:ind w:left="170" w:hanging="170"/>
      <w:textAlignment w:val="baseline"/>
    </w:pPr>
    <w:rPr>
      <w:color w:val="000000"/>
    </w:rPr>
  </w:style>
  <w:style w:type="paragraph" w:customStyle="1" w:styleId="A-dotpointindent">
    <w:name w:val="A - dot point indent"/>
    <w:basedOn w:val="A-dotpointlist"/>
    <w:rsid w:val="00361481"/>
    <w:pPr>
      <w:ind w:left="340"/>
    </w:pPr>
  </w:style>
  <w:style w:type="paragraph" w:customStyle="1" w:styleId="A-mainbodytext">
    <w:name w:val="A - main body text"/>
    <w:basedOn w:val="Normal"/>
    <w:rsid w:val="00361481"/>
    <w:pPr>
      <w:autoSpaceDE w:val="0"/>
      <w:autoSpaceDN w:val="0"/>
      <w:adjustRightInd w:val="0"/>
      <w:spacing w:before="120"/>
      <w:textAlignment w:val="baseline"/>
    </w:pPr>
    <w:rPr>
      <w:color w:val="000000"/>
      <w:spacing w:val="1"/>
    </w:rPr>
  </w:style>
  <w:style w:type="paragraph" w:customStyle="1" w:styleId="A-Footer">
    <w:name w:val="A - Footer"/>
    <w:basedOn w:val="Normal"/>
    <w:rsid w:val="00FB3B19"/>
    <w:pPr>
      <w:autoSpaceDE w:val="0"/>
      <w:autoSpaceDN w:val="0"/>
      <w:adjustRightInd w:val="0"/>
      <w:spacing w:before="240" w:line="260" w:lineRule="atLeast"/>
      <w:textAlignment w:val="baseline"/>
    </w:pPr>
    <w:rPr>
      <w:rFonts w:ascii="Calibri" w:hAnsi="Calibri"/>
      <w:b/>
      <w:color w:val="595959"/>
      <w:spacing w:val="1"/>
      <w:sz w:val="18"/>
      <w:szCs w:val="18"/>
    </w:rPr>
  </w:style>
  <w:style w:type="paragraph" w:customStyle="1" w:styleId="A-highlightitalic">
    <w:name w:val="A - highlight italic"/>
    <w:basedOn w:val="A-mainbodytext"/>
    <w:rsid w:val="00361481"/>
    <w:rPr>
      <w:i/>
    </w:rPr>
  </w:style>
  <w:style w:type="paragraph" w:customStyle="1" w:styleId="A-intropara">
    <w:name w:val="A - intro para"/>
    <w:basedOn w:val="Normal"/>
    <w:rsid w:val="00361481"/>
    <w:pPr>
      <w:autoSpaceDE w:val="0"/>
      <w:autoSpaceDN w:val="0"/>
      <w:adjustRightInd w:val="0"/>
      <w:spacing w:before="280" w:after="140" w:line="280" w:lineRule="exact"/>
      <w:textAlignment w:val="baseline"/>
    </w:pPr>
    <w:rPr>
      <w:color w:val="666666"/>
      <w:spacing w:val="1"/>
      <w:sz w:val="24"/>
    </w:rPr>
  </w:style>
  <w:style w:type="paragraph" w:customStyle="1" w:styleId="A-mainbodytextbold">
    <w:name w:val="A - main body text bold"/>
    <w:basedOn w:val="A-mainbodytext"/>
    <w:rsid w:val="00361481"/>
    <w:pPr>
      <w:spacing w:line="240" w:lineRule="atLeast"/>
    </w:pPr>
    <w:rPr>
      <w:b/>
    </w:rPr>
  </w:style>
  <w:style w:type="paragraph" w:customStyle="1" w:styleId="A-mainbodytexthighlight">
    <w:name w:val="A - main body text highlight"/>
    <w:basedOn w:val="A-mainbodytext"/>
    <w:rsid w:val="00361481"/>
    <w:pPr>
      <w:spacing w:line="240" w:lineRule="atLeast"/>
    </w:pPr>
    <w:rPr>
      <w:i/>
    </w:rPr>
  </w:style>
  <w:style w:type="paragraph" w:customStyle="1" w:styleId="A-mainsectionheading">
    <w:name w:val="A - main section heading"/>
    <w:basedOn w:val="Normal"/>
    <w:rsid w:val="00361481"/>
    <w:pPr>
      <w:tabs>
        <w:tab w:val="left" w:pos="454"/>
      </w:tabs>
      <w:autoSpaceDE w:val="0"/>
      <w:autoSpaceDN w:val="0"/>
      <w:adjustRightInd w:val="0"/>
      <w:spacing w:before="360" w:line="340" w:lineRule="atLeast"/>
      <w:textAlignment w:val="center"/>
    </w:pPr>
    <w:rPr>
      <w:color w:val="000000"/>
      <w:spacing w:val="2"/>
      <w:sz w:val="36"/>
    </w:rPr>
  </w:style>
  <w:style w:type="paragraph" w:customStyle="1" w:styleId="A-mainsubsectionhead">
    <w:name w:val="A - main subsection head"/>
    <w:basedOn w:val="Normal"/>
    <w:rsid w:val="00361481"/>
    <w:pPr>
      <w:autoSpaceDE w:val="0"/>
      <w:autoSpaceDN w:val="0"/>
      <w:adjustRightInd w:val="0"/>
      <w:spacing w:before="560" w:line="320" w:lineRule="exact"/>
      <w:textAlignment w:val="baseline"/>
    </w:pPr>
    <w:rPr>
      <w:color w:val="000000"/>
      <w:sz w:val="28"/>
    </w:rPr>
  </w:style>
  <w:style w:type="paragraph" w:customStyle="1" w:styleId="A-notehead">
    <w:name w:val="A - note head"/>
    <w:basedOn w:val="Normal"/>
    <w:rsid w:val="00361481"/>
    <w:pPr>
      <w:autoSpaceDE w:val="0"/>
      <w:autoSpaceDN w:val="0"/>
      <w:adjustRightInd w:val="0"/>
      <w:spacing w:line="240" w:lineRule="atLeast"/>
      <w:textAlignment w:val="baseline"/>
    </w:pPr>
    <w:rPr>
      <w:b/>
      <w:color w:val="000000"/>
      <w:sz w:val="18"/>
    </w:rPr>
  </w:style>
  <w:style w:type="paragraph" w:customStyle="1" w:styleId="A-noteheadB4">
    <w:name w:val="A - note head+B4"/>
    <w:basedOn w:val="Normal"/>
    <w:rsid w:val="00361481"/>
    <w:pPr>
      <w:autoSpaceDE w:val="0"/>
      <w:autoSpaceDN w:val="0"/>
      <w:adjustRightInd w:val="0"/>
      <w:spacing w:before="240" w:line="240" w:lineRule="atLeast"/>
      <w:textAlignment w:val="baseline"/>
    </w:pPr>
    <w:rPr>
      <w:b/>
      <w:color w:val="000000"/>
      <w:sz w:val="18"/>
    </w:rPr>
  </w:style>
  <w:style w:type="paragraph" w:customStyle="1" w:styleId="A-notetext">
    <w:name w:val="A - note text"/>
    <w:basedOn w:val="Normal"/>
    <w:rsid w:val="00361481"/>
    <w:pPr>
      <w:autoSpaceDE w:val="0"/>
      <w:autoSpaceDN w:val="0"/>
      <w:adjustRightInd w:val="0"/>
      <w:spacing w:before="120" w:line="240" w:lineRule="atLeast"/>
      <w:textAlignment w:val="baseline"/>
    </w:pPr>
    <w:rPr>
      <w:color w:val="000000"/>
      <w:sz w:val="18"/>
    </w:rPr>
  </w:style>
  <w:style w:type="paragraph" w:customStyle="1" w:styleId="A-notetextBullet1">
    <w:name w:val="A - note text Bullet 1"/>
    <w:basedOn w:val="A-notetext"/>
    <w:rsid w:val="00361481"/>
    <w:pPr>
      <w:tabs>
        <w:tab w:val="left" w:pos="170"/>
        <w:tab w:val="num" w:pos="360"/>
      </w:tabs>
      <w:ind w:left="170" w:hanging="170"/>
    </w:pPr>
  </w:style>
  <w:style w:type="paragraph" w:customStyle="1" w:styleId="A-notetextTableNote">
    <w:name w:val="A - note text Table Note"/>
    <w:basedOn w:val="A-notetextBullet1"/>
    <w:rsid w:val="00361481"/>
    <w:pPr>
      <w:tabs>
        <w:tab w:val="clear" w:pos="170"/>
        <w:tab w:val="clear" w:pos="360"/>
        <w:tab w:val="left" w:pos="120"/>
      </w:tabs>
      <w:spacing w:line="192" w:lineRule="exact"/>
      <w:ind w:left="119" w:hanging="119"/>
    </w:pPr>
    <w:rPr>
      <w:sz w:val="16"/>
    </w:rPr>
  </w:style>
  <w:style w:type="paragraph" w:customStyle="1" w:styleId="A-noteTableNote">
    <w:name w:val="A - note Table Note"/>
    <w:basedOn w:val="A-notetextTableNote"/>
    <w:rsid w:val="00361481"/>
  </w:style>
  <w:style w:type="paragraph" w:customStyle="1" w:styleId="A-notetextbullet">
    <w:name w:val="A - note text bullet"/>
    <w:basedOn w:val="A-notetext"/>
    <w:rsid w:val="00361481"/>
    <w:pPr>
      <w:numPr>
        <w:numId w:val="2"/>
      </w:numPr>
      <w:tabs>
        <w:tab w:val="left" w:pos="170"/>
      </w:tabs>
    </w:pPr>
  </w:style>
  <w:style w:type="paragraph" w:customStyle="1" w:styleId="A-numberedsubhead">
    <w:name w:val="A - numbered subhead"/>
    <w:basedOn w:val="A-mainbodytext"/>
    <w:rsid w:val="00361481"/>
    <w:pPr>
      <w:spacing w:before="240"/>
      <w:ind w:left="227" w:hanging="227"/>
    </w:pPr>
    <w:rPr>
      <w:b/>
    </w:rPr>
  </w:style>
  <w:style w:type="paragraph" w:customStyle="1" w:styleId="A-recommendationtext">
    <w:name w:val="A - recommendation text"/>
    <w:basedOn w:val="A-mainbodytext"/>
    <w:rsid w:val="00361481"/>
    <w:pPr>
      <w:spacing w:after="120" w:line="240" w:lineRule="atLeast"/>
      <w:ind w:left="340"/>
    </w:pPr>
  </w:style>
  <w:style w:type="paragraph" w:customStyle="1" w:styleId="A-recommendationdotpoint">
    <w:name w:val="A - recommendation dot point"/>
    <w:basedOn w:val="A-recommendationtext"/>
    <w:rsid w:val="00361481"/>
    <w:pPr>
      <w:spacing w:before="0"/>
      <w:ind w:left="510" w:hanging="170"/>
    </w:pPr>
  </w:style>
  <w:style w:type="paragraph" w:customStyle="1" w:styleId="A-tickpoint">
    <w:name w:val="A - tick point"/>
    <w:basedOn w:val="Normal"/>
    <w:rsid w:val="00361481"/>
    <w:pPr>
      <w:tabs>
        <w:tab w:val="left" w:pos="284"/>
        <w:tab w:val="num" w:pos="360"/>
      </w:tabs>
      <w:autoSpaceDE w:val="0"/>
      <w:autoSpaceDN w:val="0"/>
      <w:adjustRightInd w:val="0"/>
      <w:spacing w:before="120" w:line="240" w:lineRule="atLeast"/>
      <w:ind w:left="284" w:hanging="284"/>
      <w:textAlignment w:val="baseline"/>
    </w:pPr>
    <w:rPr>
      <w:color w:val="000000"/>
    </w:rPr>
  </w:style>
  <w:style w:type="paragraph" w:customStyle="1" w:styleId="Ahead">
    <w:name w:val="A head"/>
    <w:basedOn w:val="Normal"/>
    <w:rsid w:val="00361481"/>
    <w:pPr>
      <w:autoSpaceDE w:val="0"/>
      <w:autoSpaceDN w:val="0"/>
      <w:adjustRightInd w:val="0"/>
      <w:spacing w:line="288" w:lineRule="auto"/>
      <w:textAlignment w:val="center"/>
    </w:pPr>
    <w:rPr>
      <w:color w:val="000000"/>
      <w:sz w:val="36"/>
    </w:rPr>
  </w:style>
  <w:style w:type="paragraph" w:customStyle="1" w:styleId="A-CoverMainHead">
    <w:name w:val="A-Cover MainHead"/>
    <w:basedOn w:val="Normal"/>
    <w:next w:val="Normal"/>
    <w:autoRedefine/>
    <w:rsid w:val="00361481"/>
    <w:pPr>
      <w:autoSpaceDE w:val="0"/>
      <w:autoSpaceDN w:val="0"/>
      <w:adjustRightInd w:val="0"/>
      <w:spacing w:before="627" w:after="170" w:line="1200" w:lineRule="exact"/>
      <w:textAlignment w:val="center"/>
    </w:pPr>
    <w:rPr>
      <w:color w:val="666666"/>
      <w:position w:val="40"/>
      <w:sz w:val="120"/>
    </w:rPr>
  </w:style>
  <w:style w:type="paragraph" w:customStyle="1" w:styleId="ASICHeading2">
    <w:name w:val="ASIC Heading 2"/>
    <w:basedOn w:val="Normal"/>
    <w:rsid w:val="00361481"/>
    <w:pPr>
      <w:keepNext/>
      <w:pBdr>
        <w:top w:val="single" w:sz="2" w:space="3" w:color="auto"/>
      </w:pBdr>
      <w:tabs>
        <w:tab w:val="right" w:pos="2480"/>
        <w:tab w:val="decimal" w:pos="3060"/>
        <w:tab w:val="right" w:pos="4320"/>
        <w:tab w:val="right" w:pos="5220"/>
        <w:tab w:val="right" w:pos="6160"/>
      </w:tabs>
      <w:spacing w:before="360" w:after="60" w:line="240" w:lineRule="atLeast"/>
      <w:outlineLvl w:val="1"/>
    </w:pPr>
    <w:rPr>
      <w:b/>
      <w:color w:val="0070C0"/>
    </w:rPr>
  </w:style>
  <w:style w:type="paragraph" w:customStyle="1" w:styleId="ASICvoice">
    <w:name w:val="ASIC voice"/>
    <w:basedOn w:val="Normal"/>
    <w:qFormat/>
    <w:rsid w:val="00361481"/>
    <w:pPr>
      <w:keepLines/>
      <w:tabs>
        <w:tab w:val="left" w:pos="993"/>
        <w:tab w:val="left" w:pos="11340"/>
      </w:tabs>
    </w:pPr>
    <w:rPr>
      <w:color w:val="0070C0"/>
    </w:rPr>
  </w:style>
  <w:style w:type="paragraph" w:customStyle="1" w:styleId="B-appendixhead">
    <w:name w:val="B - appendix head"/>
    <w:basedOn w:val="A-mainsectionheading"/>
    <w:rsid w:val="00361481"/>
    <w:pPr>
      <w:tabs>
        <w:tab w:val="clear" w:pos="454"/>
        <w:tab w:val="left" w:pos="1928"/>
      </w:tabs>
      <w:spacing w:before="720" w:line="288" w:lineRule="auto"/>
    </w:pPr>
    <w:rPr>
      <w:sz w:val="30"/>
    </w:rPr>
  </w:style>
  <w:style w:type="paragraph" w:customStyle="1" w:styleId="B-ContentsHead">
    <w:name w:val="B - Contents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B-ContentsListing">
    <w:name w:val="B - Contents Listing"/>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B-ContentsNote">
    <w:name w:val="B - Contents Note"/>
    <w:basedOn w:val="Normal"/>
    <w:rsid w:val="00361481"/>
    <w:pPr>
      <w:autoSpaceDE w:val="0"/>
      <w:autoSpaceDN w:val="0"/>
      <w:adjustRightInd w:val="0"/>
      <w:spacing w:before="300" w:line="300" w:lineRule="exact"/>
      <w:textAlignment w:val="center"/>
    </w:pPr>
    <w:rPr>
      <w:b/>
      <w:color w:val="666666"/>
    </w:rPr>
  </w:style>
  <w:style w:type="paragraph" w:customStyle="1" w:styleId="B-ContentsNoteListing">
    <w:name w:val="B - Contents Note Listing"/>
    <w:basedOn w:val="Normal"/>
    <w:rsid w:val="00361481"/>
    <w:pPr>
      <w:pBdr>
        <w:bottom w:val="single" w:sz="2" w:space="2" w:color="auto"/>
      </w:pBdr>
      <w:tabs>
        <w:tab w:val="left" w:pos="397"/>
        <w:tab w:val="left" w:pos="794"/>
        <w:tab w:val="decimal" w:pos="2891"/>
        <w:tab w:val="right" w:pos="6180"/>
      </w:tabs>
      <w:autoSpaceDE w:val="0"/>
      <w:autoSpaceDN w:val="0"/>
      <w:adjustRightInd w:val="0"/>
      <w:spacing w:before="283" w:line="280" w:lineRule="exact"/>
      <w:textAlignment w:val="center"/>
    </w:pPr>
    <w:rPr>
      <w:color w:val="666666"/>
      <w:position w:val="8"/>
      <w:sz w:val="28"/>
    </w:rPr>
  </w:style>
  <w:style w:type="paragraph" w:customStyle="1" w:styleId="B-ContentsNoteSubListingruled">
    <w:name w:val="B - Contents Note SubListing ruled"/>
    <w:basedOn w:val="Normal"/>
    <w:rsid w:val="00361481"/>
    <w:pPr>
      <w:pBdr>
        <w:bottom w:val="single" w:sz="2" w:space="2" w:color="auto"/>
      </w:pBdr>
      <w:tabs>
        <w:tab w:val="left" w:pos="227"/>
        <w:tab w:val="decimal" w:pos="2880"/>
        <w:tab w:val="right" w:pos="6180"/>
      </w:tabs>
      <w:autoSpaceDE w:val="0"/>
      <w:autoSpaceDN w:val="0"/>
      <w:adjustRightInd w:val="0"/>
      <w:spacing w:before="113" w:line="288" w:lineRule="auto"/>
      <w:textAlignment w:val="center"/>
    </w:pPr>
    <w:rPr>
      <w:color w:val="000000"/>
    </w:rPr>
  </w:style>
  <w:style w:type="character" w:customStyle="1" w:styleId="B-ContentsNumber">
    <w:name w:val="B - Contents Number"/>
    <w:rsid w:val="00361481"/>
    <w:rPr>
      <w:color w:val="000000"/>
      <w:sz w:val="20"/>
    </w:rPr>
  </w:style>
  <w:style w:type="paragraph" w:customStyle="1" w:styleId="B-Contentssublisting">
    <w:name w:val="B - Contents sub listing"/>
    <w:basedOn w:val="Normal"/>
    <w:rsid w:val="00361481"/>
    <w:pPr>
      <w:tabs>
        <w:tab w:val="left" w:pos="397"/>
        <w:tab w:val="left" w:pos="794"/>
        <w:tab w:val="right" w:pos="6180"/>
      </w:tabs>
      <w:autoSpaceDE w:val="0"/>
      <w:autoSpaceDN w:val="0"/>
      <w:adjustRightInd w:val="0"/>
      <w:spacing w:before="113" w:line="280" w:lineRule="exact"/>
      <w:textAlignment w:val="center"/>
    </w:pPr>
    <w:rPr>
      <w:color w:val="000000"/>
    </w:rPr>
  </w:style>
  <w:style w:type="paragraph" w:customStyle="1" w:styleId="BodyText1">
    <w:name w:val="Body Text1"/>
    <w:basedOn w:val="Normal"/>
    <w:rsid w:val="00361481"/>
    <w:pPr>
      <w:autoSpaceDE w:val="0"/>
      <w:autoSpaceDN w:val="0"/>
      <w:adjustRightInd w:val="0"/>
      <w:spacing w:line="240" w:lineRule="atLeast"/>
      <w:textAlignment w:val="baseline"/>
    </w:pPr>
    <w:rPr>
      <w:color w:val="000000"/>
    </w:rPr>
  </w:style>
  <w:style w:type="character" w:styleId="BookTitle">
    <w:name w:val="Book Title"/>
    <w:uiPriority w:val="33"/>
    <w:qFormat/>
    <w:rsid w:val="00361481"/>
    <w:rPr>
      <w:b/>
      <w:bCs/>
      <w:caps/>
      <w:smallCaps w:val="0"/>
      <w:color w:val="191B0E"/>
      <w:spacing w:val="10"/>
    </w:rPr>
  </w:style>
  <w:style w:type="paragraph" w:customStyle="1" w:styleId="C-CoverBody2">
    <w:name w:val="C - Cover Body2"/>
    <w:basedOn w:val="Normal"/>
    <w:rsid w:val="00361481"/>
    <w:pPr>
      <w:autoSpaceDE w:val="0"/>
      <w:autoSpaceDN w:val="0"/>
      <w:adjustRightInd w:val="0"/>
      <w:spacing w:line="260" w:lineRule="exact"/>
      <w:textAlignment w:val="center"/>
    </w:pPr>
    <w:rPr>
      <w:color w:val="000000"/>
    </w:rPr>
  </w:style>
  <w:style w:type="paragraph" w:customStyle="1" w:styleId="C-CoverBody1">
    <w:name w:val="C - Cover Body1"/>
    <w:basedOn w:val="C-CoverBody2"/>
    <w:rsid w:val="00361481"/>
    <w:pPr>
      <w:spacing w:line="320" w:lineRule="exact"/>
    </w:pPr>
    <w:rPr>
      <w:sz w:val="26"/>
    </w:rPr>
  </w:style>
  <w:style w:type="paragraph" w:customStyle="1" w:styleId="C-CoverMainHead">
    <w:name w:val="C - Cover MainHead"/>
    <w:basedOn w:val="Normal"/>
    <w:rsid w:val="00361481"/>
    <w:pPr>
      <w:autoSpaceDE w:val="0"/>
      <w:autoSpaceDN w:val="0"/>
      <w:adjustRightInd w:val="0"/>
      <w:spacing w:before="627" w:after="170" w:line="1200" w:lineRule="exact"/>
      <w:textAlignment w:val="center"/>
    </w:pPr>
    <w:rPr>
      <w:color w:val="666666"/>
      <w:position w:val="40"/>
      <w:sz w:val="120"/>
    </w:rPr>
  </w:style>
  <w:style w:type="paragraph" w:customStyle="1" w:styleId="C-CoverSubHead2">
    <w:name w:val="C - Cover SubHead 2"/>
    <w:basedOn w:val="Normal"/>
    <w:rsid w:val="00361481"/>
    <w:pPr>
      <w:autoSpaceDE w:val="0"/>
      <w:autoSpaceDN w:val="0"/>
      <w:adjustRightInd w:val="0"/>
      <w:spacing w:before="227"/>
      <w:textAlignment w:val="center"/>
    </w:pPr>
    <w:rPr>
      <w:b/>
      <w:color w:val="000000"/>
    </w:rPr>
  </w:style>
  <w:style w:type="paragraph" w:customStyle="1" w:styleId="C-CoverSubHead1">
    <w:name w:val="C - Cover SubHead 1"/>
    <w:basedOn w:val="C-CoverSubHead2"/>
    <w:rsid w:val="00361481"/>
    <w:pPr>
      <w:spacing w:line="300" w:lineRule="exact"/>
    </w:pPr>
    <w:rPr>
      <w:sz w:val="24"/>
    </w:rPr>
  </w:style>
  <w:style w:type="paragraph" w:customStyle="1" w:styleId="CHead">
    <w:name w:val="C Head"/>
    <w:basedOn w:val="Normal"/>
    <w:rsid w:val="00361481"/>
    <w:pPr>
      <w:spacing w:before="85" w:after="120" w:line="270" w:lineRule="exact"/>
    </w:pPr>
    <w:rPr>
      <w:b/>
    </w:rPr>
  </w:style>
  <w:style w:type="paragraph" w:customStyle="1" w:styleId="Chead0">
    <w:name w:val="C head"/>
    <w:basedOn w:val="Normal"/>
    <w:rsid w:val="00361481"/>
    <w:pPr>
      <w:autoSpaceDE w:val="0"/>
      <w:autoSpaceDN w:val="0"/>
      <w:adjustRightInd w:val="0"/>
      <w:spacing w:before="85" w:line="288" w:lineRule="auto"/>
      <w:textAlignment w:val="baseline"/>
    </w:pPr>
    <w:rPr>
      <w:b/>
      <w:color w:val="000000"/>
    </w:rPr>
  </w:style>
  <w:style w:type="paragraph" w:styleId="Caption">
    <w:name w:val="caption"/>
    <w:basedOn w:val="Normal"/>
    <w:next w:val="Normal"/>
    <w:uiPriority w:val="35"/>
    <w:unhideWhenUsed/>
    <w:qFormat/>
    <w:rsid w:val="00361481"/>
    <w:pPr>
      <w:spacing w:line="240" w:lineRule="auto"/>
    </w:pPr>
    <w:rPr>
      <w:rFonts w:eastAsia="MS Mincho"/>
      <w:bCs/>
      <w:smallCaps/>
      <w:color w:val="191B0E"/>
      <w:spacing w:val="6"/>
      <w:sz w:val="22"/>
      <w:szCs w:val="18"/>
    </w:rPr>
  </w:style>
  <w:style w:type="paragraph" w:customStyle="1" w:styleId="ContentsHead">
    <w:name w:val="Contents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ContentsL1">
    <w:name w:val="Contents L1"/>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ContentsL2">
    <w:name w:val="Contents L2"/>
    <w:basedOn w:val="Normal"/>
    <w:rsid w:val="00361481"/>
    <w:pPr>
      <w:tabs>
        <w:tab w:val="left" w:pos="397"/>
        <w:tab w:val="left" w:pos="794"/>
        <w:tab w:val="right" w:pos="6180"/>
      </w:tabs>
      <w:autoSpaceDE w:val="0"/>
      <w:autoSpaceDN w:val="0"/>
      <w:adjustRightInd w:val="0"/>
      <w:spacing w:before="113" w:line="280" w:lineRule="exact"/>
      <w:textAlignment w:val="center"/>
    </w:pPr>
    <w:rPr>
      <w:color w:val="000000"/>
    </w:rPr>
  </w:style>
  <w:style w:type="paragraph" w:customStyle="1" w:styleId="ContentsListing">
    <w:name w:val="Contents Listing"/>
    <w:basedOn w:val="Normal"/>
    <w:rsid w:val="00361481"/>
    <w:pPr>
      <w:tabs>
        <w:tab w:val="right" w:pos="6180"/>
      </w:tabs>
      <w:autoSpaceDE w:val="0"/>
      <w:autoSpaceDN w:val="0"/>
      <w:adjustRightInd w:val="0"/>
      <w:spacing w:before="284" w:line="360" w:lineRule="exact"/>
      <w:textAlignment w:val="center"/>
    </w:pPr>
    <w:rPr>
      <w:color w:val="666666"/>
      <w:sz w:val="28"/>
    </w:rPr>
  </w:style>
  <w:style w:type="paragraph" w:customStyle="1" w:styleId="ContentsNoteListing">
    <w:name w:val="Contents Note Listing"/>
    <w:basedOn w:val="Normal"/>
    <w:rsid w:val="00361481"/>
    <w:pPr>
      <w:pBdr>
        <w:bottom w:val="single" w:sz="2" w:space="2" w:color="auto"/>
      </w:pBdr>
      <w:tabs>
        <w:tab w:val="left" w:pos="397"/>
        <w:tab w:val="left" w:pos="794"/>
        <w:tab w:val="decimal" w:pos="2891"/>
        <w:tab w:val="right" w:pos="6180"/>
      </w:tabs>
      <w:autoSpaceDE w:val="0"/>
      <w:autoSpaceDN w:val="0"/>
      <w:adjustRightInd w:val="0"/>
      <w:spacing w:before="283" w:line="280" w:lineRule="exact"/>
      <w:textAlignment w:val="center"/>
    </w:pPr>
    <w:rPr>
      <w:color w:val="666666"/>
      <w:position w:val="8"/>
      <w:sz w:val="28"/>
    </w:rPr>
  </w:style>
  <w:style w:type="paragraph" w:customStyle="1" w:styleId="ContentsNoteSubListingruled">
    <w:name w:val="Contents Note SubListing ruled"/>
    <w:basedOn w:val="Normal"/>
    <w:rsid w:val="00361481"/>
    <w:pPr>
      <w:pBdr>
        <w:bottom w:val="single" w:sz="2" w:space="2" w:color="auto"/>
      </w:pBdr>
      <w:tabs>
        <w:tab w:val="left" w:pos="227"/>
        <w:tab w:val="decimal" w:pos="2880"/>
        <w:tab w:val="right" w:pos="6180"/>
      </w:tabs>
      <w:autoSpaceDE w:val="0"/>
      <w:autoSpaceDN w:val="0"/>
      <w:adjustRightInd w:val="0"/>
      <w:spacing w:before="113" w:line="288" w:lineRule="auto"/>
      <w:textAlignment w:val="center"/>
    </w:pPr>
    <w:rPr>
      <w:color w:val="000000"/>
    </w:rPr>
  </w:style>
  <w:style w:type="character" w:customStyle="1" w:styleId="ContentsNumber">
    <w:name w:val="Contents Number"/>
    <w:rsid w:val="00361481"/>
    <w:rPr>
      <w:rFonts w:ascii="Arial" w:hAnsi="Arial"/>
      <w:color w:val="000000"/>
      <w:sz w:val="20"/>
    </w:rPr>
  </w:style>
  <w:style w:type="paragraph" w:customStyle="1" w:styleId="ContentsSectionHead">
    <w:name w:val="Contents Section Head"/>
    <w:basedOn w:val="Normal"/>
    <w:rsid w:val="00361481"/>
    <w:pPr>
      <w:autoSpaceDE w:val="0"/>
      <w:autoSpaceDN w:val="0"/>
      <w:adjustRightInd w:val="0"/>
      <w:spacing w:before="240" w:after="360" w:line="780" w:lineRule="exact"/>
      <w:textAlignment w:val="center"/>
    </w:pPr>
    <w:rPr>
      <w:color w:val="999999"/>
      <w:sz w:val="72"/>
    </w:rPr>
  </w:style>
  <w:style w:type="paragraph" w:customStyle="1" w:styleId="Contentssublisting">
    <w:name w:val="Contents sub listing"/>
    <w:basedOn w:val="ContentsL2"/>
    <w:rsid w:val="00361481"/>
  </w:style>
  <w:style w:type="paragraph" w:customStyle="1" w:styleId="continuednextpage">
    <w:name w:val="continued next page"/>
    <w:basedOn w:val="Normal"/>
    <w:rsid w:val="00361481"/>
    <w:pPr>
      <w:autoSpaceDE w:val="0"/>
      <w:autoSpaceDN w:val="0"/>
      <w:adjustRightInd w:val="0"/>
      <w:spacing w:after="170" w:line="288" w:lineRule="auto"/>
      <w:textAlignment w:val="baseline"/>
    </w:pPr>
    <w:rPr>
      <w:i/>
      <w:color w:val="000000"/>
      <w:sz w:val="18"/>
    </w:rPr>
  </w:style>
  <w:style w:type="paragraph" w:customStyle="1" w:styleId="CoverBody2">
    <w:name w:val="Cover Body2"/>
    <w:basedOn w:val="BodyText1"/>
    <w:rsid w:val="00361481"/>
    <w:pPr>
      <w:spacing w:after="0" w:line="260" w:lineRule="exact"/>
      <w:textAlignment w:val="center"/>
    </w:pPr>
    <w:rPr>
      <w:sz w:val="22"/>
    </w:rPr>
  </w:style>
  <w:style w:type="paragraph" w:customStyle="1" w:styleId="Customersectionheading">
    <w:name w:val="Customer section heading"/>
    <w:basedOn w:val="Normal"/>
    <w:qFormat/>
    <w:rsid w:val="00A71CF9"/>
    <w:pPr>
      <w:keepNext/>
      <w:keepLines/>
      <w:widowControl w:val="0"/>
      <w:suppressAutoHyphens/>
      <w:spacing w:before="480" w:after="0" w:line="276" w:lineRule="auto"/>
      <w:outlineLvl w:val="1"/>
    </w:pPr>
    <w:rPr>
      <w:rFonts w:ascii="Calibri Light" w:eastAsia="Times New Roman" w:hAnsi="Calibri Light"/>
      <w:i/>
      <w:noProof/>
      <w:color w:val="262626"/>
      <w:spacing w:val="2"/>
      <w:sz w:val="24"/>
      <w:szCs w:val="20"/>
    </w:rPr>
  </w:style>
  <w:style w:type="table" w:customStyle="1" w:styleId="Customertable">
    <w:name w:val="Customer table"/>
    <w:basedOn w:val="TableNormal"/>
    <w:uiPriority w:val="99"/>
    <w:rsid w:val="00361481"/>
    <w:rPr>
      <w:rFonts w:ascii="Franklin Gothic Book" w:eastAsia="Franklin Gothic Book" w:hAnsi="Franklin Gothic Book" w:cs="Times New Roman"/>
      <w:sz w:val="20"/>
      <w:szCs w:val="20"/>
    </w:rPr>
    <w:tblPr/>
    <w:trPr>
      <w:hidden/>
    </w:trPr>
  </w:style>
  <w:style w:type="paragraph" w:customStyle="1" w:styleId="CustomerTable0">
    <w:name w:val="Customer Table"/>
    <w:basedOn w:val="SoATableparagraph"/>
    <w:qFormat/>
    <w:rsid w:val="00361481"/>
    <w:pPr>
      <w:ind w:left="107" w:right="91"/>
    </w:pPr>
    <w:rPr>
      <w:color w:val="7F7F7F"/>
    </w:rPr>
  </w:style>
  <w:style w:type="paragraph" w:customStyle="1" w:styleId="D-appendixhead">
    <w:name w:val="D - appendix head"/>
    <w:basedOn w:val="A-mainsectionheading"/>
    <w:rsid w:val="00361481"/>
    <w:pPr>
      <w:tabs>
        <w:tab w:val="clear" w:pos="454"/>
        <w:tab w:val="left" w:pos="1928"/>
      </w:tabs>
      <w:spacing w:line="288" w:lineRule="auto"/>
    </w:pPr>
    <w:rPr>
      <w:sz w:val="30"/>
    </w:rPr>
  </w:style>
  <w:style w:type="paragraph" w:customStyle="1" w:styleId="Dhead">
    <w:name w:val="D head"/>
    <w:basedOn w:val="Chead0"/>
    <w:rsid w:val="00361481"/>
    <w:pPr>
      <w:spacing w:before="240" w:after="0"/>
    </w:pPr>
    <w:rPr>
      <w:spacing w:val="8"/>
      <w:sz w:val="16"/>
    </w:rPr>
  </w:style>
  <w:style w:type="paragraph" w:styleId="DocumentMap">
    <w:name w:val="Document Map"/>
    <w:basedOn w:val="Normal"/>
    <w:link w:val="DocumentMapChar"/>
    <w:uiPriority w:val="99"/>
    <w:semiHidden/>
    <w:unhideWhenUsed/>
    <w:rsid w:val="0036148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61481"/>
    <w:rPr>
      <w:rFonts w:ascii="Times New Roman" w:eastAsia="Franklin Gothic Book" w:hAnsi="Times New Roman" w:cs="Times New Roman"/>
    </w:rPr>
  </w:style>
  <w:style w:type="paragraph" w:customStyle="1" w:styleId="Ehead">
    <w:name w:val="E head"/>
    <w:basedOn w:val="Chead0"/>
    <w:rsid w:val="00361481"/>
    <w:pPr>
      <w:spacing w:before="240" w:after="0"/>
    </w:pPr>
  </w:style>
  <w:style w:type="character" w:styleId="Emphasis">
    <w:name w:val="Emphasis"/>
    <w:uiPriority w:val="20"/>
    <w:qFormat/>
    <w:rsid w:val="00361481"/>
    <w:rPr>
      <w:b/>
      <w:i/>
      <w:iCs/>
    </w:rPr>
  </w:style>
  <w:style w:type="paragraph" w:customStyle="1" w:styleId="Heading1T">
    <w:name w:val="Heading 1 T"/>
    <w:basedOn w:val="Normal"/>
    <w:rsid w:val="00A71CF9"/>
    <w:pPr>
      <w:keepNext/>
      <w:keepLines/>
      <w:pageBreakBefore/>
      <w:widowControl w:val="0"/>
      <w:suppressAutoHyphens/>
      <w:spacing w:before="480" w:after="0" w:line="276" w:lineRule="auto"/>
      <w:outlineLvl w:val="1"/>
    </w:pPr>
    <w:rPr>
      <w:rFonts w:ascii="Calibri Light" w:eastAsia="Times New Roman" w:hAnsi="Calibri Light"/>
      <w:i/>
      <w:noProof/>
      <w:color w:val="000000"/>
      <w:spacing w:val="2"/>
      <w:sz w:val="24"/>
      <w:szCs w:val="20"/>
    </w:rPr>
  </w:style>
  <w:style w:type="character" w:styleId="Hyperlink">
    <w:name w:val="Hyperlink"/>
    <w:uiPriority w:val="99"/>
    <w:unhideWhenUsed/>
    <w:rsid w:val="00361481"/>
    <w:rPr>
      <w:color w:val="77A2BB"/>
      <w:u w:val="single"/>
    </w:rPr>
  </w:style>
  <w:style w:type="character" w:styleId="IntenseEmphasis">
    <w:name w:val="Intense Emphasis"/>
    <w:uiPriority w:val="21"/>
    <w:qFormat/>
    <w:rsid w:val="00361481"/>
    <w:rPr>
      <w:b/>
      <w:bCs/>
      <w:i/>
      <w:iCs/>
      <w:color w:val="8C8D86"/>
    </w:rPr>
  </w:style>
  <w:style w:type="paragraph" w:styleId="IntenseQuote">
    <w:name w:val="Intense Quote"/>
    <w:basedOn w:val="Normal"/>
    <w:next w:val="Normal"/>
    <w:link w:val="IntenseQuoteChar"/>
    <w:uiPriority w:val="30"/>
    <w:qFormat/>
    <w:rsid w:val="00361481"/>
    <w:pPr>
      <w:pBdr>
        <w:top w:val="single" w:sz="36" w:space="8" w:color="8C8D86"/>
        <w:left w:val="single" w:sz="36" w:space="8" w:color="8C8D86"/>
        <w:bottom w:val="single" w:sz="36" w:space="8" w:color="8C8D86"/>
        <w:right w:val="single" w:sz="36" w:space="8" w:color="8C8D86"/>
      </w:pBdr>
      <w:shd w:val="clear" w:color="auto" w:fill="8C8D86"/>
      <w:spacing w:before="200" w:after="200" w:line="360" w:lineRule="auto"/>
      <w:ind w:left="259" w:right="259"/>
      <w:jc w:val="center"/>
    </w:pPr>
    <w:rPr>
      <w:rFonts w:eastAsia="MS Mincho"/>
      <w:bCs/>
      <w:iCs/>
      <w:color w:val="FFFFFF"/>
      <w:sz w:val="28"/>
    </w:rPr>
  </w:style>
  <w:style w:type="character" w:customStyle="1" w:styleId="IntenseQuoteChar">
    <w:name w:val="Intense Quote Char"/>
    <w:basedOn w:val="DefaultParagraphFont"/>
    <w:link w:val="IntenseQuote"/>
    <w:uiPriority w:val="30"/>
    <w:rsid w:val="00361481"/>
    <w:rPr>
      <w:rFonts w:ascii="Franklin Gothic Book" w:eastAsia="MS Mincho" w:hAnsi="Franklin Gothic Book" w:cs="Times New Roman"/>
      <w:bCs/>
      <w:iCs/>
      <w:color w:val="FFFFFF"/>
      <w:sz w:val="28"/>
      <w:szCs w:val="22"/>
      <w:shd w:val="clear" w:color="auto" w:fill="8C8D86"/>
    </w:rPr>
  </w:style>
  <w:style w:type="character" w:styleId="IntenseReference">
    <w:name w:val="Intense Reference"/>
    <w:uiPriority w:val="32"/>
    <w:qFormat/>
    <w:rsid w:val="00361481"/>
    <w:rPr>
      <w:b w:val="0"/>
      <w:bCs/>
      <w:smallCaps/>
      <w:color w:val="8C8D86"/>
      <w:spacing w:val="5"/>
      <w:u w:val="single"/>
    </w:rPr>
  </w:style>
  <w:style w:type="paragraph" w:customStyle="1" w:styleId="IntroPara">
    <w:name w:val="Intro Para"/>
    <w:basedOn w:val="Normal"/>
    <w:rsid w:val="00361481"/>
    <w:pPr>
      <w:spacing w:before="227" w:after="170" w:line="280" w:lineRule="exact"/>
    </w:pPr>
    <w:rPr>
      <w:color w:val="666666"/>
      <w:sz w:val="24"/>
    </w:rPr>
  </w:style>
  <w:style w:type="paragraph" w:customStyle="1" w:styleId="Intropara0">
    <w:name w:val="Intro para"/>
    <w:basedOn w:val="Normal"/>
    <w:rsid w:val="00361481"/>
    <w:pPr>
      <w:autoSpaceDE w:val="0"/>
      <w:autoSpaceDN w:val="0"/>
      <w:adjustRightInd w:val="0"/>
      <w:spacing w:before="227" w:after="170" w:line="280" w:lineRule="atLeast"/>
      <w:textAlignment w:val="baseline"/>
    </w:pPr>
    <w:rPr>
      <w:color w:val="000000"/>
      <w:sz w:val="24"/>
    </w:rPr>
  </w:style>
  <w:style w:type="character" w:customStyle="1" w:styleId="Italics">
    <w:name w:val="Italics"/>
    <w:uiPriority w:val="1"/>
    <w:rsid w:val="00361481"/>
    <w:rPr>
      <w:i/>
    </w:rPr>
  </w:style>
  <w:style w:type="paragraph" w:styleId="ListParagraph">
    <w:name w:val="List Paragraph"/>
    <w:basedOn w:val="Normal"/>
    <w:uiPriority w:val="34"/>
    <w:qFormat/>
    <w:rsid w:val="00361481"/>
    <w:pPr>
      <w:spacing w:line="240" w:lineRule="auto"/>
      <w:ind w:left="720" w:hanging="288"/>
      <w:contextualSpacing/>
    </w:pPr>
    <w:rPr>
      <w:color w:val="191B0E"/>
    </w:rPr>
  </w:style>
  <w:style w:type="paragraph" w:styleId="NoSpacing">
    <w:name w:val="No Spacing"/>
    <w:link w:val="NoSpacingChar"/>
    <w:uiPriority w:val="1"/>
    <w:qFormat/>
    <w:rsid w:val="00361481"/>
    <w:rPr>
      <w:rFonts w:ascii="Franklin Gothic Book" w:eastAsia="Franklin Gothic Book" w:hAnsi="Franklin Gothic Book" w:cs="Times New Roman"/>
      <w:sz w:val="22"/>
      <w:szCs w:val="22"/>
    </w:rPr>
  </w:style>
  <w:style w:type="character" w:customStyle="1" w:styleId="NoSpacingChar">
    <w:name w:val="No Spacing Char"/>
    <w:basedOn w:val="DefaultParagraphFont"/>
    <w:link w:val="NoSpacing"/>
    <w:uiPriority w:val="1"/>
    <w:rsid w:val="00361481"/>
    <w:rPr>
      <w:rFonts w:ascii="Franklin Gothic Book" w:eastAsia="Franklin Gothic Book" w:hAnsi="Franklin Gothic Book" w:cs="Times New Roman"/>
      <w:sz w:val="22"/>
      <w:szCs w:val="22"/>
    </w:rPr>
  </w:style>
  <w:style w:type="paragraph" w:customStyle="1" w:styleId="Note">
    <w:name w:val="Note"/>
    <w:basedOn w:val="Normal"/>
    <w:rsid w:val="00361481"/>
    <w:pPr>
      <w:spacing w:line="240" w:lineRule="auto"/>
    </w:pPr>
    <w:rPr>
      <w:sz w:val="18"/>
    </w:rPr>
  </w:style>
  <w:style w:type="character" w:styleId="PageNumber">
    <w:name w:val="page number"/>
    <w:uiPriority w:val="99"/>
    <w:unhideWhenUsed/>
    <w:qFormat/>
    <w:rsid w:val="006E429B"/>
    <w:rPr>
      <w:rFonts w:ascii="Open Sans" w:hAnsi="Open Sans" w:cs="Times New Roman"/>
      <w:b w:val="0"/>
      <w:i w:val="0"/>
      <w:color w:val="000000" w:themeColor="text1"/>
      <w:sz w:val="24"/>
      <w:szCs w:val="22"/>
      <w:bdr w:val="none" w:sz="0" w:space="0" w:color="auto"/>
    </w:rPr>
  </w:style>
  <w:style w:type="paragraph" w:styleId="Title">
    <w:name w:val="Title"/>
    <w:basedOn w:val="Normal"/>
    <w:next w:val="Normal"/>
    <w:link w:val="TitleChar"/>
    <w:uiPriority w:val="10"/>
    <w:qFormat/>
    <w:rsid w:val="00FB3B19"/>
    <w:pPr>
      <w:spacing w:after="120" w:line="240" w:lineRule="auto"/>
      <w:contextualSpacing/>
    </w:pPr>
    <w:rPr>
      <w:rFonts w:ascii="Open Sans" w:eastAsia="MS Gothic" w:hAnsi="Open Sans"/>
      <w:color w:val="191B0E"/>
      <w:spacing w:val="30"/>
      <w:kern w:val="28"/>
      <w:sz w:val="96"/>
      <w:szCs w:val="52"/>
    </w:rPr>
  </w:style>
  <w:style w:type="character" w:customStyle="1" w:styleId="TitleChar">
    <w:name w:val="Title Char"/>
    <w:basedOn w:val="DefaultParagraphFont"/>
    <w:link w:val="Title"/>
    <w:uiPriority w:val="10"/>
    <w:rsid w:val="00FB3B19"/>
    <w:rPr>
      <w:rFonts w:ascii="Open Sans" w:eastAsia="MS Gothic" w:hAnsi="Open Sans" w:cs="Times New Roman"/>
      <w:color w:val="191B0E"/>
      <w:spacing w:val="30"/>
      <w:kern w:val="28"/>
      <w:sz w:val="96"/>
      <w:szCs w:val="52"/>
    </w:rPr>
  </w:style>
  <w:style w:type="paragraph" w:customStyle="1" w:styleId="PersonalName">
    <w:name w:val="Personal Name"/>
    <w:basedOn w:val="Title"/>
    <w:qFormat/>
    <w:rsid w:val="00361481"/>
    <w:rPr>
      <w:b/>
      <w:caps/>
      <w:color w:val="000000"/>
      <w:sz w:val="28"/>
      <w:szCs w:val="28"/>
    </w:rPr>
  </w:style>
  <w:style w:type="paragraph" w:styleId="Quote">
    <w:name w:val="Quote"/>
    <w:basedOn w:val="Normal"/>
    <w:next w:val="Normal"/>
    <w:link w:val="QuoteChar"/>
    <w:uiPriority w:val="29"/>
    <w:qFormat/>
    <w:rsid w:val="00361481"/>
    <w:pPr>
      <w:spacing w:after="0" w:line="360" w:lineRule="auto"/>
      <w:jc w:val="center"/>
    </w:pPr>
    <w:rPr>
      <w:rFonts w:eastAsia="MS Mincho"/>
      <w:b/>
      <w:i/>
      <w:iCs/>
      <w:color w:val="8C8D86"/>
      <w:sz w:val="26"/>
    </w:rPr>
  </w:style>
  <w:style w:type="character" w:customStyle="1" w:styleId="QuoteChar">
    <w:name w:val="Quote Char"/>
    <w:basedOn w:val="DefaultParagraphFont"/>
    <w:link w:val="Quote"/>
    <w:uiPriority w:val="29"/>
    <w:rsid w:val="00361481"/>
    <w:rPr>
      <w:rFonts w:ascii="Franklin Gothic Book" w:eastAsia="MS Mincho" w:hAnsi="Franklin Gothic Book" w:cs="Times New Roman"/>
      <w:b/>
      <w:i/>
      <w:iCs/>
      <w:color w:val="8C8D86"/>
      <w:sz w:val="26"/>
      <w:szCs w:val="22"/>
    </w:rPr>
  </w:style>
  <w:style w:type="paragraph" w:customStyle="1" w:styleId="SoAtitlesubheading">
    <w:name w:val="SoA title subheading"/>
    <w:qFormat/>
    <w:rsid w:val="00FB3B19"/>
    <w:rPr>
      <w:rFonts w:ascii="Open Sans Light" w:eastAsia="MS Gothic" w:hAnsi="Open Sans Light" w:cs="Arial"/>
      <w:color w:val="000000" w:themeColor="text1"/>
      <w:spacing w:val="20"/>
      <w:sz w:val="32"/>
      <w:szCs w:val="28"/>
    </w:rPr>
  </w:style>
  <w:style w:type="character" w:styleId="Strong">
    <w:name w:val="Strong"/>
    <w:uiPriority w:val="22"/>
    <w:qFormat/>
    <w:rsid w:val="00361481"/>
    <w:rPr>
      <w:b w:val="0"/>
      <w:bCs/>
      <w:i/>
      <w:color w:val="191B0E"/>
    </w:rPr>
  </w:style>
  <w:style w:type="paragraph" w:customStyle="1" w:styleId="Style1">
    <w:name w:val="Style1"/>
    <w:basedOn w:val="A-mainsectionheading"/>
    <w:rsid w:val="00361481"/>
  </w:style>
  <w:style w:type="paragraph" w:customStyle="1" w:styleId="Style2">
    <w:name w:val="Style2"/>
    <w:basedOn w:val="Normal"/>
    <w:rsid w:val="00361481"/>
    <w:pPr>
      <w:keepNext/>
      <w:pBdr>
        <w:top w:val="single" w:sz="2" w:space="3" w:color="auto"/>
      </w:pBdr>
      <w:tabs>
        <w:tab w:val="right" w:pos="2480"/>
        <w:tab w:val="decimal" w:pos="3060"/>
        <w:tab w:val="right" w:pos="4320"/>
        <w:tab w:val="right" w:pos="5220"/>
        <w:tab w:val="right" w:pos="6160"/>
      </w:tabs>
      <w:spacing w:before="240" w:after="60" w:line="240" w:lineRule="atLeast"/>
      <w:outlineLvl w:val="1"/>
    </w:pPr>
    <w:rPr>
      <w:b/>
      <w:color w:val="0070C0"/>
    </w:rPr>
  </w:style>
  <w:style w:type="paragraph" w:customStyle="1" w:styleId="Style3">
    <w:name w:val="Style3"/>
    <w:basedOn w:val="SoATableparagraph"/>
    <w:rsid w:val="00F32C75"/>
    <w:pPr>
      <w:spacing w:before="0" w:after="0"/>
      <w:ind w:right="91"/>
    </w:pPr>
    <w:rPr>
      <w:sz w:val="16"/>
    </w:rPr>
  </w:style>
  <w:style w:type="paragraph" w:styleId="Subtitle">
    <w:name w:val="Subtitle"/>
    <w:basedOn w:val="Normal"/>
    <w:next w:val="Normal"/>
    <w:link w:val="SubtitleChar"/>
    <w:uiPriority w:val="11"/>
    <w:qFormat/>
    <w:rsid w:val="00361481"/>
    <w:pPr>
      <w:numPr>
        <w:ilvl w:val="1"/>
      </w:numPr>
    </w:pPr>
    <w:rPr>
      <w:rFonts w:eastAsia="MS Gothic"/>
      <w:iCs/>
      <w:color w:val="191B0E"/>
      <w:sz w:val="40"/>
      <w:szCs w:val="24"/>
    </w:rPr>
  </w:style>
  <w:style w:type="character" w:customStyle="1" w:styleId="SubtitleChar">
    <w:name w:val="Subtitle Char"/>
    <w:basedOn w:val="DefaultParagraphFont"/>
    <w:link w:val="Subtitle"/>
    <w:uiPriority w:val="11"/>
    <w:rsid w:val="00361481"/>
    <w:rPr>
      <w:rFonts w:ascii="Franklin Gothic Book" w:eastAsia="MS Gothic" w:hAnsi="Franklin Gothic Book" w:cs="Times New Roman"/>
      <w:iCs/>
      <w:color w:val="191B0E"/>
      <w:sz w:val="40"/>
    </w:rPr>
  </w:style>
  <w:style w:type="character" w:styleId="SubtleEmphasis">
    <w:name w:val="Subtle Emphasis"/>
    <w:uiPriority w:val="19"/>
    <w:qFormat/>
    <w:rsid w:val="00361481"/>
    <w:rPr>
      <w:i/>
      <w:iCs/>
      <w:color w:val="000000"/>
    </w:rPr>
  </w:style>
  <w:style w:type="character" w:styleId="SubtleReference">
    <w:name w:val="Subtle Reference"/>
    <w:uiPriority w:val="31"/>
    <w:qFormat/>
    <w:rsid w:val="00361481"/>
    <w:rPr>
      <w:smallCaps/>
      <w:color w:val="000000"/>
      <w:u w:val="single"/>
    </w:rPr>
  </w:style>
  <w:style w:type="paragraph" w:customStyle="1" w:styleId="SoAtableheading">
    <w:name w:val="SoA table heading"/>
    <w:basedOn w:val="SoAtableheadingleft"/>
    <w:autoRedefine/>
    <w:qFormat/>
    <w:rsid w:val="00D51CE0"/>
    <w:rPr>
      <w:caps/>
    </w:rPr>
  </w:style>
  <w:style w:type="paragraph" w:styleId="TableofFigures">
    <w:name w:val="table of figures"/>
    <w:basedOn w:val="Normal"/>
    <w:next w:val="Normal"/>
    <w:uiPriority w:val="99"/>
    <w:unhideWhenUsed/>
    <w:rsid w:val="00361481"/>
    <w:pPr>
      <w:spacing w:after="0"/>
    </w:pPr>
  </w:style>
  <w:style w:type="paragraph" w:styleId="TOAHeading">
    <w:name w:val="toa heading"/>
    <w:basedOn w:val="Normal"/>
    <w:next w:val="Normal"/>
    <w:uiPriority w:val="99"/>
    <w:unhideWhenUsed/>
    <w:rsid w:val="00361481"/>
    <w:pPr>
      <w:spacing w:before="120"/>
    </w:pPr>
    <w:rPr>
      <w:rFonts w:ascii="Calibri Light" w:eastAsia="MS Gothic" w:hAnsi="Calibri Light"/>
      <w:i/>
      <w:iCs/>
      <w:color w:val="262626"/>
      <w:sz w:val="24"/>
      <w:szCs w:val="24"/>
    </w:rPr>
  </w:style>
  <w:style w:type="paragraph" w:styleId="TOC2">
    <w:name w:val="toc 2"/>
    <w:basedOn w:val="Normal"/>
    <w:next w:val="Normal"/>
    <w:autoRedefine/>
    <w:uiPriority w:val="39"/>
    <w:unhideWhenUsed/>
    <w:rsid w:val="004679F5"/>
    <w:pPr>
      <w:tabs>
        <w:tab w:val="right" w:pos="4678"/>
      </w:tabs>
      <w:spacing w:after="0"/>
      <w:ind w:left="210"/>
    </w:pPr>
    <w:rPr>
      <w:rFonts w:asciiTheme="minorHAnsi" w:hAnsiTheme="minorHAnsi"/>
      <w:iCs/>
      <w:noProof/>
      <w:sz w:val="18"/>
    </w:rPr>
  </w:style>
  <w:style w:type="paragraph" w:styleId="TOC3">
    <w:name w:val="toc 3"/>
    <w:basedOn w:val="Normal"/>
    <w:next w:val="Normal"/>
    <w:autoRedefine/>
    <w:uiPriority w:val="39"/>
    <w:unhideWhenUsed/>
    <w:rsid w:val="00361481"/>
    <w:pPr>
      <w:spacing w:after="0"/>
      <w:ind w:left="420"/>
    </w:pPr>
    <w:rPr>
      <w:rFonts w:asciiTheme="minorHAnsi" w:hAnsiTheme="minorHAnsi"/>
      <w:sz w:val="22"/>
    </w:rPr>
  </w:style>
  <w:style w:type="paragraph" w:styleId="TOC4">
    <w:name w:val="toc 4"/>
    <w:basedOn w:val="Normal"/>
    <w:next w:val="Normal"/>
    <w:autoRedefine/>
    <w:uiPriority w:val="39"/>
    <w:unhideWhenUsed/>
    <w:rsid w:val="00361481"/>
    <w:pPr>
      <w:spacing w:after="0"/>
      <w:ind w:left="630"/>
    </w:pPr>
    <w:rPr>
      <w:rFonts w:asciiTheme="minorHAnsi" w:hAnsiTheme="minorHAnsi"/>
      <w:sz w:val="20"/>
      <w:szCs w:val="20"/>
    </w:rPr>
  </w:style>
  <w:style w:type="paragraph" w:styleId="TOC5">
    <w:name w:val="toc 5"/>
    <w:basedOn w:val="Normal"/>
    <w:next w:val="Normal"/>
    <w:autoRedefine/>
    <w:uiPriority w:val="39"/>
    <w:unhideWhenUsed/>
    <w:rsid w:val="00361481"/>
    <w:pPr>
      <w:spacing w:after="0"/>
      <w:ind w:left="840"/>
    </w:pPr>
    <w:rPr>
      <w:rFonts w:asciiTheme="minorHAnsi" w:hAnsiTheme="minorHAnsi"/>
      <w:sz w:val="20"/>
      <w:szCs w:val="20"/>
    </w:rPr>
  </w:style>
  <w:style w:type="paragraph" w:styleId="TOC6">
    <w:name w:val="toc 6"/>
    <w:basedOn w:val="Normal"/>
    <w:next w:val="Normal"/>
    <w:autoRedefine/>
    <w:uiPriority w:val="39"/>
    <w:unhideWhenUsed/>
    <w:rsid w:val="00361481"/>
    <w:pPr>
      <w:spacing w:after="0"/>
      <w:ind w:left="1050"/>
    </w:pPr>
    <w:rPr>
      <w:rFonts w:asciiTheme="minorHAnsi" w:hAnsiTheme="minorHAnsi"/>
      <w:sz w:val="20"/>
      <w:szCs w:val="20"/>
    </w:rPr>
  </w:style>
  <w:style w:type="paragraph" w:styleId="TOC7">
    <w:name w:val="toc 7"/>
    <w:basedOn w:val="Normal"/>
    <w:next w:val="Normal"/>
    <w:autoRedefine/>
    <w:uiPriority w:val="39"/>
    <w:unhideWhenUsed/>
    <w:rsid w:val="00361481"/>
    <w:pPr>
      <w:spacing w:after="0"/>
      <w:ind w:left="1260"/>
    </w:pPr>
    <w:rPr>
      <w:rFonts w:asciiTheme="minorHAnsi" w:hAnsiTheme="minorHAnsi"/>
      <w:sz w:val="20"/>
      <w:szCs w:val="20"/>
    </w:rPr>
  </w:style>
  <w:style w:type="paragraph" w:styleId="TOC8">
    <w:name w:val="toc 8"/>
    <w:basedOn w:val="Normal"/>
    <w:next w:val="Normal"/>
    <w:autoRedefine/>
    <w:uiPriority w:val="39"/>
    <w:unhideWhenUsed/>
    <w:rsid w:val="00361481"/>
    <w:pPr>
      <w:spacing w:after="0"/>
      <w:ind w:left="1470"/>
    </w:pPr>
    <w:rPr>
      <w:rFonts w:asciiTheme="minorHAnsi" w:hAnsiTheme="minorHAnsi"/>
      <w:sz w:val="20"/>
      <w:szCs w:val="20"/>
    </w:rPr>
  </w:style>
  <w:style w:type="paragraph" w:styleId="TOC9">
    <w:name w:val="toc 9"/>
    <w:basedOn w:val="Normal"/>
    <w:next w:val="Normal"/>
    <w:autoRedefine/>
    <w:uiPriority w:val="39"/>
    <w:unhideWhenUsed/>
    <w:rsid w:val="00361481"/>
    <w:pPr>
      <w:spacing w:after="0"/>
      <w:ind w:left="1680"/>
    </w:pPr>
    <w:rPr>
      <w:rFonts w:asciiTheme="minorHAnsi" w:hAnsiTheme="minorHAnsi"/>
      <w:sz w:val="20"/>
      <w:szCs w:val="20"/>
    </w:rPr>
  </w:style>
  <w:style w:type="paragraph" w:styleId="TOCHeading">
    <w:name w:val="TOC Heading"/>
    <w:aliases w:val="SOA TOC Heading"/>
    <w:basedOn w:val="Normal"/>
    <w:next w:val="Normal"/>
    <w:uiPriority w:val="39"/>
    <w:unhideWhenUsed/>
    <w:qFormat/>
    <w:rsid w:val="00A71CF9"/>
    <w:pPr>
      <w:keepNext/>
      <w:keepLines/>
      <w:widowControl w:val="0"/>
      <w:suppressAutoHyphens/>
      <w:spacing w:before="480" w:after="0" w:line="264" w:lineRule="auto"/>
      <w:outlineLvl w:val="1"/>
    </w:pPr>
    <w:rPr>
      <w:rFonts w:ascii="Open Sans Extrabold" w:eastAsia="Times New Roman" w:hAnsi="Open Sans Extrabold"/>
      <w:i/>
      <w:noProof/>
      <w:color w:val="767171" w:themeColor="background2" w:themeShade="80"/>
      <w:spacing w:val="2"/>
      <w:sz w:val="24"/>
      <w:szCs w:val="20"/>
    </w:rPr>
  </w:style>
  <w:style w:type="paragraph" w:customStyle="1" w:styleId="SOACustomerTable">
    <w:name w:val="SOA Customer Table"/>
    <w:qFormat/>
    <w:rsid w:val="00C30CA7"/>
    <w:pPr>
      <w:framePr w:hSpace="181" w:vSpace="181" w:wrap="around" w:vAnchor="text" w:hAnchor="text" w:y="1"/>
      <w:pBdr>
        <w:bottom w:val="single" w:sz="4" w:space="1" w:color="auto"/>
        <w:between w:val="single" w:sz="4" w:space="1" w:color="auto"/>
      </w:pBdr>
      <w:spacing w:before="40" w:after="40" w:line="360" w:lineRule="auto"/>
      <w:ind w:right="91"/>
    </w:pPr>
    <w:rPr>
      <w:rFonts w:ascii="Open Sans Light" w:eastAsia="Franklin Gothic Book" w:hAnsi="Open Sans Light" w:cs="Times New Roman"/>
      <w:color w:val="000000" w:themeColor="text1"/>
      <w:sz w:val="18"/>
      <w:szCs w:val="22"/>
    </w:rPr>
  </w:style>
  <w:style w:type="paragraph" w:customStyle="1" w:styleId="SOAdotpointtick">
    <w:name w:val="SOA dot point tick"/>
    <w:basedOn w:val="SoAadvice"/>
    <w:link w:val="SOAdotpointtickChar"/>
    <w:qFormat/>
    <w:rsid w:val="002B5562"/>
    <w:pPr>
      <w:spacing w:line="280" w:lineRule="atLeast"/>
      <w:ind w:left="170" w:hanging="170"/>
    </w:pPr>
    <w:rPr>
      <w:spacing w:val="1"/>
    </w:rPr>
  </w:style>
  <w:style w:type="paragraph" w:customStyle="1" w:styleId="SOAdotpointcross">
    <w:name w:val="SOA dot point cross"/>
    <w:basedOn w:val="SOAdotpointtick"/>
    <w:link w:val="SOAdotpointcrossChar"/>
    <w:autoRedefine/>
    <w:qFormat/>
    <w:rsid w:val="005B5286"/>
    <w:pPr>
      <w:numPr>
        <w:numId w:val="15"/>
      </w:numPr>
      <w:spacing w:before="0" w:after="0" w:line="120" w:lineRule="atLeast"/>
      <w:ind w:left="357" w:hanging="357"/>
    </w:pPr>
  </w:style>
  <w:style w:type="paragraph" w:customStyle="1" w:styleId="SOAdotpointdollars">
    <w:name w:val="SOA dot point dollars"/>
    <w:basedOn w:val="SOAdotpointcross"/>
    <w:link w:val="SOAdotpointdollarsChar"/>
    <w:qFormat/>
    <w:rsid w:val="00D724DC"/>
    <w:pPr>
      <w:numPr>
        <w:numId w:val="0"/>
      </w:numPr>
    </w:pPr>
  </w:style>
  <w:style w:type="paragraph" w:customStyle="1" w:styleId="SOAdotpointquestionmark">
    <w:name w:val="SOA dot point question mark"/>
    <w:basedOn w:val="Normal"/>
    <w:autoRedefine/>
    <w:qFormat/>
    <w:rsid w:val="00FF3181"/>
    <w:pPr>
      <w:keepLines/>
      <w:widowControl w:val="0"/>
      <w:numPr>
        <w:numId w:val="18"/>
      </w:numPr>
      <w:spacing w:before="240" w:after="0" w:line="300" w:lineRule="atLeast"/>
      <w:ind w:left="340" w:hanging="340"/>
      <w:contextualSpacing/>
    </w:pPr>
    <w:rPr>
      <w:rFonts w:ascii="Lora" w:eastAsia="Times New Roman" w:hAnsi="Lora"/>
      <w:noProof/>
      <w:color w:val="000000" w:themeColor="text1"/>
      <w:spacing w:val="1"/>
      <w:kern w:val="13"/>
      <w:sz w:val="20"/>
      <w:szCs w:val="20"/>
    </w:rPr>
  </w:style>
  <w:style w:type="table" w:customStyle="1" w:styleId="SoA2">
    <w:name w:val="SoA2"/>
    <w:basedOn w:val="TableNormal"/>
    <w:uiPriority w:val="39"/>
    <w:rsid w:val="00561706"/>
    <w:pPr>
      <w:keepNext/>
      <w:keepLines/>
      <w:widowControl w:val="0"/>
    </w:pPr>
    <w:rPr>
      <w:rFonts w:ascii="Open Sans" w:hAnsi="Open Sans"/>
      <w:sz w:val="22"/>
      <w:szCs w:val="22"/>
      <w:lang w:val="en-AU"/>
    </w:rPr>
    <w:tblPr>
      <w:tblBorders>
        <w:bottom w:val="single" w:sz="4" w:space="0" w:color="595959" w:themeColor="text1" w:themeTint="A6"/>
        <w:insideH w:val="single" w:sz="4" w:space="0" w:color="AEAAAA" w:themeColor="background2" w:themeShade="BF"/>
      </w:tblBorders>
      <w:tblCellMar>
        <w:left w:w="0" w:type="dxa"/>
      </w:tblCellMar>
    </w:tblPr>
    <w:trPr>
      <w:cantSplit/>
      <w:hidden/>
    </w:trPr>
    <w:tcPr>
      <w:shd w:val="clear" w:color="auto" w:fill="auto"/>
    </w:tcPr>
  </w:style>
  <w:style w:type="paragraph" w:customStyle="1" w:styleId="SoAtabletotal">
    <w:name w:val="SoA table total"/>
    <w:qFormat/>
    <w:rsid w:val="00E4763D"/>
    <w:pPr>
      <w:keepNext/>
      <w:keepLines/>
      <w:spacing w:before="60"/>
      <w:jc w:val="right"/>
    </w:pPr>
    <w:rPr>
      <w:rFonts w:ascii="Open Sans" w:eastAsia="Franklin Gothic Book" w:hAnsi="Open Sans" w:cs="Times New Roman"/>
      <w:color w:val="000000" w:themeColor="text1"/>
      <w:sz w:val="20"/>
      <w:szCs w:val="20"/>
    </w:rPr>
  </w:style>
  <w:style w:type="paragraph" w:customStyle="1" w:styleId="SoApagenumberleft">
    <w:name w:val="SoA page number left"/>
    <w:basedOn w:val="SOApagenumberright"/>
    <w:qFormat/>
    <w:rsid w:val="00DE4E65"/>
    <w:pPr>
      <w:jc w:val="left"/>
    </w:pPr>
    <w:rPr>
      <w:sz w:val="2"/>
    </w:rPr>
  </w:style>
  <w:style w:type="paragraph" w:customStyle="1" w:styleId="SoAHeadingToc">
    <w:name w:val="SoA Heading Toc"/>
    <w:qFormat/>
    <w:rsid w:val="00361481"/>
    <w:pPr>
      <w:spacing w:after="200" w:line="276" w:lineRule="auto"/>
    </w:pPr>
    <w:rPr>
      <w:rFonts w:ascii="Open Sans" w:eastAsia="Franklin Gothic Book" w:hAnsi="Open Sans" w:cs="Times New Roman"/>
      <w:sz w:val="21"/>
      <w:szCs w:val="22"/>
    </w:rPr>
  </w:style>
  <w:style w:type="table" w:customStyle="1" w:styleId="GridTable1Light-Accent21">
    <w:name w:val="Grid Table 1 Light - Accent 21"/>
    <w:basedOn w:val="TableNormal"/>
    <w:uiPriority w:val="46"/>
    <w:rsid w:val="00CF5A0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rPr>
      <w:hidden/>
    </w:trPr>
    <w:tblStylePr w:type="firstRow">
      <w:rPr>
        <w:b/>
        <w:bCs/>
      </w:rPr>
      <w:tblPr/>
      <w:trPr>
        <w:hidden/>
      </w:trPr>
      <w:tcPr>
        <w:tcBorders>
          <w:bottom w:val="single" w:sz="12" w:space="0" w:color="F4B083" w:themeColor="accent2" w:themeTint="99"/>
        </w:tcBorders>
      </w:tcPr>
    </w:tblStylePr>
    <w:tblStylePr w:type="lastRow">
      <w:rPr>
        <w:b/>
        <w:bCs/>
      </w:rPr>
      <w:tblPr/>
      <w:trPr>
        <w:hidden/>
      </w:tr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F5A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customStyle="1" w:styleId="PlainTable41">
    <w:name w:val="Plain Table 41"/>
    <w:basedOn w:val="TableNormal"/>
    <w:uiPriority w:val="44"/>
    <w:rsid w:val="00CF5A02"/>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Heading1attopofpage">
    <w:name w:val="Heading 1 at top of page"/>
    <w:basedOn w:val="Heading1"/>
    <w:autoRedefine/>
    <w:qFormat/>
    <w:rsid w:val="00E04068"/>
    <w:pPr>
      <w:pageBreakBefore/>
      <w:spacing w:after="60"/>
    </w:pPr>
    <w:rPr>
      <w:rFonts w:ascii="Open Sans" w:hAnsi="Open Sans"/>
      <w:b w:val="0"/>
      <w:bCs w:val="0"/>
      <w:sz w:val="36"/>
    </w:rPr>
  </w:style>
  <w:style w:type="paragraph" w:customStyle="1" w:styleId="Headersoa">
    <w:name w:val="Header soa"/>
    <w:basedOn w:val="Footer"/>
    <w:qFormat/>
    <w:rsid w:val="000C4470"/>
    <w:pPr>
      <w:pBdr>
        <w:bottom w:val="single" w:sz="4" w:space="1" w:color="auto"/>
      </w:pBdr>
    </w:pPr>
    <w:rPr>
      <w:rFonts w:ascii="Calibri" w:hAnsi="Calibri"/>
      <w:sz w:val="2"/>
    </w:rPr>
  </w:style>
  <w:style w:type="paragraph" w:customStyle="1" w:styleId="SoAdotpointexclamation">
    <w:name w:val="SoA dot point exclamation"/>
    <w:basedOn w:val="SOAdotpointtick"/>
    <w:qFormat/>
    <w:rsid w:val="007653B2"/>
    <w:pPr>
      <w:numPr>
        <w:numId w:val="25"/>
      </w:numPr>
      <w:ind w:left="357" w:hanging="357"/>
    </w:pPr>
  </w:style>
  <w:style w:type="paragraph" w:styleId="Bibliography">
    <w:name w:val="Bibliography"/>
    <w:basedOn w:val="Normal"/>
    <w:next w:val="Normal"/>
    <w:uiPriority w:val="37"/>
    <w:semiHidden/>
    <w:unhideWhenUsed/>
    <w:rsid w:val="00617335"/>
  </w:style>
  <w:style w:type="paragraph" w:styleId="BlockText">
    <w:name w:val="Block Text"/>
    <w:basedOn w:val="Normal"/>
    <w:uiPriority w:val="99"/>
    <w:semiHidden/>
    <w:unhideWhenUsed/>
    <w:rsid w:val="0061733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335"/>
    <w:pPr>
      <w:spacing w:after="120"/>
    </w:pPr>
  </w:style>
  <w:style w:type="character" w:customStyle="1" w:styleId="BodyTextChar">
    <w:name w:val="Body Text Char"/>
    <w:basedOn w:val="DefaultParagraphFont"/>
    <w:link w:val="BodyText"/>
    <w:uiPriority w:val="99"/>
    <w:semiHidden/>
    <w:rsid w:val="00617335"/>
    <w:rPr>
      <w:rFonts w:ascii="Franklin Gothic Book" w:eastAsia="Franklin Gothic Book" w:hAnsi="Franklin Gothic Book" w:cs="Times New Roman"/>
      <w:sz w:val="21"/>
      <w:szCs w:val="22"/>
    </w:rPr>
  </w:style>
  <w:style w:type="paragraph" w:styleId="BodyText2">
    <w:name w:val="Body Text 2"/>
    <w:basedOn w:val="Normal"/>
    <w:link w:val="BodyText2Char"/>
    <w:uiPriority w:val="99"/>
    <w:semiHidden/>
    <w:unhideWhenUsed/>
    <w:rsid w:val="00617335"/>
    <w:pPr>
      <w:spacing w:after="120" w:line="480" w:lineRule="auto"/>
    </w:pPr>
  </w:style>
  <w:style w:type="character" w:customStyle="1" w:styleId="BodyText2Char">
    <w:name w:val="Body Text 2 Char"/>
    <w:basedOn w:val="DefaultParagraphFont"/>
    <w:link w:val="BodyText2"/>
    <w:uiPriority w:val="99"/>
    <w:semiHidden/>
    <w:rsid w:val="00617335"/>
    <w:rPr>
      <w:rFonts w:ascii="Franklin Gothic Book" w:eastAsia="Franklin Gothic Book" w:hAnsi="Franklin Gothic Book" w:cs="Times New Roman"/>
      <w:sz w:val="21"/>
      <w:szCs w:val="22"/>
    </w:rPr>
  </w:style>
  <w:style w:type="paragraph" w:styleId="BodyText3">
    <w:name w:val="Body Text 3"/>
    <w:basedOn w:val="Normal"/>
    <w:link w:val="BodyText3Char"/>
    <w:uiPriority w:val="99"/>
    <w:semiHidden/>
    <w:unhideWhenUsed/>
    <w:rsid w:val="00617335"/>
    <w:pPr>
      <w:spacing w:after="120"/>
    </w:pPr>
    <w:rPr>
      <w:sz w:val="16"/>
      <w:szCs w:val="16"/>
    </w:rPr>
  </w:style>
  <w:style w:type="character" w:customStyle="1" w:styleId="BodyText3Char">
    <w:name w:val="Body Text 3 Char"/>
    <w:basedOn w:val="DefaultParagraphFont"/>
    <w:link w:val="BodyText3"/>
    <w:uiPriority w:val="99"/>
    <w:semiHidden/>
    <w:rsid w:val="00617335"/>
    <w:rPr>
      <w:rFonts w:ascii="Franklin Gothic Book" w:eastAsia="Franklin Gothic Book" w:hAnsi="Franklin Gothic Book" w:cs="Times New Roman"/>
      <w:sz w:val="16"/>
      <w:szCs w:val="16"/>
    </w:rPr>
  </w:style>
  <w:style w:type="paragraph" w:styleId="BodyTextFirstIndent">
    <w:name w:val="Body Text First Indent"/>
    <w:basedOn w:val="BodyText"/>
    <w:link w:val="BodyTextFirstIndentChar"/>
    <w:uiPriority w:val="99"/>
    <w:semiHidden/>
    <w:unhideWhenUsed/>
    <w:rsid w:val="00617335"/>
    <w:pPr>
      <w:spacing w:after="180"/>
      <w:ind w:firstLine="360"/>
    </w:pPr>
  </w:style>
  <w:style w:type="character" w:customStyle="1" w:styleId="BodyTextFirstIndentChar">
    <w:name w:val="Body Text First Indent Char"/>
    <w:basedOn w:val="BodyTextChar"/>
    <w:link w:val="BodyTextFirstIndent"/>
    <w:uiPriority w:val="99"/>
    <w:semiHidden/>
    <w:rsid w:val="00617335"/>
    <w:rPr>
      <w:rFonts w:ascii="Franklin Gothic Book" w:eastAsia="Franklin Gothic Book" w:hAnsi="Franklin Gothic Book" w:cs="Times New Roman"/>
      <w:sz w:val="21"/>
      <w:szCs w:val="22"/>
    </w:rPr>
  </w:style>
  <w:style w:type="paragraph" w:styleId="BodyTextIndent">
    <w:name w:val="Body Text Indent"/>
    <w:basedOn w:val="Normal"/>
    <w:link w:val="BodyTextIndentChar"/>
    <w:uiPriority w:val="99"/>
    <w:semiHidden/>
    <w:unhideWhenUsed/>
    <w:rsid w:val="00617335"/>
    <w:pPr>
      <w:spacing w:after="120"/>
      <w:ind w:left="283"/>
    </w:pPr>
  </w:style>
  <w:style w:type="character" w:customStyle="1" w:styleId="BodyTextIndentChar">
    <w:name w:val="Body Text Indent Char"/>
    <w:basedOn w:val="DefaultParagraphFont"/>
    <w:link w:val="BodyTextIndent"/>
    <w:uiPriority w:val="99"/>
    <w:semiHidden/>
    <w:rsid w:val="00617335"/>
    <w:rPr>
      <w:rFonts w:ascii="Franklin Gothic Book" w:eastAsia="Franklin Gothic Book" w:hAnsi="Franklin Gothic Book" w:cs="Times New Roman"/>
      <w:sz w:val="21"/>
      <w:szCs w:val="22"/>
    </w:rPr>
  </w:style>
  <w:style w:type="paragraph" w:styleId="BodyTextFirstIndent2">
    <w:name w:val="Body Text First Indent 2"/>
    <w:basedOn w:val="BodyTextIndent"/>
    <w:link w:val="BodyTextFirstIndent2Char"/>
    <w:uiPriority w:val="99"/>
    <w:semiHidden/>
    <w:unhideWhenUsed/>
    <w:rsid w:val="00617335"/>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617335"/>
    <w:rPr>
      <w:rFonts w:ascii="Franklin Gothic Book" w:eastAsia="Franklin Gothic Book" w:hAnsi="Franklin Gothic Book" w:cs="Times New Roman"/>
      <w:sz w:val="21"/>
      <w:szCs w:val="22"/>
    </w:rPr>
  </w:style>
  <w:style w:type="paragraph" w:styleId="BodyTextIndent2">
    <w:name w:val="Body Text Indent 2"/>
    <w:basedOn w:val="Normal"/>
    <w:link w:val="BodyTextIndent2Char"/>
    <w:uiPriority w:val="99"/>
    <w:semiHidden/>
    <w:unhideWhenUsed/>
    <w:rsid w:val="00617335"/>
    <w:pPr>
      <w:spacing w:after="120" w:line="480" w:lineRule="auto"/>
      <w:ind w:left="283"/>
    </w:pPr>
  </w:style>
  <w:style w:type="character" w:customStyle="1" w:styleId="BodyTextIndent2Char">
    <w:name w:val="Body Text Indent 2 Char"/>
    <w:basedOn w:val="DefaultParagraphFont"/>
    <w:link w:val="BodyTextIndent2"/>
    <w:uiPriority w:val="99"/>
    <w:semiHidden/>
    <w:rsid w:val="00617335"/>
    <w:rPr>
      <w:rFonts w:ascii="Franklin Gothic Book" w:eastAsia="Franklin Gothic Book" w:hAnsi="Franklin Gothic Book" w:cs="Times New Roman"/>
      <w:sz w:val="21"/>
      <w:szCs w:val="22"/>
    </w:rPr>
  </w:style>
  <w:style w:type="paragraph" w:styleId="BodyTextIndent3">
    <w:name w:val="Body Text Indent 3"/>
    <w:basedOn w:val="Normal"/>
    <w:link w:val="BodyTextIndent3Char"/>
    <w:uiPriority w:val="99"/>
    <w:semiHidden/>
    <w:unhideWhenUsed/>
    <w:rsid w:val="006173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335"/>
    <w:rPr>
      <w:rFonts w:ascii="Franklin Gothic Book" w:eastAsia="Franklin Gothic Book" w:hAnsi="Franklin Gothic Book" w:cs="Times New Roman"/>
      <w:sz w:val="16"/>
      <w:szCs w:val="16"/>
    </w:rPr>
  </w:style>
  <w:style w:type="paragraph" w:styleId="Closing">
    <w:name w:val="Closing"/>
    <w:basedOn w:val="Normal"/>
    <w:link w:val="ClosingChar"/>
    <w:uiPriority w:val="99"/>
    <w:semiHidden/>
    <w:unhideWhenUsed/>
    <w:rsid w:val="00617335"/>
    <w:pPr>
      <w:spacing w:after="0" w:line="240" w:lineRule="auto"/>
      <w:ind w:left="4252"/>
    </w:pPr>
  </w:style>
  <w:style w:type="character" w:customStyle="1" w:styleId="ClosingChar">
    <w:name w:val="Closing Char"/>
    <w:basedOn w:val="DefaultParagraphFont"/>
    <w:link w:val="Closing"/>
    <w:uiPriority w:val="99"/>
    <w:semiHidden/>
    <w:rsid w:val="00617335"/>
    <w:rPr>
      <w:rFonts w:ascii="Franklin Gothic Book" w:eastAsia="Franklin Gothic Book" w:hAnsi="Franklin Gothic Book" w:cs="Times New Roman"/>
      <w:sz w:val="21"/>
      <w:szCs w:val="22"/>
    </w:rPr>
  </w:style>
  <w:style w:type="paragraph" w:styleId="CommentSubject">
    <w:name w:val="annotation subject"/>
    <w:basedOn w:val="Normal"/>
    <w:next w:val="CommentText"/>
    <w:link w:val="CommentSubjectChar"/>
    <w:uiPriority w:val="99"/>
    <w:semiHidden/>
    <w:unhideWhenUsed/>
    <w:rsid w:val="00A7201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72010"/>
    <w:rPr>
      <w:rFonts w:ascii="Franklin Gothic Book" w:eastAsia="Franklin Gothic Book" w:hAnsi="Franklin Gothic Book" w:cs="Times New Roman"/>
      <w:b/>
      <w:bCs/>
      <w:sz w:val="20"/>
      <w:szCs w:val="20"/>
    </w:rPr>
  </w:style>
  <w:style w:type="paragraph" w:styleId="Date">
    <w:name w:val="Date"/>
    <w:basedOn w:val="Normal"/>
    <w:next w:val="Normal"/>
    <w:link w:val="DateChar"/>
    <w:uiPriority w:val="99"/>
    <w:semiHidden/>
    <w:unhideWhenUsed/>
    <w:rsid w:val="00617335"/>
  </w:style>
  <w:style w:type="character" w:customStyle="1" w:styleId="DateChar">
    <w:name w:val="Date Char"/>
    <w:basedOn w:val="DefaultParagraphFont"/>
    <w:link w:val="Date"/>
    <w:uiPriority w:val="99"/>
    <w:semiHidden/>
    <w:rsid w:val="00617335"/>
    <w:rPr>
      <w:rFonts w:ascii="Franklin Gothic Book" w:eastAsia="Franklin Gothic Book" w:hAnsi="Franklin Gothic Book" w:cs="Times New Roman"/>
      <w:sz w:val="21"/>
      <w:szCs w:val="22"/>
    </w:rPr>
  </w:style>
  <w:style w:type="paragraph" w:styleId="E-mailSignature">
    <w:name w:val="E-mail Signature"/>
    <w:basedOn w:val="Normal"/>
    <w:link w:val="E-mailSignatureChar"/>
    <w:uiPriority w:val="99"/>
    <w:semiHidden/>
    <w:unhideWhenUsed/>
    <w:rsid w:val="00617335"/>
    <w:pPr>
      <w:spacing w:after="0" w:line="240" w:lineRule="auto"/>
    </w:pPr>
  </w:style>
  <w:style w:type="character" w:customStyle="1" w:styleId="E-mailSignatureChar">
    <w:name w:val="E-mail Signature Char"/>
    <w:basedOn w:val="DefaultParagraphFont"/>
    <w:link w:val="E-mailSignature"/>
    <w:uiPriority w:val="99"/>
    <w:semiHidden/>
    <w:rsid w:val="00617335"/>
    <w:rPr>
      <w:rFonts w:ascii="Franklin Gothic Book" w:eastAsia="Franklin Gothic Book" w:hAnsi="Franklin Gothic Book" w:cs="Times New Roman"/>
      <w:sz w:val="21"/>
      <w:szCs w:val="22"/>
    </w:rPr>
  </w:style>
  <w:style w:type="character" w:styleId="EndnoteReference">
    <w:name w:val="endnote reference"/>
    <w:basedOn w:val="DefaultParagraphFont"/>
    <w:uiPriority w:val="99"/>
    <w:semiHidden/>
    <w:unhideWhenUsed/>
    <w:rsid w:val="00617335"/>
    <w:rPr>
      <w:vertAlign w:val="superscript"/>
    </w:rPr>
  </w:style>
  <w:style w:type="paragraph" w:styleId="EndnoteText">
    <w:name w:val="endnote text"/>
    <w:basedOn w:val="Normal"/>
    <w:link w:val="EndnoteTextChar"/>
    <w:uiPriority w:val="99"/>
    <w:semiHidden/>
    <w:unhideWhenUsed/>
    <w:rsid w:val="00617335"/>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17335"/>
    <w:rPr>
      <w:rFonts w:ascii="Franklin Gothic Book" w:eastAsia="Franklin Gothic Book" w:hAnsi="Franklin Gothic Book" w:cs="Times New Roman"/>
    </w:rPr>
  </w:style>
  <w:style w:type="paragraph" w:styleId="EnvelopeAddress">
    <w:name w:val="envelope address"/>
    <w:basedOn w:val="Normal"/>
    <w:uiPriority w:val="99"/>
    <w:semiHidden/>
    <w:unhideWhenUsed/>
    <w:rsid w:val="006173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733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17F7E"/>
    <w:rPr>
      <w:color w:val="7030A0"/>
      <w:u w:val="single"/>
    </w:rPr>
  </w:style>
  <w:style w:type="character" w:styleId="FootnoteReference">
    <w:name w:val="footnote reference"/>
    <w:basedOn w:val="DefaultParagraphFont"/>
    <w:uiPriority w:val="99"/>
    <w:semiHidden/>
    <w:unhideWhenUsed/>
    <w:rsid w:val="00617335"/>
    <w:rPr>
      <w:vertAlign w:val="superscript"/>
    </w:rPr>
  </w:style>
  <w:style w:type="paragraph" w:styleId="FootnoteText">
    <w:name w:val="footnote text"/>
    <w:basedOn w:val="Normal"/>
    <w:link w:val="FootnoteTextChar"/>
    <w:uiPriority w:val="99"/>
    <w:semiHidden/>
    <w:unhideWhenUsed/>
    <w:rsid w:val="0061733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17335"/>
    <w:rPr>
      <w:rFonts w:ascii="Franklin Gothic Book" w:eastAsia="Franklin Gothic Book" w:hAnsi="Franklin Gothic Book" w:cs="Times New Roman"/>
    </w:rPr>
  </w:style>
  <w:style w:type="character" w:styleId="HTMLAcronym">
    <w:name w:val="HTML Acronym"/>
    <w:basedOn w:val="DefaultParagraphFont"/>
    <w:uiPriority w:val="99"/>
    <w:semiHidden/>
    <w:unhideWhenUsed/>
    <w:rsid w:val="00617335"/>
  </w:style>
  <w:style w:type="paragraph" w:styleId="HTMLAddress">
    <w:name w:val="HTML Address"/>
    <w:basedOn w:val="Normal"/>
    <w:link w:val="HTMLAddressChar"/>
    <w:uiPriority w:val="99"/>
    <w:semiHidden/>
    <w:unhideWhenUsed/>
    <w:rsid w:val="00617335"/>
    <w:pPr>
      <w:spacing w:after="0" w:line="240" w:lineRule="auto"/>
    </w:pPr>
    <w:rPr>
      <w:i/>
      <w:iCs/>
    </w:rPr>
  </w:style>
  <w:style w:type="character" w:customStyle="1" w:styleId="HTMLAddressChar">
    <w:name w:val="HTML Address Char"/>
    <w:basedOn w:val="DefaultParagraphFont"/>
    <w:link w:val="HTMLAddress"/>
    <w:uiPriority w:val="99"/>
    <w:semiHidden/>
    <w:rsid w:val="00617335"/>
    <w:rPr>
      <w:rFonts w:ascii="Franklin Gothic Book" w:eastAsia="Franklin Gothic Book" w:hAnsi="Franklin Gothic Book" w:cs="Times New Roman"/>
      <w:i/>
      <w:iCs/>
      <w:sz w:val="21"/>
      <w:szCs w:val="22"/>
    </w:rPr>
  </w:style>
  <w:style w:type="character" w:styleId="HTMLCite">
    <w:name w:val="HTML Cite"/>
    <w:basedOn w:val="DefaultParagraphFont"/>
    <w:uiPriority w:val="99"/>
    <w:semiHidden/>
    <w:unhideWhenUsed/>
    <w:rsid w:val="00617335"/>
    <w:rPr>
      <w:i/>
      <w:iCs/>
    </w:rPr>
  </w:style>
  <w:style w:type="character" w:styleId="HTMLCode">
    <w:name w:val="HTML Code"/>
    <w:basedOn w:val="DefaultParagraphFont"/>
    <w:uiPriority w:val="99"/>
    <w:semiHidden/>
    <w:unhideWhenUsed/>
    <w:rsid w:val="00617335"/>
    <w:rPr>
      <w:rFonts w:ascii="Courier" w:hAnsi="Courier"/>
      <w:sz w:val="20"/>
      <w:szCs w:val="20"/>
    </w:rPr>
  </w:style>
  <w:style w:type="character" w:styleId="HTMLDefinition">
    <w:name w:val="HTML Definition"/>
    <w:basedOn w:val="DefaultParagraphFont"/>
    <w:uiPriority w:val="99"/>
    <w:semiHidden/>
    <w:unhideWhenUsed/>
    <w:rsid w:val="00617335"/>
    <w:rPr>
      <w:i/>
      <w:iCs/>
    </w:rPr>
  </w:style>
  <w:style w:type="character" w:styleId="HTMLKeyboard">
    <w:name w:val="HTML Keyboard"/>
    <w:basedOn w:val="DefaultParagraphFont"/>
    <w:uiPriority w:val="99"/>
    <w:semiHidden/>
    <w:unhideWhenUsed/>
    <w:rsid w:val="00617335"/>
    <w:rPr>
      <w:rFonts w:ascii="Courier" w:hAnsi="Courier"/>
      <w:sz w:val="20"/>
      <w:szCs w:val="20"/>
    </w:rPr>
  </w:style>
  <w:style w:type="paragraph" w:styleId="HTMLPreformatted">
    <w:name w:val="HTML Preformatted"/>
    <w:basedOn w:val="Normal"/>
    <w:link w:val="HTMLPreformattedChar"/>
    <w:uiPriority w:val="99"/>
    <w:semiHidden/>
    <w:unhideWhenUsed/>
    <w:rsid w:val="0061733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17335"/>
    <w:rPr>
      <w:rFonts w:ascii="Courier" w:eastAsia="Franklin Gothic Book" w:hAnsi="Courier" w:cs="Times New Roman"/>
      <w:sz w:val="20"/>
      <w:szCs w:val="20"/>
    </w:rPr>
  </w:style>
  <w:style w:type="character" w:styleId="HTMLSample">
    <w:name w:val="HTML Sample"/>
    <w:basedOn w:val="DefaultParagraphFont"/>
    <w:uiPriority w:val="99"/>
    <w:semiHidden/>
    <w:unhideWhenUsed/>
    <w:rsid w:val="00617335"/>
    <w:rPr>
      <w:rFonts w:ascii="Courier" w:hAnsi="Courier"/>
      <w:sz w:val="24"/>
      <w:szCs w:val="24"/>
    </w:rPr>
  </w:style>
  <w:style w:type="character" w:styleId="HTMLTypewriter">
    <w:name w:val="HTML Typewriter"/>
    <w:basedOn w:val="DefaultParagraphFont"/>
    <w:uiPriority w:val="99"/>
    <w:semiHidden/>
    <w:unhideWhenUsed/>
    <w:rsid w:val="00617335"/>
    <w:rPr>
      <w:rFonts w:ascii="Courier" w:hAnsi="Courier"/>
      <w:sz w:val="20"/>
      <w:szCs w:val="20"/>
    </w:rPr>
  </w:style>
  <w:style w:type="character" w:styleId="HTMLVariable">
    <w:name w:val="HTML Variable"/>
    <w:basedOn w:val="DefaultParagraphFont"/>
    <w:uiPriority w:val="99"/>
    <w:semiHidden/>
    <w:unhideWhenUsed/>
    <w:rsid w:val="00617335"/>
    <w:rPr>
      <w:i/>
      <w:iCs/>
    </w:rPr>
  </w:style>
  <w:style w:type="paragraph" w:styleId="Index1">
    <w:name w:val="index 1"/>
    <w:basedOn w:val="Normal"/>
    <w:next w:val="Normal"/>
    <w:autoRedefine/>
    <w:uiPriority w:val="99"/>
    <w:semiHidden/>
    <w:unhideWhenUsed/>
    <w:rsid w:val="00617335"/>
    <w:pPr>
      <w:spacing w:after="0" w:line="240" w:lineRule="auto"/>
      <w:ind w:left="210" w:hanging="210"/>
    </w:pPr>
  </w:style>
  <w:style w:type="paragraph" w:styleId="Index2">
    <w:name w:val="index 2"/>
    <w:basedOn w:val="Normal"/>
    <w:next w:val="Normal"/>
    <w:autoRedefine/>
    <w:uiPriority w:val="99"/>
    <w:semiHidden/>
    <w:unhideWhenUsed/>
    <w:rsid w:val="00617335"/>
    <w:pPr>
      <w:spacing w:after="0" w:line="240" w:lineRule="auto"/>
      <w:ind w:left="420" w:hanging="210"/>
    </w:pPr>
  </w:style>
  <w:style w:type="paragraph" w:styleId="Index3">
    <w:name w:val="index 3"/>
    <w:basedOn w:val="Normal"/>
    <w:next w:val="Normal"/>
    <w:autoRedefine/>
    <w:uiPriority w:val="99"/>
    <w:semiHidden/>
    <w:unhideWhenUsed/>
    <w:rsid w:val="00617335"/>
    <w:pPr>
      <w:spacing w:after="0" w:line="240" w:lineRule="auto"/>
      <w:ind w:left="630" w:hanging="210"/>
    </w:pPr>
  </w:style>
  <w:style w:type="paragraph" w:styleId="Index4">
    <w:name w:val="index 4"/>
    <w:basedOn w:val="Normal"/>
    <w:next w:val="Normal"/>
    <w:autoRedefine/>
    <w:uiPriority w:val="99"/>
    <w:semiHidden/>
    <w:unhideWhenUsed/>
    <w:rsid w:val="00617335"/>
    <w:pPr>
      <w:spacing w:after="0" w:line="240" w:lineRule="auto"/>
      <w:ind w:left="840" w:hanging="210"/>
    </w:pPr>
  </w:style>
  <w:style w:type="paragraph" w:styleId="Index5">
    <w:name w:val="index 5"/>
    <w:basedOn w:val="Normal"/>
    <w:next w:val="Normal"/>
    <w:autoRedefine/>
    <w:uiPriority w:val="99"/>
    <w:semiHidden/>
    <w:unhideWhenUsed/>
    <w:rsid w:val="00617335"/>
    <w:pPr>
      <w:spacing w:after="0" w:line="240" w:lineRule="auto"/>
      <w:ind w:left="1050" w:hanging="210"/>
    </w:pPr>
  </w:style>
  <w:style w:type="paragraph" w:styleId="Index6">
    <w:name w:val="index 6"/>
    <w:basedOn w:val="Normal"/>
    <w:next w:val="Normal"/>
    <w:autoRedefine/>
    <w:uiPriority w:val="99"/>
    <w:semiHidden/>
    <w:unhideWhenUsed/>
    <w:rsid w:val="00617335"/>
    <w:pPr>
      <w:spacing w:after="0" w:line="240" w:lineRule="auto"/>
      <w:ind w:left="1260" w:hanging="210"/>
    </w:pPr>
  </w:style>
  <w:style w:type="paragraph" w:styleId="Index7">
    <w:name w:val="index 7"/>
    <w:basedOn w:val="Normal"/>
    <w:next w:val="Normal"/>
    <w:autoRedefine/>
    <w:uiPriority w:val="99"/>
    <w:semiHidden/>
    <w:unhideWhenUsed/>
    <w:rsid w:val="00617335"/>
    <w:pPr>
      <w:spacing w:after="0" w:line="240" w:lineRule="auto"/>
      <w:ind w:left="1470" w:hanging="210"/>
    </w:pPr>
  </w:style>
  <w:style w:type="paragraph" w:styleId="Index8">
    <w:name w:val="index 8"/>
    <w:basedOn w:val="Normal"/>
    <w:next w:val="Normal"/>
    <w:autoRedefine/>
    <w:uiPriority w:val="99"/>
    <w:semiHidden/>
    <w:unhideWhenUsed/>
    <w:rsid w:val="00617335"/>
    <w:pPr>
      <w:spacing w:after="0" w:line="240" w:lineRule="auto"/>
      <w:ind w:left="1680" w:hanging="210"/>
    </w:pPr>
  </w:style>
  <w:style w:type="paragraph" w:styleId="Index9">
    <w:name w:val="index 9"/>
    <w:basedOn w:val="Normal"/>
    <w:next w:val="Normal"/>
    <w:autoRedefine/>
    <w:uiPriority w:val="99"/>
    <w:semiHidden/>
    <w:unhideWhenUsed/>
    <w:rsid w:val="00617335"/>
    <w:pPr>
      <w:spacing w:after="0" w:line="240" w:lineRule="auto"/>
      <w:ind w:left="1890" w:hanging="210"/>
    </w:pPr>
  </w:style>
  <w:style w:type="paragraph" w:styleId="IndexHeading">
    <w:name w:val="index heading"/>
    <w:basedOn w:val="Normal"/>
    <w:next w:val="Index1"/>
    <w:uiPriority w:val="99"/>
    <w:semiHidden/>
    <w:unhideWhenUsed/>
    <w:rsid w:val="0061733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617335"/>
  </w:style>
  <w:style w:type="paragraph" w:styleId="List">
    <w:name w:val="List"/>
    <w:basedOn w:val="Normal"/>
    <w:uiPriority w:val="99"/>
    <w:semiHidden/>
    <w:unhideWhenUsed/>
    <w:rsid w:val="00617335"/>
    <w:pPr>
      <w:ind w:left="283" w:hanging="283"/>
      <w:contextualSpacing/>
    </w:pPr>
  </w:style>
  <w:style w:type="paragraph" w:styleId="List2">
    <w:name w:val="List 2"/>
    <w:basedOn w:val="Normal"/>
    <w:uiPriority w:val="99"/>
    <w:semiHidden/>
    <w:unhideWhenUsed/>
    <w:rsid w:val="00617335"/>
    <w:pPr>
      <w:ind w:left="566" w:hanging="283"/>
      <w:contextualSpacing/>
    </w:pPr>
  </w:style>
  <w:style w:type="paragraph" w:styleId="List3">
    <w:name w:val="List 3"/>
    <w:basedOn w:val="Normal"/>
    <w:uiPriority w:val="99"/>
    <w:semiHidden/>
    <w:unhideWhenUsed/>
    <w:rsid w:val="00617335"/>
    <w:pPr>
      <w:ind w:left="849" w:hanging="283"/>
      <w:contextualSpacing/>
    </w:pPr>
  </w:style>
  <w:style w:type="paragraph" w:styleId="List4">
    <w:name w:val="List 4"/>
    <w:basedOn w:val="Normal"/>
    <w:uiPriority w:val="99"/>
    <w:semiHidden/>
    <w:unhideWhenUsed/>
    <w:rsid w:val="00617335"/>
    <w:pPr>
      <w:ind w:left="1132" w:hanging="283"/>
      <w:contextualSpacing/>
    </w:pPr>
  </w:style>
  <w:style w:type="paragraph" w:styleId="List5">
    <w:name w:val="List 5"/>
    <w:basedOn w:val="Normal"/>
    <w:uiPriority w:val="99"/>
    <w:semiHidden/>
    <w:unhideWhenUsed/>
    <w:rsid w:val="00617335"/>
    <w:pPr>
      <w:ind w:left="1415" w:hanging="283"/>
      <w:contextualSpacing/>
    </w:pPr>
  </w:style>
  <w:style w:type="paragraph" w:styleId="ListBullet">
    <w:name w:val="List Bullet"/>
    <w:basedOn w:val="Normal"/>
    <w:uiPriority w:val="99"/>
    <w:semiHidden/>
    <w:unhideWhenUsed/>
    <w:rsid w:val="00617335"/>
    <w:pPr>
      <w:numPr>
        <w:numId w:val="13"/>
      </w:numPr>
      <w:contextualSpacing/>
    </w:pPr>
  </w:style>
  <w:style w:type="paragraph" w:styleId="ListBullet2">
    <w:name w:val="List Bullet 2"/>
    <w:basedOn w:val="Normal"/>
    <w:uiPriority w:val="99"/>
    <w:semiHidden/>
    <w:unhideWhenUsed/>
    <w:rsid w:val="00617335"/>
    <w:pPr>
      <w:numPr>
        <w:numId w:val="12"/>
      </w:numPr>
      <w:contextualSpacing/>
    </w:pPr>
  </w:style>
  <w:style w:type="paragraph" w:styleId="ListBullet3">
    <w:name w:val="List Bullet 3"/>
    <w:basedOn w:val="Normal"/>
    <w:uiPriority w:val="99"/>
    <w:semiHidden/>
    <w:unhideWhenUsed/>
    <w:rsid w:val="00617335"/>
    <w:pPr>
      <w:numPr>
        <w:numId w:val="11"/>
      </w:numPr>
      <w:contextualSpacing/>
    </w:pPr>
  </w:style>
  <w:style w:type="paragraph" w:styleId="ListBullet4">
    <w:name w:val="List Bullet 4"/>
    <w:basedOn w:val="Normal"/>
    <w:uiPriority w:val="99"/>
    <w:semiHidden/>
    <w:unhideWhenUsed/>
    <w:rsid w:val="00617335"/>
    <w:pPr>
      <w:numPr>
        <w:numId w:val="10"/>
      </w:numPr>
      <w:contextualSpacing/>
    </w:pPr>
  </w:style>
  <w:style w:type="paragraph" w:styleId="ListBullet5">
    <w:name w:val="List Bullet 5"/>
    <w:basedOn w:val="Normal"/>
    <w:uiPriority w:val="99"/>
    <w:semiHidden/>
    <w:unhideWhenUsed/>
    <w:rsid w:val="00617335"/>
    <w:pPr>
      <w:numPr>
        <w:numId w:val="9"/>
      </w:numPr>
      <w:contextualSpacing/>
    </w:pPr>
  </w:style>
  <w:style w:type="paragraph" w:styleId="ListContinue">
    <w:name w:val="List Continue"/>
    <w:basedOn w:val="Normal"/>
    <w:uiPriority w:val="99"/>
    <w:semiHidden/>
    <w:unhideWhenUsed/>
    <w:rsid w:val="00617335"/>
    <w:pPr>
      <w:spacing w:after="120"/>
      <w:ind w:left="283"/>
      <w:contextualSpacing/>
    </w:pPr>
  </w:style>
  <w:style w:type="paragraph" w:styleId="ListContinue2">
    <w:name w:val="List Continue 2"/>
    <w:basedOn w:val="Normal"/>
    <w:uiPriority w:val="99"/>
    <w:semiHidden/>
    <w:unhideWhenUsed/>
    <w:rsid w:val="00617335"/>
    <w:pPr>
      <w:spacing w:after="120"/>
      <w:ind w:left="566"/>
      <w:contextualSpacing/>
    </w:pPr>
  </w:style>
  <w:style w:type="paragraph" w:styleId="ListContinue3">
    <w:name w:val="List Continue 3"/>
    <w:basedOn w:val="Normal"/>
    <w:uiPriority w:val="99"/>
    <w:semiHidden/>
    <w:unhideWhenUsed/>
    <w:rsid w:val="00617335"/>
    <w:pPr>
      <w:spacing w:after="120"/>
      <w:ind w:left="849"/>
      <w:contextualSpacing/>
    </w:pPr>
  </w:style>
  <w:style w:type="paragraph" w:styleId="ListContinue4">
    <w:name w:val="List Continue 4"/>
    <w:basedOn w:val="Normal"/>
    <w:uiPriority w:val="99"/>
    <w:semiHidden/>
    <w:unhideWhenUsed/>
    <w:rsid w:val="00617335"/>
    <w:pPr>
      <w:spacing w:after="120"/>
      <w:ind w:left="1132"/>
      <w:contextualSpacing/>
    </w:pPr>
  </w:style>
  <w:style w:type="paragraph" w:styleId="ListContinue5">
    <w:name w:val="List Continue 5"/>
    <w:basedOn w:val="Normal"/>
    <w:uiPriority w:val="99"/>
    <w:semiHidden/>
    <w:unhideWhenUsed/>
    <w:rsid w:val="00617335"/>
    <w:pPr>
      <w:spacing w:after="120"/>
      <w:ind w:left="1415"/>
      <w:contextualSpacing/>
    </w:pPr>
  </w:style>
  <w:style w:type="paragraph" w:styleId="ListNumber">
    <w:name w:val="List Number"/>
    <w:basedOn w:val="Normal"/>
    <w:uiPriority w:val="99"/>
    <w:semiHidden/>
    <w:unhideWhenUsed/>
    <w:rsid w:val="00617335"/>
    <w:pPr>
      <w:numPr>
        <w:numId w:val="8"/>
      </w:numPr>
      <w:contextualSpacing/>
    </w:pPr>
  </w:style>
  <w:style w:type="paragraph" w:styleId="ListNumber2">
    <w:name w:val="List Number 2"/>
    <w:basedOn w:val="Normal"/>
    <w:uiPriority w:val="99"/>
    <w:semiHidden/>
    <w:unhideWhenUsed/>
    <w:rsid w:val="00617335"/>
    <w:pPr>
      <w:numPr>
        <w:numId w:val="7"/>
      </w:numPr>
      <w:contextualSpacing/>
    </w:pPr>
  </w:style>
  <w:style w:type="paragraph" w:styleId="ListNumber3">
    <w:name w:val="List Number 3"/>
    <w:basedOn w:val="Normal"/>
    <w:uiPriority w:val="99"/>
    <w:semiHidden/>
    <w:unhideWhenUsed/>
    <w:rsid w:val="00617335"/>
    <w:pPr>
      <w:numPr>
        <w:numId w:val="6"/>
      </w:numPr>
      <w:contextualSpacing/>
    </w:pPr>
  </w:style>
  <w:style w:type="paragraph" w:styleId="ListNumber4">
    <w:name w:val="List Number 4"/>
    <w:basedOn w:val="Normal"/>
    <w:uiPriority w:val="99"/>
    <w:semiHidden/>
    <w:unhideWhenUsed/>
    <w:rsid w:val="00617335"/>
    <w:pPr>
      <w:numPr>
        <w:numId w:val="5"/>
      </w:numPr>
      <w:contextualSpacing/>
    </w:pPr>
  </w:style>
  <w:style w:type="paragraph" w:styleId="ListNumber5">
    <w:name w:val="List Number 5"/>
    <w:basedOn w:val="Normal"/>
    <w:uiPriority w:val="99"/>
    <w:semiHidden/>
    <w:unhideWhenUsed/>
    <w:rsid w:val="00617335"/>
    <w:pPr>
      <w:numPr>
        <w:numId w:val="4"/>
      </w:numPr>
      <w:contextualSpacing/>
    </w:pPr>
  </w:style>
  <w:style w:type="paragraph" w:styleId="MacroText">
    <w:name w:val="macro"/>
    <w:link w:val="MacroTextChar"/>
    <w:uiPriority w:val="99"/>
    <w:semiHidden/>
    <w:unhideWhenUsed/>
    <w:rsid w:val="00617335"/>
    <w:pPr>
      <w:tabs>
        <w:tab w:val="left" w:pos="576"/>
        <w:tab w:val="left" w:pos="1152"/>
        <w:tab w:val="left" w:pos="1728"/>
        <w:tab w:val="left" w:pos="2304"/>
        <w:tab w:val="left" w:pos="2880"/>
        <w:tab w:val="left" w:pos="3456"/>
        <w:tab w:val="left" w:pos="4032"/>
      </w:tabs>
      <w:spacing w:line="274" w:lineRule="auto"/>
    </w:pPr>
    <w:rPr>
      <w:rFonts w:ascii="Courier" w:eastAsia="Franklin Gothic Book" w:hAnsi="Courier" w:cs="Times New Roman"/>
      <w:sz w:val="20"/>
      <w:szCs w:val="20"/>
    </w:rPr>
  </w:style>
  <w:style w:type="character" w:customStyle="1" w:styleId="MacroTextChar">
    <w:name w:val="Macro Text Char"/>
    <w:basedOn w:val="DefaultParagraphFont"/>
    <w:link w:val="MacroText"/>
    <w:uiPriority w:val="99"/>
    <w:semiHidden/>
    <w:rsid w:val="00617335"/>
    <w:rPr>
      <w:rFonts w:ascii="Courier" w:eastAsia="Franklin Gothic Book" w:hAnsi="Courier" w:cs="Times New Roman"/>
      <w:sz w:val="20"/>
      <w:szCs w:val="20"/>
    </w:rPr>
  </w:style>
  <w:style w:type="character" w:customStyle="1" w:styleId="Mention1">
    <w:name w:val="Mention1"/>
    <w:basedOn w:val="DefaultParagraphFont"/>
    <w:uiPriority w:val="99"/>
    <w:semiHidden/>
    <w:unhideWhenUsed/>
    <w:rsid w:val="00617335"/>
    <w:rPr>
      <w:color w:val="2B579A"/>
      <w:shd w:val="clear" w:color="auto" w:fill="E6E6E6"/>
    </w:rPr>
  </w:style>
  <w:style w:type="paragraph" w:styleId="MessageHeader">
    <w:name w:val="Message Header"/>
    <w:basedOn w:val="Normal"/>
    <w:link w:val="MessageHeaderChar"/>
    <w:uiPriority w:val="99"/>
    <w:semiHidden/>
    <w:unhideWhenUsed/>
    <w:rsid w:val="006173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733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17335"/>
    <w:rPr>
      <w:rFonts w:ascii="Times New Roman" w:hAnsi="Times New Roman"/>
      <w:sz w:val="24"/>
      <w:szCs w:val="24"/>
    </w:rPr>
  </w:style>
  <w:style w:type="paragraph" w:styleId="NormalIndent">
    <w:name w:val="Normal Indent"/>
    <w:basedOn w:val="Normal"/>
    <w:uiPriority w:val="99"/>
    <w:semiHidden/>
    <w:unhideWhenUsed/>
    <w:rsid w:val="00617335"/>
    <w:pPr>
      <w:ind w:left="720"/>
    </w:pPr>
  </w:style>
  <w:style w:type="paragraph" w:styleId="NoteHeading">
    <w:name w:val="Note Heading"/>
    <w:basedOn w:val="Normal"/>
    <w:next w:val="Normal"/>
    <w:link w:val="NoteHeadingChar"/>
    <w:uiPriority w:val="99"/>
    <w:semiHidden/>
    <w:unhideWhenUsed/>
    <w:rsid w:val="00617335"/>
    <w:pPr>
      <w:spacing w:after="0" w:line="240" w:lineRule="auto"/>
    </w:pPr>
  </w:style>
  <w:style w:type="character" w:customStyle="1" w:styleId="NoteHeadingChar">
    <w:name w:val="Note Heading Char"/>
    <w:basedOn w:val="DefaultParagraphFont"/>
    <w:link w:val="NoteHeading"/>
    <w:uiPriority w:val="99"/>
    <w:semiHidden/>
    <w:rsid w:val="00617335"/>
    <w:rPr>
      <w:rFonts w:ascii="Franklin Gothic Book" w:eastAsia="Franklin Gothic Book" w:hAnsi="Franklin Gothic Book" w:cs="Times New Roman"/>
      <w:sz w:val="21"/>
      <w:szCs w:val="22"/>
    </w:rPr>
  </w:style>
  <w:style w:type="paragraph" w:customStyle="1" w:styleId="NoteLevel11">
    <w:name w:val="Note Level 11"/>
    <w:basedOn w:val="Normal"/>
    <w:uiPriority w:val="99"/>
    <w:semiHidden/>
    <w:unhideWhenUsed/>
    <w:rsid w:val="00617335"/>
    <w:pPr>
      <w:keepNext/>
      <w:numPr>
        <w:numId w:val="3"/>
      </w:numPr>
      <w:spacing w:after="0"/>
      <w:contextualSpacing/>
      <w:outlineLvl w:val="0"/>
    </w:pPr>
    <w:rPr>
      <w:rFonts w:ascii="Verdana" w:hAnsi="Verdana"/>
    </w:rPr>
  </w:style>
  <w:style w:type="paragraph" w:customStyle="1" w:styleId="NoteLevel21">
    <w:name w:val="Note Level 21"/>
    <w:basedOn w:val="Normal"/>
    <w:uiPriority w:val="99"/>
    <w:semiHidden/>
    <w:unhideWhenUsed/>
    <w:rsid w:val="00617335"/>
    <w:pPr>
      <w:keepNext/>
      <w:numPr>
        <w:ilvl w:val="1"/>
        <w:numId w:val="3"/>
      </w:numPr>
      <w:spacing w:after="0"/>
      <w:contextualSpacing/>
      <w:outlineLvl w:val="1"/>
    </w:pPr>
    <w:rPr>
      <w:rFonts w:ascii="Verdana" w:hAnsi="Verdana"/>
    </w:rPr>
  </w:style>
  <w:style w:type="paragraph" w:customStyle="1" w:styleId="NoteLevel31">
    <w:name w:val="Note Level 31"/>
    <w:basedOn w:val="Normal"/>
    <w:uiPriority w:val="99"/>
    <w:semiHidden/>
    <w:unhideWhenUsed/>
    <w:rsid w:val="00617335"/>
    <w:pPr>
      <w:keepNext/>
      <w:numPr>
        <w:ilvl w:val="2"/>
        <w:numId w:val="3"/>
      </w:numPr>
      <w:spacing w:after="0"/>
      <w:contextualSpacing/>
      <w:outlineLvl w:val="2"/>
    </w:pPr>
    <w:rPr>
      <w:rFonts w:ascii="Verdana" w:hAnsi="Verdana"/>
    </w:rPr>
  </w:style>
  <w:style w:type="paragraph" w:customStyle="1" w:styleId="NoteLevel41">
    <w:name w:val="Note Level 41"/>
    <w:basedOn w:val="Normal"/>
    <w:uiPriority w:val="99"/>
    <w:semiHidden/>
    <w:unhideWhenUsed/>
    <w:rsid w:val="00617335"/>
    <w:pPr>
      <w:keepNext/>
      <w:numPr>
        <w:ilvl w:val="3"/>
        <w:numId w:val="3"/>
      </w:numPr>
      <w:spacing w:after="0"/>
      <w:contextualSpacing/>
      <w:outlineLvl w:val="3"/>
    </w:pPr>
    <w:rPr>
      <w:rFonts w:ascii="Verdana" w:hAnsi="Verdana"/>
    </w:rPr>
  </w:style>
  <w:style w:type="paragraph" w:customStyle="1" w:styleId="NoteLevel51">
    <w:name w:val="Note Level 51"/>
    <w:basedOn w:val="Normal"/>
    <w:uiPriority w:val="99"/>
    <w:semiHidden/>
    <w:unhideWhenUsed/>
    <w:rsid w:val="00617335"/>
    <w:pPr>
      <w:keepNext/>
      <w:numPr>
        <w:ilvl w:val="4"/>
        <w:numId w:val="3"/>
      </w:numPr>
      <w:spacing w:after="0"/>
      <w:contextualSpacing/>
      <w:outlineLvl w:val="4"/>
    </w:pPr>
    <w:rPr>
      <w:rFonts w:ascii="Verdana" w:hAnsi="Verdana"/>
    </w:rPr>
  </w:style>
  <w:style w:type="paragraph" w:customStyle="1" w:styleId="NoteLevel61">
    <w:name w:val="Note Level 61"/>
    <w:basedOn w:val="Normal"/>
    <w:uiPriority w:val="99"/>
    <w:semiHidden/>
    <w:unhideWhenUsed/>
    <w:rsid w:val="00617335"/>
    <w:pPr>
      <w:keepNext/>
      <w:numPr>
        <w:ilvl w:val="5"/>
        <w:numId w:val="3"/>
      </w:numPr>
      <w:spacing w:after="0"/>
      <w:contextualSpacing/>
      <w:outlineLvl w:val="5"/>
    </w:pPr>
    <w:rPr>
      <w:rFonts w:ascii="Verdana" w:hAnsi="Verdana"/>
    </w:rPr>
  </w:style>
  <w:style w:type="paragraph" w:customStyle="1" w:styleId="NoteLevel71">
    <w:name w:val="Note Level 71"/>
    <w:basedOn w:val="Normal"/>
    <w:uiPriority w:val="99"/>
    <w:semiHidden/>
    <w:unhideWhenUsed/>
    <w:rsid w:val="00617335"/>
    <w:pPr>
      <w:keepNext/>
      <w:numPr>
        <w:ilvl w:val="6"/>
        <w:numId w:val="3"/>
      </w:numPr>
      <w:spacing w:after="0"/>
      <w:contextualSpacing/>
      <w:outlineLvl w:val="6"/>
    </w:pPr>
    <w:rPr>
      <w:rFonts w:ascii="Verdana" w:hAnsi="Verdana"/>
    </w:rPr>
  </w:style>
  <w:style w:type="paragraph" w:customStyle="1" w:styleId="NoteLevel81">
    <w:name w:val="Note Level 81"/>
    <w:basedOn w:val="Normal"/>
    <w:uiPriority w:val="99"/>
    <w:semiHidden/>
    <w:unhideWhenUsed/>
    <w:rsid w:val="00617335"/>
    <w:pPr>
      <w:keepNext/>
      <w:numPr>
        <w:ilvl w:val="7"/>
        <w:numId w:val="3"/>
      </w:numPr>
      <w:spacing w:after="0"/>
      <w:contextualSpacing/>
      <w:outlineLvl w:val="7"/>
    </w:pPr>
    <w:rPr>
      <w:rFonts w:ascii="Verdana" w:hAnsi="Verdana"/>
    </w:rPr>
  </w:style>
  <w:style w:type="paragraph" w:customStyle="1" w:styleId="NoteLevel91">
    <w:name w:val="Note Level 91"/>
    <w:basedOn w:val="Normal"/>
    <w:uiPriority w:val="99"/>
    <w:semiHidden/>
    <w:unhideWhenUsed/>
    <w:rsid w:val="00617335"/>
    <w:pPr>
      <w:keepNext/>
      <w:numPr>
        <w:ilvl w:val="8"/>
        <w:numId w:val="3"/>
      </w:numPr>
      <w:spacing w:after="0"/>
      <w:contextualSpacing/>
      <w:outlineLvl w:val="8"/>
    </w:pPr>
    <w:rPr>
      <w:rFonts w:ascii="Verdana" w:hAnsi="Verdana"/>
    </w:rPr>
  </w:style>
  <w:style w:type="character" w:styleId="PlaceholderText">
    <w:name w:val="Placeholder Text"/>
    <w:basedOn w:val="DefaultParagraphFont"/>
    <w:uiPriority w:val="99"/>
    <w:semiHidden/>
    <w:rsid w:val="00617335"/>
    <w:rPr>
      <w:color w:val="808080"/>
    </w:rPr>
  </w:style>
  <w:style w:type="paragraph" w:styleId="PlainText">
    <w:name w:val="Plain Text"/>
    <w:basedOn w:val="Normal"/>
    <w:link w:val="PlainTextChar"/>
    <w:uiPriority w:val="99"/>
    <w:semiHidden/>
    <w:unhideWhenUsed/>
    <w:rsid w:val="00617335"/>
    <w:pPr>
      <w:spacing w:after="0" w:line="240" w:lineRule="auto"/>
    </w:pPr>
    <w:rPr>
      <w:rFonts w:ascii="Courier" w:hAnsi="Courier"/>
      <w:szCs w:val="21"/>
    </w:rPr>
  </w:style>
  <w:style w:type="character" w:customStyle="1" w:styleId="PlainTextChar">
    <w:name w:val="Plain Text Char"/>
    <w:basedOn w:val="DefaultParagraphFont"/>
    <w:link w:val="PlainText"/>
    <w:uiPriority w:val="99"/>
    <w:semiHidden/>
    <w:rsid w:val="00617335"/>
    <w:rPr>
      <w:rFonts w:ascii="Courier" w:eastAsia="Franklin Gothic Book" w:hAnsi="Courier" w:cs="Times New Roman"/>
      <w:sz w:val="21"/>
      <w:szCs w:val="21"/>
    </w:rPr>
  </w:style>
  <w:style w:type="paragraph" w:styleId="Salutation">
    <w:name w:val="Salutation"/>
    <w:basedOn w:val="Normal"/>
    <w:next w:val="Normal"/>
    <w:link w:val="SalutationChar"/>
    <w:uiPriority w:val="99"/>
    <w:semiHidden/>
    <w:unhideWhenUsed/>
    <w:rsid w:val="00617335"/>
  </w:style>
  <w:style w:type="character" w:customStyle="1" w:styleId="SalutationChar">
    <w:name w:val="Salutation Char"/>
    <w:basedOn w:val="DefaultParagraphFont"/>
    <w:link w:val="Salutation"/>
    <w:uiPriority w:val="99"/>
    <w:semiHidden/>
    <w:rsid w:val="00617335"/>
    <w:rPr>
      <w:rFonts w:ascii="Franklin Gothic Book" w:eastAsia="Franklin Gothic Book" w:hAnsi="Franklin Gothic Book" w:cs="Times New Roman"/>
      <w:sz w:val="21"/>
      <w:szCs w:val="22"/>
    </w:rPr>
  </w:style>
  <w:style w:type="paragraph" w:styleId="Signature">
    <w:name w:val="Signature"/>
    <w:basedOn w:val="Normal"/>
    <w:link w:val="SignatureChar"/>
    <w:uiPriority w:val="99"/>
    <w:semiHidden/>
    <w:unhideWhenUsed/>
    <w:rsid w:val="00617335"/>
    <w:pPr>
      <w:spacing w:after="0" w:line="240" w:lineRule="auto"/>
      <w:ind w:left="4252"/>
    </w:pPr>
  </w:style>
  <w:style w:type="character" w:customStyle="1" w:styleId="SignatureChar">
    <w:name w:val="Signature Char"/>
    <w:basedOn w:val="DefaultParagraphFont"/>
    <w:link w:val="Signature"/>
    <w:uiPriority w:val="99"/>
    <w:semiHidden/>
    <w:rsid w:val="00617335"/>
    <w:rPr>
      <w:rFonts w:ascii="Franklin Gothic Book" w:eastAsia="Franklin Gothic Book" w:hAnsi="Franklin Gothic Book" w:cs="Times New Roman"/>
      <w:sz w:val="21"/>
      <w:szCs w:val="22"/>
    </w:rPr>
  </w:style>
  <w:style w:type="character" w:customStyle="1" w:styleId="SmartHyperlink1">
    <w:name w:val="Smart Hyperlink1"/>
    <w:basedOn w:val="DefaultParagraphFont"/>
    <w:uiPriority w:val="99"/>
    <w:semiHidden/>
    <w:unhideWhenUsed/>
    <w:rsid w:val="00617335"/>
    <w:rPr>
      <w:u w:val="dotted"/>
    </w:rPr>
  </w:style>
  <w:style w:type="paragraph" w:styleId="TableofAuthorities">
    <w:name w:val="table of authorities"/>
    <w:basedOn w:val="Normal"/>
    <w:next w:val="Normal"/>
    <w:uiPriority w:val="99"/>
    <w:semiHidden/>
    <w:unhideWhenUsed/>
    <w:rsid w:val="00617335"/>
    <w:pPr>
      <w:spacing w:after="0"/>
      <w:ind w:left="210" w:hanging="210"/>
    </w:pPr>
  </w:style>
  <w:style w:type="paragraph" w:customStyle="1" w:styleId="SOApagenumberright">
    <w:name w:val="SOA page number right"/>
    <w:basedOn w:val="Intropara0"/>
    <w:qFormat/>
    <w:rsid w:val="00780DDE"/>
    <w:pPr>
      <w:spacing w:before="0"/>
      <w:jc w:val="right"/>
    </w:pPr>
    <w:rPr>
      <w:noProof/>
      <w:color w:val="000000" w:themeColor="text1"/>
    </w:rPr>
  </w:style>
  <w:style w:type="paragraph" w:customStyle="1" w:styleId="SOAfootertext">
    <w:name w:val="SOA footer text"/>
    <w:basedOn w:val="Normal"/>
    <w:qFormat/>
    <w:rsid w:val="00FB3B19"/>
    <w:pPr>
      <w:keepNext/>
      <w:keepLines/>
      <w:spacing w:before="112" w:after="200" w:line="276" w:lineRule="auto"/>
      <w:ind w:left="108"/>
    </w:pPr>
    <w:rPr>
      <w:rFonts w:ascii="Open Sans Light" w:hAnsi="Open Sans Light"/>
      <w:color w:val="000000" w:themeColor="text1"/>
      <w:sz w:val="18"/>
    </w:rPr>
  </w:style>
  <w:style w:type="paragraph" w:customStyle="1" w:styleId="SoAsignature">
    <w:name w:val="SoA signature"/>
    <w:basedOn w:val="SOAheadinglevel3"/>
    <w:qFormat/>
    <w:rsid w:val="00571985"/>
    <w:pPr>
      <w:numPr>
        <w:numId w:val="14"/>
      </w:numPr>
    </w:pPr>
    <w:rPr>
      <w:b w:val="0"/>
      <w:position w:val="-8"/>
      <w:sz w:val="28"/>
    </w:rPr>
  </w:style>
  <w:style w:type="paragraph" w:customStyle="1" w:styleId="SoAsignatureplease">
    <w:name w:val="SoA signature please"/>
    <w:link w:val="SoAsignaturepleaseChar"/>
    <w:qFormat/>
    <w:rsid w:val="0080172A"/>
    <w:pPr>
      <w:numPr>
        <w:numId w:val="20"/>
      </w:numPr>
      <w:adjustRightInd w:val="0"/>
      <w:spacing w:before="400"/>
      <w:ind w:left="765" w:hanging="425"/>
    </w:pPr>
    <w:rPr>
      <w:rFonts w:ascii="Open Sans" w:eastAsia="Franklin Gothic Book" w:hAnsi="Open Sans" w:cs="Times New Roman"/>
      <w:color w:val="262626"/>
      <w:sz w:val="22"/>
      <w:szCs w:val="22"/>
    </w:rPr>
  </w:style>
  <w:style w:type="paragraph" w:customStyle="1" w:styleId="SoAtableparagraphnumbers">
    <w:name w:val="SoA table paragraph numbers"/>
    <w:autoRedefine/>
    <w:qFormat/>
    <w:rsid w:val="00BB0629"/>
    <w:pPr>
      <w:keepNext/>
      <w:keepLines/>
      <w:adjustRightInd w:val="0"/>
      <w:spacing w:line="240" w:lineRule="atLeast"/>
    </w:pPr>
    <w:rPr>
      <w:rFonts w:ascii="Open Sans Light" w:eastAsia="Franklin Gothic Book" w:hAnsi="Open Sans Light" w:cs="Times New Roman"/>
      <w:i/>
      <w:color w:val="000000" w:themeColor="text1"/>
      <w:sz w:val="20"/>
      <w:szCs w:val="20"/>
    </w:rPr>
  </w:style>
  <w:style w:type="paragraph" w:customStyle="1" w:styleId="Tabletextnumbertotal">
    <w:name w:val="Table text number total"/>
    <w:autoRedefine/>
    <w:qFormat/>
    <w:rsid w:val="004D4307"/>
    <w:pPr>
      <w:keepNext/>
      <w:keepLines/>
      <w:tabs>
        <w:tab w:val="decimal" w:pos="57"/>
      </w:tabs>
      <w:spacing w:before="240"/>
    </w:pPr>
    <w:rPr>
      <w:rFonts w:ascii="Open Sans" w:eastAsia="Franklin Gothic Book" w:hAnsi="Open Sans" w:cs="Times New Roman"/>
      <w:color w:val="7F7F7F" w:themeColor="text1" w:themeTint="80"/>
      <w:sz w:val="21"/>
      <w:szCs w:val="22"/>
    </w:rPr>
  </w:style>
  <w:style w:type="paragraph" w:customStyle="1" w:styleId="SoAtablewithnumber">
    <w:name w:val="SoA table with number"/>
    <w:basedOn w:val="SoAHeadingToc"/>
    <w:qFormat/>
    <w:rsid w:val="00852535"/>
    <w:pPr>
      <w:keepNext/>
      <w:keepLines/>
      <w:tabs>
        <w:tab w:val="decimal" w:pos="57"/>
      </w:tabs>
      <w:spacing w:before="240"/>
    </w:pPr>
    <w:rPr>
      <w:color w:val="7F7F7F" w:themeColor="text1" w:themeTint="80"/>
    </w:rPr>
  </w:style>
  <w:style w:type="paragraph" w:customStyle="1" w:styleId="SoA">
    <w:name w:val="SoA"/>
    <w:qFormat/>
    <w:rsid w:val="00983127"/>
    <w:rPr>
      <w:rFonts w:ascii="Lora" w:eastAsia="Times New Roman" w:hAnsi="Lora" w:cs="Times New Roman"/>
      <w:noProof/>
      <w:color w:val="000000" w:themeColor="text1"/>
      <w:kern w:val="13"/>
      <w:sz w:val="18"/>
      <w:szCs w:val="20"/>
    </w:rPr>
  </w:style>
  <w:style w:type="paragraph" w:customStyle="1" w:styleId="SoArightnote">
    <w:name w:val="SoA right note"/>
    <w:basedOn w:val="SoAAdviceintable"/>
    <w:autoRedefine/>
    <w:qFormat/>
    <w:rsid w:val="007266EA"/>
    <w:pPr>
      <w:ind w:firstLine="1134"/>
      <w:jc w:val="right"/>
    </w:pPr>
    <w:rPr>
      <w:sz w:val="18"/>
    </w:rPr>
  </w:style>
  <w:style w:type="paragraph" w:customStyle="1" w:styleId="SoAtablecaption">
    <w:name w:val="SoA table caption"/>
    <w:autoRedefine/>
    <w:qFormat/>
    <w:rsid w:val="00134CE5"/>
    <w:pPr>
      <w:keepNext/>
      <w:spacing w:before="240"/>
    </w:pPr>
    <w:rPr>
      <w:rFonts w:ascii="Open Sans Light" w:eastAsia="Franklin Gothic Book" w:hAnsi="Open Sans Light" w:cs="Times New Roman"/>
      <w:color w:val="000000" w:themeColor="text1"/>
      <w:sz w:val="18"/>
      <w:szCs w:val="22"/>
    </w:rPr>
  </w:style>
  <w:style w:type="paragraph" w:customStyle="1" w:styleId="Style4">
    <w:name w:val="Style4"/>
    <w:basedOn w:val="SoAtableheading"/>
    <w:qFormat/>
    <w:rsid w:val="00287D4D"/>
    <w:rPr>
      <w:i/>
    </w:rPr>
  </w:style>
  <w:style w:type="paragraph" w:customStyle="1" w:styleId="SoAtickbox">
    <w:name w:val="SoA tick box"/>
    <w:basedOn w:val="SOAdotpointtick"/>
    <w:autoRedefine/>
    <w:qFormat/>
    <w:rsid w:val="00660EBC"/>
    <w:pPr>
      <w:numPr>
        <w:numId w:val="21"/>
      </w:numPr>
      <w:ind w:left="697" w:hanging="357"/>
    </w:pPr>
    <w:rPr>
      <w:rFonts w:cs="Wingdings"/>
    </w:rPr>
  </w:style>
  <w:style w:type="paragraph" w:customStyle="1" w:styleId="SoAadviceheading">
    <w:name w:val="SoA advice heading"/>
    <w:basedOn w:val="SoAadvice"/>
    <w:autoRedefine/>
    <w:qFormat/>
    <w:rsid w:val="0048433B"/>
    <w:pPr>
      <w:widowControl/>
      <w:spacing w:after="0" w:line="180" w:lineRule="atLeast"/>
    </w:pPr>
    <w:rPr>
      <w:b/>
      <w:bCs/>
      <w:sz w:val="21"/>
      <w:szCs w:val="22"/>
    </w:rPr>
  </w:style>
  <w:style w:type="table" w:customStyle="1" w:styleId="SoATable1">
    <w:name w:val="SoA Table 1"/>
    <w:basedOn w:val="TableNormal"/>
    <w:uiPriority w:val="99"/>
    <w:rsid w:val="0011018A"/>
    <w:rPr>
      <w:rFonts w:ascii="Open Sans Light" w:hAnsi="Open Sans Light"/>
      <w:sz w:val="21"/>
    </w:rPr>
    <w:tblPr>
      <w:tblBorders>
        <w:insideH w:val="single" w:sz="4" w:space="0" w:color="auto"/>
      </w:tblBorders>
    </w:tblPr>
    <w:trPr>
      <w:tblHeader/>
      <w:hidden/>
    </w:trPr>
    <w:tcPr>
      <w:shd w:val="clear" w:color="auto" w:fill="auto"/>
    </w:tcPr>
  </w:style>
  <w:style w:type="table" w:customStyle="1" w:styleId="PlainTable42">
    <w:name w:val="Plain Table 42"/>
    <w:basedOn w:val="TableNormal"/>
    <w:uiPriority w:val="44"/>
    <w:rsid w:val="00530DB3"/>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customStyle="1" w:styleId="PlainTable51">
    <w:name w:val="Plain Table 51"/>
    <w:basedOn w:val="TableNormal"/>
    <w:uiPriority w:val="45"/>
    <w:rsid w:val="00530DB3"/>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customStyle="1" w:styleId="SoAtable10">
    <w:name w:val="SoA table 1"/>
    <w:basedOn w:val="SoAtable0"/>
    <w:uiPriority w:val="99"/>
    <w:rsid w:val="00C30CA7"/>
    <w:rPr>
      <w:rFonts w:ascii="Open Sans Light" w:hAnsi="Open Sans Light"/>
    </w:rPr>
    <w:tblPr/>
    <w:trPr>
      <w:hidden/>
    </w:trPr>
    <w:tblStylePr w:type="firstRow">
      <w:rPr>
        <w:rFonts w:ascii="Arial" w:hAnsi="Arial"/>
        <w:i/>
        <w:sz w:val="20"/>
      </w:rPr>
      <w:tblPr/>
      <w:trPr>
        <w:cantSplit w:val="0"/>
        <w:hidden/>
      </w:trPr>
      <w:tcPr>
        <w:shd w:val="clear" w:color="auto" w:fill="FFFFFF" w:themeFill="background1"/>
      </w:tcPr>
    </w:tblStylePr>
  </w:style>
  <w:style w:type="paragraph" w:customStyle="1" w:styleId="SoAexplanation">
    <w:name w:val="SoA explanation"/>
    <w:basedOn w:val="SoAadvice"/>
    <w:link w:val="SoAexplanationChar"/>
    <w:qFormat/>
    <w:rsid w:val="00B71509"/>
    <w:pPr>
      <w:keepNext/>
      <w:numPr>
        <w:numId w:val="43"/>
      </w:numPr>
      <w:spacing w:before="60"/>
      <w:ind w:left="1134" w:hanging="283"/>
    </w:pPr>
    <w:rPr>
      <w:rFonts w:eastAsiaTheme="minorHAnsi"/>
      <w:i/>
      <w:iCs/>
      <w:sz w:val="22"/>
      <w:szCs w:val="22"/>
    </w:rPr>
  </w:style>
  <w:style w:type="paragraph" w:customStyle="1" w:styleId="SoAadviceaftertable">
    <w:name w:val="SoA advice after table"/>
    <w:basedOn w:val="SoAadvice"/>
    <w:qFormat/>
    <w:rsid w:val="00094218"/>
    <w:pPr>
      <w:spacing w:before="120" w:after="240"/>
    </w:pPr>
    <w:rPr>
      <w:i/>
      <w:iCs/>
    </w:rPr>
  </w:style>
  <w:style w:type="paragraph" w:customStyle="1" w:styleId="SoAAdvisorinfo">
    <w:name w:val="SoA Advisor info"/>
    <w:basedOn w:val="SOAAdvisorheadeing2rule"/>
    <w:qFormat/>
    <w:rsid w:val="00D13877"/>
    <w:pPr>
      <w:pBdr>
        <w:bottom w:val="none" w:sz="0" w:space="0" w:color="auto"/>
      </w:pBdr>
      <w:spacing w:before="200" w:after="120"/>
    </w:pPr>
    <w:rPr>
      <w:rFonts w:ascii="Open Sans" w:hAnsi="Open Sans"/>
      <w:color w:val="2E74B5" w:themeColor="accent1" w:themeShade="BF"/>
    </w:rPr>
  </w:style>
  <w:style w:type="table" w:customStyle="1" w:styleId="SoATable11">
    <w:name w:val="SoA Table 1.1"/>
    <w:basedOn w:val="SoATable1"/>
    <w:uiPriority w:val="99"/>
    <w:rsid w:val="00313161"/>
    <w:tblPr>
      <w:tblBorders>
        <w:insideH w:val="single" w:sz="4" w:space="0" w:color="595959" w:themeColor="text1" w:themeTint="A6"/>
      </w:tblBorders>
    </w:tblPr>
    <w:trPr>
      <w:hidden/>
    </w:trPr>
    <w:tcPr>
      <w:shd w:val="clear" w:color="auto" w:fill="auto"/>
    </w:tcPr>
  </w:style>
  <w:style w:type="paragraph" w:customStyle="1" w:styleId="SoAheading2topofpage">
    <w:name w:val="SoA heading 2 top of page"/>
    <w:basedOn w:val="SOAheadinglevel3"/>
    <w:qFormat/>
    <w:rsid w:val="000643EA"/>
    <w:pPr>
      <w:pageBreakBefore/>
    </w:pPr>
  </w:style>
  <w:style w:type="paragraph" w:customStyle="1" w:styleId="SoAadviceheadingtopofpage">
    <w:name w:val="SoA advice heading top of page"/>
    <w:basedOn w:val="SoAadviceheading"/>
    <w:qFormat/>
    <w:rsid w:val="002C0FFD"/>
    <w:pPr>
      <w:pageBreakBefore/>
    </w:pPr>
  </w:style>
  <w:style w:type="paragraph" w:customStyle="1" w:styleId="SoAHeading4">
    <w:name w:val="SoA Heading 4"/>
    <w:basedOn w:val="Heading4"/>
    <w:next w:val="SoAadvice"/>
    <w:autoRedefine/>
    <w:qFormat/>
    <w:rsid w:val="00850276"/>
    <w:rPr>
      <w:rFonts w:ascii="Lora" w:hAnsi="Lora"/>
      <w:i w:val="0"/>
      <w:sz w:val="20"/>
    </w:rPr>
  </w:style>
  <w:style w:type="paragraph" w:customStyle="1" w:styleId="SOAAdviserheading2norule">
    <w:name w:val="SOA Adviser heading 2 no rule"/>
    <w:basedOn w:val="SOAAdvisorheadeing2rule"/>
    <w:autoRedefine/>
    <w:qFormat/>
    <w:rsid w:val="00A9242A"/>
    <w:pPr>
      <w:keepLines/>
      <w:widowControl w:val="0"/>
      <w:pBdr>
        <w:bottom w:val="none" w:sz="0" w:space="0" w:color="auto"/>
      </w:pBdr>
      <w:spacing w:before="240" w:after="60"/>
    </w:pPr>
  </w:style>
  <w:style w:type="paragraph" w:customStyle="1" w:styleId="SoAHeader">
    <w:name w:val="SoA Header"/>
    <w:basedOn w:val="SoAmainadvice"/>
    <w:qFormat/>
    <w:rsid w:val="00A055EB"/>
    <w:pPr>
      <w:pBdr>
        <w:bottom w:val="single" w:sz="2" w:space="6" w:color="auto"/>
      </w:pBdr>
    </w:pPr>
    <w:rPr>
      <w:rFonts w:ascii="Open Sans Semibold" w:hAnsi="Open Sans Semibold"/>
      <w:b/>
      <w:bCs/>
      <w:sz w:val="20"/>
    </w:rPr>
  </w:style>
  <w:style w:type="character" w:customStyle="1" w:styleId="SoALogo">
    <w:name w:val="SoA Logo"/>
    <w:basedOn w:val="DefaultParagraphFont"/>
    <w:uiPriority w:val="1"/>
    <w:qFormat/>
    <w:rsid w:val="004E5D70"/>
  </w:style>
  <w:style w:type="table" w:customStyle="1" w:styleId="SoAtablegridstructure">
    <w:name w:val="SoA table grid structure"/>
    <w:basedOn w:val="TableNormal"/>
    <w:uiPriority w:val="99"/>
    <w:rsid w:val="005B6030"/>
    <w:rPr>
      <w:rFonts w:ascii="Open Sans" w:hAnsi="Open Sans"/>
      <w:color w:val="000000" w:themeColor="text1"/>
    </w:rPr>
    <w:tblPr/>
    <w:trPr>
      <w:hidden/>
    </w:trPr>
  </w:style>
  <w:style w:type="paragraph" w:customStyle="1" w:styleId="SoAexplanationdotpoint">
    <w:name w:val="SoA explanation dot point"/>
    <w:basedOn w:val="SOAdotpointdollars"/>
    <w:link w:val="SoAexplanationdotpointChar"/>
    <w:qFormat/>
    <w:rsid w:val="008A6125"/>
    <w:pPr>
      <w:keepNext/>
      <w:numPr>
        <w:numId w:val="16"/>
      </w:numPr>
      <w:spacing w:before="60" w:after="120"/>
      <w:ind w:left="283" w:hanging="283"/>
    </w:pPr>
    <w:rPr>
      <w:rFonts w:ascii="Calibri Light" w:hAnsi="Calibri Light"/>
      <w:i/>
    </w:rPr>
  </w:style>
  <w:style w:type="paragraph" w:customStyle="1" w:styleId="SoAexplanationaftertable">
    <w:name w:val="SoA explanation after table"/>
    <w:basedOn w:val="SoAexplanation"/>
    <w:qFormat/>
    <w:rsid w:val="005411F4"/>
    <w:pPr>
      <w:ind w:left="3402"/>
    </w:pPr>
  </w:style>
  <w:style w:type="paragraph" w:customStyle="1" w:styleId="headingsatfront">
    <w:name w:val="headings at front"/>
    <w:basedOn w:val="Heading1attopofpage"/>
    <w:qFormat/>
    <w:rsid w:val="0011297B"/>
    <w:pPr>
      <w:outlineLvl w:val="9"/>
    </w:pPr>
    <w:rPr>
      <w:sz w:val="32"/>
    </w:rPr>
  </w:style>
  <w:style w:type="paragraph" w:customStyle="1" w:styleId="SoAfrontpageheading">
    <w:name w:val="SoA front page heading"/>
    <w:basedOn w:val="Normal"/>
    <w:qFormat/>
    <w:rsid w:val="00A71CF9"/>
    <w:pPr>
      <w:keepNext/>
      <w:keepLines/>
      <w:widowControl w:val="0"/>
      <w:suppressAutoHyphens/>
      <w:spacing w:before="480" w:after="60" w:line="240" w:lineRule="auto"/>
      <w:outlineLvl w:val="1"/>
    </w:pPr>
    <w:rPr>
      <w:rFonts w:ascii="Open Sans Extrabold" w:eastAsia="Times New Roman" w:hAnsi="Open Sans Extrabold"/>
      <w:caps/>
      <w:noProof/>
      <w:color w:val="404040" w:themeColor="text1" w:themeTint="BF"/>
      <w:spacing w:val="2"/>
      <w:sz w:val="24"/>
      <w:szCs w:val="20"/>
    </w:rPr>
  </w:style>
  <w:style w:type="table" w:customStyle="1" w:styleId="SoA1">
    <w:name w:val="SoA1"/>
    <w:basedOn w:val="TableNormal"/>
    <w:uiPriority w:val="99"/>
    <w:rsid w:val="005B5286"/>
    <w:tblPr/>
    <w:trPr>
      <w:cantSplit/>
      <w:hidden/>
    </w:trPr>
  </w:style>
  <w:style w:type="table" w:customStyle="1" w:styleId="ListTable6Colorful1">
    <w:name w:val="List Table 6 Colorful1"/>
    <w:basedOn w:val="TableNormal"/>
    <w:uiPriority w:val="51"/>
    <w:rsid w:val="005B5286"/>
    <w:rPr>
      <w:color w:val="000000" w:themeColor="text1"/>
    </w:rPr>
    <w:tblPr>
      <w:tblStyleRowBandSize w:val="1"/>
      <w:tblStyleColBandSize w:val="1"/>
      <w:tblBorders>
        <w:top w:val="single" w:sz="4" w:space="0" w:color="000000" w:themeColor="text1"/>
        <w:bottom w:val="single" w:sz="4" w:space="0" w:color="000000" w:themeColor="text1"/>
      </w:tblBorders>
    </w:tblPr>
    <w:trPr>
      <w:hidden/>
    </w:trPr>
    <w:tblStylePr w:type="firstRow">
      <w:rPr>
        <w:b/>
        <w:bCs/>
      </w:rPr>
      <w:tblPr/>
      <w:trPr>
        <w:hidden/>
      </w:trPr>
      <w:tcPr>
        <w:tcBorders>
          <w:bottom w:val="single" w:sz="4" w:space="0" w:color="000000" w:themeColor="text1"/>
        </w:tcBorders>
      </w:tcPr>
    </w:tblStylePr>
    <w:tblStylePr w:type="lastRow">
      <w:rPr>
        <w:b/>
        <w:bCs/>
      </w:rPr>
      <w:tblPr/>
      <w:trPr>
        <w:hidden/>
      </w:trPr>
      <w:tcPr>
        <w:tcBorders>
          <w:top w:val="double" w:sz="4" w:space="0" w:color="000000" w:themeColor="text1"/>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customStyle="1" w:styleId="ListTable5Dark1">
    <w:name w:val="List Table 5 Dark1"/>
    <w:basedOn w:val="TableNormal"/>
    <w:uiPriority w:val="50"/>
    <w:rsid w:val="005B528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rPr>
      <w:hidden/>
    </w:trPr>
    <w:tcPr>
      <w:shd w:val="clear" w:color="auto" w:fill="000000" w:themeFill="text1"/>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paragraph" w:customStyle="1" w:styleId="SoAheadinglevel1-sectiontop">
    <w:name w:val="SoA heading level 1- section top"/>
    <w:basedOn w:val="Normal"/>
    <w:qFormat/>
    <w:rsid w:val="004C76CF"/>
    <w:pPr>
      <w:keepNext/>
      <w:keepLines/>
      <w:pageBreakBefore/>
      <w:widowControl w:val="0"/>
      <w:suppressAutoHyphens/>
      <w:spacing w:after="0" w:line="240" w:lineRule="auto"/>
      <w:outlineLvl w:val="0"/>
    </w:pPr>
    <w:rPr>
      <w:rFonts w:ascii="Arial Black" w:eastAsia="Times New Roman" w:hAnsi="Arial Black" w:cs="Tahoma"/>
      <w:b/>
      <w:noProof/>
      <w:color w:val="3B3838" w:themeColor="background2" w:themeShade="40"/>
      <w:spacing w:val="2"/>
      <w:sz w:val="48"/>
      <w:szCs w:val="48"/>
      <w:lang w:val="en-AU"/>
    </w:rPr>
  </w:style>
  <w:style w:type="paragraph" w:customStyle="1" w:styleId="SoAtabletotalend">
    <w:name w:val="SoA table total end"/>
    <w:basedOn w:val="SoAtabletotal"/>
    <w:qFormat/>
    <w:rsid w:val="00515D8B"/>
    <w:pPr>
      <w:widowControl w:val="0"/>
      <w:spacing w:after="120"/>
    </w:pPr>
    <w:rPr>
      <w:b/>
      <w:sz w:val="24"/>
      <w:szCs w:val="24"/>
      <w:lang w:val="en-AU"/>
    </w:rPr>
  </w:style>
  <w:style w:type="paragraph" w:customStyle="1" w:styleId="SoAadvicetop">
    <w:name w:val="SoA advice top"/>
    <w:basedOn w:val="SoAadvice"/>
    <w:qFormat/>
    <w:rsid w:val="000D44F7"/>
    <w:pPr>
      <w:pageBreakBefore/>
    </w:pPr>
  </w:style>
  <w:style w:type="paragraph" w:customStyle="1" w:styleId="SoANamefrontpage">
    <w:name w:val="SoA Name front page"/>
    <w:qFormat/>
    <w:rsid w:val="002C254E"/>
    <w:pPr>
      <w:spacing w:before="440"/>
    </w:pPr>
    <w:rPr>
      <w:rFonts w:ascii="Open Sans" w:eastAsia="Times New Roman" w:hAnsi="Open Sans" w:cs="Times New Roman"/>
      <w:noProof/>
      <w:color w:val="2E74B5" w:themeColor="accent1" w:themeShade="BF"/>
      <w:spacing w:val="2"/>
      <w:sz w:val="36"/>
      <w:szCs w:val="20"/>
    </w:rPr>
  </w:style>
  <w:style w:type="character" w:customStyle="1" w:styleId="SoASmallCaps">
    <w:name w:val="SoA Small Caps"/>
    <w:basedOn w:val="DefaultParagraphFont"/>
    <w:uiPriority w:val="1"/>
    <w:qFormat/>
    <w:rsid w:val="00B217F8"/>
    <w:rPr>
      <w:caps/>
      <w:sz w:val="18"/>
    </w:rPr>
  </w:style>
  <w:style w:type="table" w:customStyle="1" w:styleId="SoAheader0">
    <w:name w:val="SoA header"/>
    <w:basedOn w:val="SoA2"/>
    <w:uiPriority w:val="99"/>
    <w:rsid w:val="00166BA9"/>
    <w:tblPr/>
    <w:trPr>
      <w:hidden/>
    </w:trPr>
    <w:tcPr>
      <w:shd w:val="clear" w:color="auto" w:fill="auto"/>
    </w:tcPr>
    <w:tblStylePr w:type="firstRow">
      <w:pPr>
        <w:wordWrap/>
      </w:pPr>
      <w:rPr>
        <w:rFonts w:ascii="Marlett" w:hAnsi="Marlett"/>
        <w:b w:val="0"/>
        <w:bCs/>
        <w:i/>
        <w:iCs/>
        <w:color w:val="595959" w:themeColor="text1" w:themeTint="A6"/>
      </w:rPr>
    </w:tblStylePr>
  </w:style>
  <w:style w:type="paragraph" w:customStyle="1" w:styleId="SoAdotpointbullet">
    <w:name w:val="SoA dot point bullet"/>
    <w:basedOn w:val="SOAdotpointtick"/>
    <w:link w:val="SoAdotpointbulletChar"/>
    <w:autoRedefine/>
    <w:qFormat/>
    <w:rsid w:val="005214A3"/>
    <w:pPr>
      <w:numPr>
        <w:numId w:val="19"/>
      </w:numPr>
      <w:spacing w:before="60"/>
      <w:ind w:left="850" w:hanging="425"/>
    </w:pPr>
  </w:style>
  <w:style w:type="paragraph" w:customStyle="1" w:styleId="SoAtableheadingleft">
    <w:name w:val="SoA table heading left"/>
    <w:basedOn w:val="SoAtableheadingright"/>
    <w:qFormat/>
    <w:rsid w:val="002845CF"/>
    <w:pPr>
      <w:keepNext w:val="0"/>
      <w:spacing w:after="60"/>
      <w:jc w:val="left"/>
    </w:pPr>
    <w:rPr>
      <w:caps w:val="0"/>
      <w:sz w:val="26"/>
      <w:szCs w:val="26"/>
    </w:rPr>
  </w:style>
  <w:style w:type="paragraph" w:customStyle="1" w:styleId="SOAadvicenumbered">
    <w:name w:val="SOA advice numbered"/>
    <w:basedOn w:val="SoAadvice"/>
    <w:link w:val="SOAadvicenumberedChar"/>
    <w:qFormat/>
    <w:rsid w:val="004E6DB0"/>
    <w:pPr>
      <w:widowControl/>
      <w:numPr>
        <w:numId w:val="38"/>
      </w:numPr>
      <w:suppressAutoHyphens/>
      <w:spacing w:before="200" w:after="0" w:line="360" w:lineRule="atLeast"/>
      <w:ind w:left="1491" w:right="566" w:hanging="357"/>
    </w:pPr>
  </w:style>
  <w:style w:type="paragraph" w:customStyle="1" w:styleId="SOAexplanationafternumberedadvice">
    <w:name w:val="SOA explanation after numbered advice"/>
    <w:basedOn w:val="SoAexplanation"/>
    <w:link w:val="SOAexplanationafternumberedadviceChar"/>
    <w:qFormat/>
    <w:rsid w:val="00094218"/>
    <w:pPr>
      <w:spacing w:before="200" w:after="0"/>
      <w:ind w:left="1701" w:right="709"/>
    </w:pPr>
  </w:style>
  <w:style w:type="character" w:customStyle="1" w:styleId="SoAadviceChar">
    <w:name w:val="SoA advice Char"/>
    <w:basedOn w:val="DefaultParagraphFont"/>
    <w:link w:val="SoAadvice"/>
    <w:rsid w:val="0083054E"/>
    <w:rPr>
      <w:rFonts w:asciiTheme="majorHAnsi" w:eastAsia="Times New Roman" w:hAnsiTheme="majorHAnsi" w:cs="Times New Roman"/>
      <w:noProof/>
      <w:color w:val="000000" w:themeColor="text1"/>
      <w:kern w:val="13"/>
      <w:lang w:val="en-AU"/>
    </w:rPr>
  </w:style>
  <w:style w:type="character" w:customStyle="1" w:styleId="SOAadvicenumberedChar">
    <w:name w:val="SOA advice numbered Char"/>
    <w:basedOn w:val="SoAadviceChar"/>
    <w:link w:val="SOAadvicenumbered"/>
    <w:rsid w:val="004E6DB0"/>
    <w:rPr>
      <w:rFonts w:ascii="Open Sans" w:eastAsia="Times New Roman" w:hAnsi="Open Sans" w:cs="Times New Roman"/>
      <w:noProof/>
      <w:color w:val="000000" w:themeColor="text1"/>
      <w:kern w:val="13"/>
      <w:sz w:val="20"/>
      <w:szCs w:val="20"/>
      <w:lang w:val="en-AU"/>
    </w:rPr>
  </w:style>
  <w:style w:type="paragraph" w:customStyle="1" w:styleId="SOAdotpointbulletexplanation">
    <w:name w:val="SOA dot point bullet explanation"/>
    <w:basedOn w:val="SoAadvice"/>
    <w:link w:val="SOAdotpointbulletexplanationChar"/>
    <w:qFormat/>
    <w:rsid w:val="00131605"/>
    <w:pPr>
      <w:numPr>
        <w:ilvl w:val="1"/>
        <w:numId w:val="37"/>
      </w:numPr>
      <w:ind w:left="1843" w:right="4251" w:hanging="283"/>
    </w:pPr>
    <w:rPr>
      <w:i/>
    </w:rPr>
  </w:style>
  <w:style w:type="character" w:customStyle="1" w:styleId="SoAexplanationChar">
    <w:name w:val="SoA explanation Char"/>
    <w:basedOn w:val="SoAadviceChar"/>
    <w:link w:val="SoAexplanation"/>
    <w:rsid w:val="00B71509"/>
    <w:rPr>
      <w:rFonts w:asciiTheme="majorHAnsi" w:eastAsia="Times New Roman" w:hAnsiTheme="majorHAnsi" w:cs="Times New Roman"/>
      <w:i/>
      <w:iCs/>
      <w:noProof/>
      <w:color w:val="000000" w:themeColor="text1"/>
      <w:kern w:val="13"/>
      <w:sz w:val="22"/>
      <w:szCs w:val="22"/>
      <w:lang w:val="en-AU"/>
    </w:rPr>
  </w:style>
  <w:style w:type="character" w:customStyle="1" w:styleId="SOAexplanationafternumberedadviceChar">
    <w:name w:val="SOA explanation after numbered advice Char"/>
    <w:basedOn w:val="SoAexplanationChar"/>
    <w:link w:val="SOAexplanationafternumberedadvice"/>
    <w:rsid w:val="00094218"/>
    <w:rPr>
      <w:rFonts w:ascii="Open Sans" w:eastAsia="Times New Roman" w:hAnsi="Open Sans" w:cs="Times New Roman"/>
      <w:i/>
      <w:iCs/>
      <w:noProof/>
      <w:color w:val="000000" w:themeColor="text1"/>
      <w:kern w:val="13"/>
      <w:sz w:val="20"/>
      <w:szCs w:val="20"/>
      <w:lang w:val="en-AU"/>
    </w:rPr>
  </w:style>
  <w:style w:type="paragraph" w:customStyle="1" w:styleId="SOAadvicefrontpage">
    <w:name w:val="SOA advice front page"/>
    <w:basedOn w:val="SoAadvice"/>
    <w:link w:val="SOAadvicefrontpageChar"/>
    <w:qFormat/>
    <w:rsid w:val="003A3107"/>
    <w:pPr>
      <w:ind w:left="425"/>
    </w:pPr>
  </w:style>
  <w:style w:type="character" w:customStyle="1" w:styleId="SOAdotpointbulletexplanationChar">
    <w:name w:val="SOA dot point bullet explanation Char"/>
    <w:basedOn w:val="SoAadviceChar"/>
    <w:link w:val="SOAdotpointbulletexplanation"/>
    <w:rsid w:val="00131605"/>
    <w:rPr>
      <w:rFonts w:ascii="Open Sans" w:eastAsia="Times New Roman" w:hAnsi="Open Sans" w:cs="Times New Roman"/>
      <w:i/>
      <w:noProof/>
      <w:color w:val="000000" w:themeColor="text1"/>
      <w:kern w:val="13"/>
      <w:sz w:val="18"/>
      <w:szCs w:val="20"/>
      <w:lang w:val="en-AU"/>
    </w:rPr>
  </w:style>
  <w:style w:type="paragraph" w:customStyle="1" w:styleId="SOAadviceexplanationafterbullet">
    <w:name w:val="SOA advice explanation after bullet"/>
    <w:basedOn w:val="SoAexplanation"/>
    <w:link w:val="SOAadviceexplanationafterbulletChar"/>
    <w:rsid w:val="000C3158"/>
    <w:pPr>
      <w:keepLines w:val="0"/>
      <w:spacing w:after="0"/>
    </w:pPr>
  </w:style>
  <w:style w:type="character" w:customStyle="1" w:styleId="SOAadvicefrontpageChar">
    <w:name w:val="SOA advice front page Char"/>
    <w:basedOn w:val="SoAadviceChar"/>
    <w:link w:val="SOAadvicefrontpage"/>
    <w:rsid w:val="003A3107"/>
    <w:rPr>
      <w:rFonts w:ascii="Open Sans" w:eastAsia="Times New Roman" w:hAnsi="Open Sans" w:cs="Times New Roman"/>
      <w:noProof/>
      <w:color w:val="000000" w:themeColor="text1"/>
      <w:kern w:val="13"/>
      <w:sz w:val="18"/>
      <w:szCs w:val="20"/>
      <w:lang w:val="en-AU"/>
    </w:rPr>
  </w:style>
  <w:style w:type="paragraph" w:customStyle="1" w:styleId="SOAadviceexplanationbulletpointfrontpage">
    <w:name w:val="SOA advice explanation bullet point front page"/>
    <w:basedOn w:val="SoAexplanationdotpoint"/>
    <w:link w:val="SOAadviceexplanationbulletpointfrontpageChar"/>
    <w:rsid w:val="002451C1"/>
    <w:pPr>
      <w:keepLines w:val="0"/>
      <w:ind w:hanging="425"/>
    </w:pPr>
  </w:style>
  <w:style w:type="character" w:customStyle="1" w:styleId="SOAadviceexplanationafterbulletChar">
    <w:name w:val="SOA advice explanation after bullet Char"/>
    <w:basedOn w:val="SoAexplanationChar"/>
    <w:link w:val="SOAadviceexplanationafterbullet"/>
    <w:rsid w:val="000C3158"/>
    <w:rPr>
      <w:rFonts w:ascii="Open Sans" w:eastAsia="Times New Roman" w:hAnsi="Open Sans" w:cs="Times New Roman"/>
      <w:i/>
      <w:iCs/>
      <w:noProof/>
      <w:color w:val="000000" w:themeColor="text1"/>
      <w:kern w:val="13"/>
      <w:sz w:val="18"/>
      <w:szCs w:val="20"/>
      <w:lang w:val="en-AU"/>
    </w:rPr>
  </w:style>
  <w:style w:type="paragraph" w:customStyle="1" w:styleId="SOAadvicebulletpoint">
    <w:name w:val="SOA advice bullet point"/>
    <w:basedOn w:val="SoAdotpointbullet"/>
    <w:link w:val="SOAadvicebulletpointChar"/>
    <w:qFormat/>
    <w:rsid w:val="000C3158"/>
    <w:pPr>
      <w:spacing w:before="240"/>
    </w:pPr>
  </w:style>
  <w:style w:type="character" w:customStyle="1" w:styleId="SOAdotpointtickChar">
    <w:name w:val="SOA dot point tick Char"/>
    <w:basedOn w:val="SoAadviceChar"/>
    <w:link w:val="SOAdotpointtick"/>
    <w:rsid w:val="002451C1"/>
    <w:rPr>
      <w:rFonts w:ascii="Open Sans" w:eastAsia="Times New Roman" w:hAnsi="Open Sans" w:cs="Times New Roman"/>
      <w:noProof/>
      <w:color w:val="000000" w:themeColor="text1"/>
      <w:spacing w:val="1"/>
      <w:kern w:val="13"/>
      <w:sz w:val="18"/>
      <w:szCs w:val="20"/>
      <w:lang w:val="en-AU"/>
    </w:rPr>
  </w:style>
  <w:style w:type="character" w:customStyle="1" w:styleId="SOAdotpointcrossChar">
    <w:name w:val="SOA dot point cross Char"/>
    <w:basedOn w:val="SOAdotpointtickChar"/>
    <w:link w:val="SOAdotpointcross"/>
    <w:rsid w:val="002451C1"/>
    <w:rPr>
      <w:rFonts w:ascii="Open Sans" w:eastAsia="Times New Roman" w:hAnsi="Open Sans" w:cs="Times New Roman"/>
      <w:noProof/>
      <w:color w:val="000000" w:themeColor="text1"/>
      <w:spacing w:val="1"/>
      <w:kern w:val="13"/>
      <w:sz w:val="18"/>
      <w:szCs w:val="20"/>
      <w:lang w:val="en-AU"/>
    </w:rPr>
  </w:style>
  <w:style w:type="character" w:customStyle="1" w:styleId="SOAdotpointdollarsChar">
    <w:name w:val="SOA dot point dollars Char"/>
    <w:basedOn w:val="SOAdotpointcrossChar"/>
    <w:link w:val="SOAdotpointdollars"/>
    <w:rsid w:val="002451C1"/>
    <w:rPr>
      <w:rFonts w:ascii="Open Sans" w:eastAsia="Times New Roman" w:hAnsi="Open Sans" w:cs="Times New Roman"/>
      <w:noProof/>
      <w:color w:val="000000" w:themeColor="text1"/>
      <w:spacing w:val="1"/>
      <w:kern w:val="13"/>
      <w:sz w:val="18"/>
      <w:szCs w:val="20"/>
      <w:lang w:val="en-AU"/>
    </w:rPr>
  </w:style>
  <w:style w:type="character" w:customStyle="1" w:styleId="SoAexplanationdotpointChar">
    <w:name w:val="SoA explanation dot point Char"/>
    <w:basedOn w:val="SOAdotpointdollarsChar"/>
    <w:link w:val="SoAexplanationdotpoint"/>
    <w:rsid w:val="008A6125"/>
    <w:rPr>
      <w:rFonts w:ascii="Calibri Light" w:eastAsia="Times New Roman" w:hAnsi="Calibri Light" w:cs="Times New Roman"/>
      <w:i/>
      <w:noProof/>
      <w:color w:val="000000" w:themeColor="text1"/>
      <w:spacing w:val="1"/>
      <w:kern w:val="13"/>
      <w:sz w:val="18"/>
      <w:szCs w:val="20"/>
      <w:lang w:val="en-AU"/>
    </w:rPr>
  </w:style>
  <w:style w:type="character" w:customStyle="1" w:styleId="SOAadviceexplanationbulletpointfrontpageChar">
    <w:name w:val="SOA advice explanation bullet point front page Char"/>
    <w:basedOn w:val="SoAexplanationdotpointChar"/>
    <w:link w:val="SOAadviceexplanationbulletpointfrontpage"/>
    <w:rsid w:val="002451C1"/>
    <w:rPr>
      <w:rFonts w:ascii="Open Sans" w:eastAsia="Times New Roman" w:hAnsi="Open Sans" w:cs="Times New Roman"/>
      <w:i/>
      <w:noProof/>
      <w:color w:val="000000" w:themeColor="text1"/>
      <w:spacing w:val="1"/>
      <w:kern w:val="13"/>
      <w:sz w:val="18"/>
      <w:szCs w:val="20"/>
      <w:lang w:val="en-AU"/>
    </w:rPr>
  </w:style>
  <w:style w:type="paragraph" w:customStyle="1" w:styleId="SOAadviceindentedfrontpage">
    <w:name w:val="SOA advice indented front page"/>
    <w:basedOn w:val="SoAdotpointbullet"/>
    <w:link w:val="SOAadviceindentedfrontpageChar"/>
    <w:qFormat/>
    <w:rsid w:val="002451C1"/>
  </w:style>
  <w:style w:type="character" w:customStyle="1" w:styleId="SoAdotpointbulletChar">
    <w:name w:val="SoA dot point bullet Char"/>
    <w:basedOn w:val="SOAdotpointtickChar"/>
    <w:link w:val="SoAdotpointbullet"/>
    <w:rsid w:val="005214A3"/>
    <w:rPr>
      <w:rFonts w:asciiTheme="majorHAnsi" w:eastAsia="Times New Roman" w:hAnsiTheme="majorHAnsi" w:cs="Times New Roman"/>
      <w:noProof/>
      <w:color w:val="000000" w:themeColor="text1"/>
      <w:spacing w:val="1"/>
      <w:kern w:val="13"/>
      <w:sz w:val="18"/>
      <w:szCs w:val="20"/>
      <w:lang w:val="en-AU"/>
    </w:rPr>
  </w:style>
  <w:style w:type="character" w:customStyle="1" w:styleId="SOAadvicebulletpointChar">
    <w:name w:val="SOA advice bullet point Char"/>
    <w:basedOn w:val="SoAdotpointbulletChar"/>
    <w:link w:val="SOAadvicebulletpoint"/>
    <w:rsid w:val="000C3158"/>
    <w:rPr>
      <w:rFonts w:ascii="Open Sans" w:eastAsia="Times New Roman" w:hAnsi="Open Sans" w:cs="Times New Roman"/>
      <w:noProof/>
      <w:color w:val="000000" w:themeColor="text1"/>
      <w:spacing w:val="1"/>
      <w:kern w:val="13"/>
      <w:sz w:val="18"/>
      <w:szCs w:val="20"/>
      <w:lang w:val="en-AU"/>
    </w:rPr>
  </w:style>
  <w:style w:type="paragraph" w:customStyle="1" w:styleId="SOAtableadvice">
    <w:name w:val="SOA table advice"/>
    <w:qFormat/>
    <w:rsid w:val="00AB4D95"/>
    <w:pPr>
      <w:keepNext/>
      <w:keepLines/>
      <w:widowControl w:val="0"/>
      <w:spacing w:before="60" w:after="60"/>
    </w:pPr>
    <w:rPr>
      <w:rFonts w:ascii="Calibri Light" w:eastAsia="Times New Roman" w:hAnsi="Calibri Light" w:cs="Times New Roman"/>
      <w:noProof/>
      <w:color w:val="000000" w:themeColor="text1"/>
      <w:kern w:val="13"/>
      <w:lang w:val="en-AU"/>
    </w:rPr>
  </w:style>
  <w:style w:type="character" w:customStyle="1" w:styleId="SOAadviceindentedfrontpageChar">
    <w:name w:val="SOA advice indented front page Char"/>
    <w:basedOn w:val="SoAdotpointbulletChar"/>
    <w:link w:val="SOAadviceindentedfrontpage"/>
    <w:rsid w:val="002451C1"/>
    <w:rPr>
      <w:rFonts w:ascii="Open Sans" w:eastAsia="Times New Roman" w:hAnsi="Open Sans" w:cs="Times New Roman"/>
      <w:noProof/>
      <w:color w:val="000000" w:themeColor="text1"/>
      <w:spacing w:val="1"/>
      <w:kern w:val="13"/>
      <w:sz w:val="18"/>
      <w:szCs w:val="20"/>
      <w:lang w:val="en-AU"/>
    </w:rPr>
  </w:style>
  <w:style w:type="paragraph" w:customStyle="1" w:styleId="SOAexplanationtable">
    <w:name w:val="SOA explanation table"/>
    <w:basedOn w:val="SoAexplanation"/>
    <w:qFormat/>
    <w:rsid w:val="00515D8B"/>
    <w:pPr>
      <w:ind w:left="91"/>
    </w:pPr>
    <w:rPr>
      <w:rFonts w:ascii="Calibri Light" w:hAnsi="Calibri Light"/>
    </w:rPr>
  </w:style>
  <w:style w:type="paragraph" w:customStyle="1" w:styleId="SOAheadinglevel2">
    <w:name w:val="SOA heading level 2"/>
    <w:basedOn w:val="Normal"/>
    <w:qFormat/>
    <w:rsid w:val="00B71509"/>
    <w:pPr>
      <w:keepNext/>
      <w:keepLines/>
      <w:widowControl w:val="0"/>
      <w:suppressAutoHyphens/>
      <w:spacing w:before="400" w:after="160" w:line="240" w:lineRule="auto"/>
      <w:outlineLvl w:val="1"/>
    </w:pPr>
    <w:rPr>
      <w:rFonts w:ascii="Arial" w:eastAsia="Times New Roman" w:hAnsi="Arial"/>
      <w:b/>
      <w:noProof/>
      <w:color w:val="3B3838" w:themeColor="background2" w:themeShade="40"/>
      <w:spacing w:val="2"/>
      <w:sz w:val="40"/>
      <w:szCs w:val="48"/>
      <w:lang w:val="en-AU"/>
    </w:rPr>
  </w:style>
  <w:style w:type="paragraph" w:customStyle="1" w:styleId="SOADatefrontpage">
    <w:name w:val="SOA Date front page"/>
    <w:basedOn w:val="SoANamefrontpage"/>
    <w:qFormat/>
    <w:rsid w:val="00264B9B"/>
    <w:rPr>
      <w:sz w:val="28"/>
      <w:szCs w:val="28"/>
    </w:rPr>
  </w:style>
  <w:style w:type="paragraph" w:customStyle="1" w:styleId="SoATabletitle">
    <w:name w:val="SoA Table title"/>
    <w:basedOn w:val="SoAadvice"/>
    <w:qFormat/>
    <w:rsid w:val="00E2040C"/>
    <w:pPr>
      <w:keepLines w:val="0"/>
      <w:numPr>
        <w:numId w:val="41"/>
      </w:numPr>
      <w:spacing w:before="400" w:after="120"/>
      <w:ind w:left="0" w:hanging="142"/>
    </w:pPr>
    <w:rPr>
      <w:rFonts w:ascii="Arial" w:hAnsi="Arial" w:cs="Arial"/>
      <w:b/>
      <w:sz w:val="36"/>
      <w:szCs w:val="36"/>
    </w:rPr>
  </w:style>
  <w:style w:type="paragraph" w:customStyle="1" w:styleId="SOAheadinglevelpreTOC">
    <w:name w:val="SOA heading level pre TOC"/>
    <w:basedOn w:val="SOAheadinglevel2"/>
    <w:qFormat/>
    <w:rsid w:val="00522E57"/>
    <w:pPr>
      <w:spacing w:before="320" w:after="80"/>
      <w:outlineLvl w:val="9"/>
    </w:pPr>
    <w:rPr>
      <w:sz w:val="44"/>
    </w:rPr>
  </w:style>
  <w:style w:type="paragraph" w:customStyle="1" w:styleId="SOAAdvisernamefrontpage">
    <w:name w:val="SOA Adviser name front page"/>
    <w:basedOn w:val="SoANamefrontpage"/>
    <w:qFormat/>
    <w:rsid w:val="002C254E"/>
    <w:rPr>
      <w:b/>
    </w:rPr>
  </w:style>
  <w:style w:type="paragraph" w:customStyle="1" w:styleId="SOAheadinglevelTOCpage">
    <w:name w:val="SOA heading level TOC page"/>
    <w:basedOn w:val="SOAheadinglevelpreTOC"/>
    <w:qFormat/>
    <w:rsid w:val="00EF651F"/>
    <w:pPr>
      <w:spacing w:before="160"/>
    </w:pPr>
    <w:rPr>
      <w:sz w:val="32"/>
      <w:szCs w:val="32"/>
    </w:rPr>
  </w:style>
  <w:style w:type="paragraph" w:customStyle="1" w:styleId="SoAtableheadingright">
    <w:name w:val="SoA table heading right"/>
    <w:next w:val="SoAtableheadingleft"/>
    <w:autoRedefine/>
    <w:qFormat/>
    <w:rsid w:val="00D51CE0"/>
    <w:pPr>
      <w:keepNext/>
      <w:keepLines/>
      <w:widowControl w:val="0"/>
      <w:spacing w:before="60"/>
      <w:jc w:val="right"/>
    </w:pPr>
    <w:rPr>
      <w:rFonts w:ascii="Open Sans Semibold" w:eastAsia="Franklin Gothic Book" w:hAnsi="Open Sans Semibold" w:cs="Times New Roman"/>
      <w:bCs/>
      <w:caps/>
      <w:color w:val="262626" w:themeColor="text1" w:themeTint="D9"/>
      <w:sz w:val="20"/>
      <w:szCs w:val="20"/>
      <w:lang w:val="en-AU"/>
    </w:rPr>
  </w:style>
  <w:style w:type="paragraph" w:customStyle="1" w:styleId="SoAtablecontent">
    <w:name w:val="SoA table content"/>
    <w:basedOn w:val="SoAadvice"/>
    <w:qFormat/>
    <w:rsid w:val="00374D51"/>
    <w:pPr>
      <w:widowControl/>
      <w:suppressAutoHyphens/>
      <w:spacing w:before="0" w:after="120" w:line="360" w:lineRule="atLeast"/>
    </w:pPr>
    <w:rPr>
      <w:sz w:val="22"/>
    </w:rPr>
  </w:style>
  <w:style w:type="paragraph" w:customStyle="1" w:styleId="SoAsectionhead0">
    <w:name w:val="SoA section head 0"/>
    <w:basedOn w:val="Normal"/>
    <w:autoRedefine/>
    <w:qFormat/>
    <w:rsid w:val="00374D51"/>
    <w:pPr>
      <w:keepNext/>
      <w:widowControl w:val="0"/>
      <w:pBdr>
        <w:bottom w:val="single" w:sz="4" w:space="1" w:color="auto"/>
      </w:pBdr>
      <w:suppressAutoHyphens/>
      <w:spacing w:before="480" w:after="60" w:line="360" w:lineRule="auto"/>
      <w:outlineLvl w:val="0"/>
    </w:pPr>
    <w:rPr>
      <w:rFonts w:ascii="Open Sans Extrabold" w:eastAsia="Times New Roman" w:hAnsi="Open Sans Extrabold"/>
      <w:b/>
      <w:bCs/>
      <w:i/>
      <w:noProof/>
      <w:color w:val="7F7F7F" w:themeColor="text1" w:themeTint="80"/>
      <w:spacing w:val="2"/>
      <w:sz w:val="24"/>
      <w:szCs w:val="20"/>
    </w:rPr>
  </w:style>
  <w:style w:type="paragraph" w:customStyle="1" w:styleId="SOAadvicetabletotaldescription">
    <w:name w:val="SOA advice table total description"/>
    <w:basedOn w:val="SoAtableheading"/>
    <w:qFormat/>
    <w:rsid w:val="00BF004A"/>
    <w:pPr>
      <w:spacing w:after="120"/>
    </w:pPr>
    <w:rPr>
      <w:b/>
      <w:caps w:val="0"/>
    </w:rPr>
  </w:style>
  <w:style w:type="paragraph" w:customStyle="1" w:styleId="SoAsignaturepleasenopointer">
    <w:name w:val="SoA signature please no pointer"/>
    <w:basedOn w:val="SoAsignatureplease"/>
    <w:link w:val="SoAsignaturepleasenopointerChar"/>
    <w:qFormat/>
    <w:rsid w:val="0094539E"/>
    <w:pPr>
      <w:numPr>
        <w:numId w:val="0"/>
      </w:numPr>
      <w:tabs>
        <w:tab w:val="left" w:leader="dot" w:pos="1843"/>
        <w:tab w:val="left" w:leader="dot" w:pos="2410"/>
        <w:tab w:val="left" w:leader="dot" w:pos="3289"/>
      </w:tabs>
      <w:spacing w:before="240"/>
      <w:ind w:left="765"/>
    </w:pPr>
  </w:style>
  <w:style w:type="character" w:customStyle="1" w:styleId="SoAsignaturepleaseChar">
    <w:name w:val="SoA signature please Char"/>
    <w:basedOn w:val="DefaultParagraphFont"/>
    <w:link w:val="SoAsignatureplease"/>
    <w:rsid w:val="009B2DDA"/>
    <w:rPr>
      <w:rFonts w:ascii="Open Sans" w:eastAsia="Franklin Gothic Book" w:hAnsi="Open Sans" w:cs="Times New Roman"/>
      <w:color w:val="262626"/>
      <w:sz w:val="22"/>
      <w:szCs w:val="22"/>
    </w:rPr>
  </w:style>
  <w:style w:type="character" w:customStyle="1" w:styleId="SoAsignaturepleasenopointerChar">
    <w:name w:val="SoA signature please no pointer Char"/>
    <w:basedOn w:val="SoAsignaturepleaseChar"/>
    <w:link w:val="SoAsignaturepleasenopointer"/>
    <w:rsid w:val="0094539E"/>
    <w:rPr>
      <w:rFonts w:ascii="Open Sans" w:eastAsia="Franklin Gothic Book" w:hAnsi="Open Sans" w:cs="Times New Roman"/>
      <w:color w:val="262626"/>
      <w:sz w:val="22"/>
      <w:szCs w:val="22"/>
    </w:rPr>
  </w:style>
  <w:style w:type="paragraph" w:customStyle="1" w:styleId="SOAna">
    <w:name w:val="SOA n/a"/>
    <w:basedOn w:val="SOAtableadvice"/>
    <w:qFormat/>
    <w:rsid w:val="0022450B"/>
    <w:rPr>
      <w:color w:val="FFFFFF" w:themeColor="background1"/>
    </w:rPr>
  </w:style>
  <w:style w:type="paragraph" w:customStyle="1" w:styleId="SOAadviceexplanation">
    <w:name w:val="SOA advice explanation"/>
    <w:qFormat/>
    <w:rsid w:val="007F1C49"/>
    <w:pPr>
      <w:numPr>
        <w:numId w:val="44"/>
      </w:numPr>
      <w:spacing w:before="240"/>
      <w:ind w:left="284" w:hanging="284"/>
    </w:pPr>
    <w:rPr>
      <w:rFonts w:ascii="Calibri Light" w:hAnsi="Calibri Light" w:cs="Times New Roman"/>
      <w:i/>
      <w:iCs/>
      <w:noProof/>
      <w:color w:val="000000" w:themeColor="text1"/>
      <w:kern w:val="13"/>
      <w:sz w:val="26"/>
      <w:szCs w:val="26"/>
      <w:lang w:val="en-AU"/>
    </w:rPr>
  </w:style>
  <w:style w:type="paragraph" w:customStyle="1" w:styleId="SOAcommissiontabletitles">
    <w:name w:val="SOA commission table titles"/>
    <w:basedOn w:val="SoATabletitle"/>
    <w:qFormat/>
    <w:rsid w:val="00BB1BF9"/>
    <w:pPr>
      <w:spacing w:before="240" w:after="0" w:line="240" w:lineRule="auto"/>
    </w:pPr>
  </w:style>
  <w:style w:type="paragraph" w:customStyle="1" w:styleId="SOAintroductoryinfo">
    <w:name w:val="SOA introductory info"/>
    <w:basedOn w:val="SoAadvice"/>
    <w:qFormat/>
    <w:rsid w:val="004C76CF"/>
    <w:pPr>
      <w:shd w:val="clear" w:color="auto" w:fill="FFFFFF" w:themeFill="background1"/>
    </w:pPr>
    <w:rPr>
      <w:sz w:val="26"/>
    </w:rPr>
  </w:style>
  <w:style w:type="paragraph" w:customStyle="1" w:styleId="SOAintroductorybullet">
    <w:name w:val="SOA introductory bullet"/>
    <w:basedOn w:val="SoAdotpointbullet"/>
    <w:qFormat/>
    <w:rsid w:val="004C76CF"/>
    <w:pPr>
      <w:ind w:left="426" w:hanging="426"/>
    </w:pPr>
    <w:rPr>
      <w:sz w:val="26"/>
      <w:szCs w:val="26"/>
    </w:rPr>
  </w:style>
  <w:style w:type="paragraph" w:customStyle="1" w:styleId="SOAintroductorytable">
    <w:name w:val="SOA introductory table"/>
    <w:basedOn w:val="SOAtableadvice"/>
    <w:qFormat/>
    <w:rsid w:val="00BE1205"/>
    <w:rPr>
      <w:sz w:val="26"/>
      <w:szCs w:val="26"/>
    </w:rPr>
  </w:style>
  <w:style w:type="paragraph" w:customStyle="1" w:styleId="SOAintroductorytableheading">
    <w:name w:val="SOA introductory table heading"/>
    <w:basedOn w:val="SoAtableheadingleft"/>
    <w:qFormat/>
    <w:rsid w:val="00BE1205"/>
  </w:style>
  <w:style w:type="paragraph" w:customStyle="1" w:styleId="SOAintroductoryexplanation">
    <w:name w:val="SOA introductory explanation"/>
    <w:basedOn w:val="SOAadviceexplanation"/>
    <w:qFormat/>
    <w:rsid w:val="004C76CF"/>
    <w:pPr>
      <w:shd w:val="clear" w:color="auto" w:fill="FFFFFF" w:themeFill="background1"/>
    </w:pPr>
  </w:style>
  <w:style w:type="paragraph" w:customStyle="1" w:styleId="SOAtableexplanation">
    <w:name w:val="SOA table explanation"/>
    <w:basedOn w:val="SoAexplanation"/>
    <w:link w:val="SOAtableexplanationChar"/>
    <w:qFormat/>
    <w:rsid w:val="002845CF"/>
    <w:pPr>
      <w:ind w:left="283"/>
    </w:pPr>
    <w:rPr>
      <w:sz w:val="23"/>
    </w:rPr>
  </w:style>
  <w:style w:type="paragraph" w:customStyle="1" w:styleId="SOAtableadvice1">
    <w:name w:val="SOA table advice1"/>
    <w:basedOn w:val="SOAtableadvice"/>
    <w:qFormat/>
    <w:rsid w:val="00AB4D95"/>
    <w:rPr>
      <w:szCs w:val="22"/>
    </w:rPr>
  </w:style>
  <w:style w:type="paragraph" w:customStyle="1" w:styleId="SOAtableadvice2">
    <w:name w:val="SOA table advice2"/>
    <w:basedOn w:val="SOAtableexplanation"/>
    <w:qFormat/>
    <w:rsid w:val="002845CF"/>
    <w:pPr>
      <w:numPr>
        <w:numId w:val="0"/>
      </w:numPr>
    </w:pPr>
    <w:rPr>
      <w:i w:val="0"/>
    </w:rPr>
  </w:style>
  <w:style w:type="paragraph" w:customStyle="1" w:styleId="SOAcommissiontabletitle">
    <w:name w:val="SOA commission table title"/>
    <w:basedOn w:val="SoATabletitle"/>
    <w:qFormat/>
    <w:rsid w:val="007715B4"/>
    <w:pPr>
      <w:jc w:val="right"/>
    </w:pPr>
    <w:rPr>
      <w:sz w:val="26"/>
      <w:szCs w:val="34"/>
    </w:rPr>
  </w:style>
  <w:style w:type="paragraph" w:customStyle="1" w:styleId="SOAtablefigures">
    <w:name w:val="SOA table figures"/>
    <w:basedOn w:val="SOAtableadvice2"/>
    <w:qFormat/>
    <w:rsid w:val="00033493"/>
    <w:pPr>
      <w:jc w:val="right"/>
    </w:pPr>
  </w:style>
  <w:style w:type="paragraph" w:customStyle="1" w:styleId="SOAtableexplanationsublist">
    <w:name w:val="SOA table explanation sublist"/>
    <w:basedOn w:val="SOAtableexplanation"/>
    <w:link w:val="SOAtableexplanationsublistChar"/>
    <w:qFormat/>
    <w:rsid w:val="005D033C"/>
    <w:pPr>
      <w:numPr>
        <w:numId w:val="46"/>
      </w:numPr>
      <w:ind w:left="538" w:hanging="235"/>
    </w:pPr>
  </w:style>
  <w:style w:type="character" w:customStyle="1" w:styleId="SOAtableexplanationChar">
    <w:name w:val="SOA table explanation Char"/>
    <w:basedOn w:val="SoAexplanationChar"/>
    <w:link w:val="SOAtableexplanation"/>
    <w:rsid w:val="005D033C"/>
    <w:rPr>
      <w:rFonts w:asciiTheme="majorHAnsi" w:eastAsia="Times New Roman" w:hAnsiTheme="majorHAnsi" w:cs="Times New Roman"/>
      <w:i/>
      <w:iCs/>
      <w:noProof/>
      <w:color w:val="000000" w:themeColor="text1"/>
      <w:kern w:val="13"/>
      <w:sz w:val="23"/>
      <w:szCs w:val="22"/>
      <w:lang w:val="en-AU"/>
    </w:rPr>
  </w:style>
  <w:style w:type="character" w:customStyle="1" w:styleId="SOAtableexplanationsublistChar">
    <w:name w:val="SOA table explanation sublist Char"/>
    <w:basedOn w:val="SOAtableexplanationChar"/>
    <w:link w:val="SOAtableexplanationsublist"/>
    <w:rsid w:val="005D033C"/>
    <w:rPr>
      <w:rFonts w:asciiTheme="majorHAnsi" w:eastAsia="Times New Roman" w:hAnsiTheme="majorHAnsi" w:cs="Times New Roman"/>
      <w:i/>
      <w:iCs/>
      <w:noProof/>
      <w:color w:val="000000" w:themeColor="text1"/>
      <w:kern w:val="13"/>
      <w:sz w:val="23"/>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planforit.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oneysmar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R20170000303224</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IconOverlay xmlns="http://schemas.microsoft.com/sharepoint/v4" xsi:nil="true"/>
    <TaxCatchAll xmlns="a21c7a24-fb33-462c-8728-ede2c6d24d59">
      <Value>7</Value>
    </TaxCatchAll>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2B88BA708D37C45AF557240C0F35FF3" ma:contentTypeVersion="26" ma:contentTypeDescription="" ma:contentTypeScope="" ma:versionID="ce294fcb4b0474cbbabd89b68d648e30">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607e8aee27bd86e9cb30d99e7bfcfbda"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C6B886-640D-4B86-87DB-FC23C96FCF4F}">
  <ds:schemaRefs>
    <ds:schemaRef ds:uri="17f478ab-373e-4295-9ff0-9b833ad01319"/>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da7a9ac0-bc47-4684-84e6-3a8e9ac80c12"/>
    <ds:schemaRef ds:uri="http://schemas.microsoft.com/sharepoint/v4"/>
    <ds:schemaRef ds:uri="a21c7a24-fb33-462c-8728-ede2c6d24d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6B7AC9-7AE4-48C6-BBA7-A8D52893338B}">
  <ds:schemaRefs>
    <ds:schemaRef ds:uri="http://schemas.microsoft.com/sharepoint/v3/contenttype/forms"/>
  </ds:schemaRefs>
</ds:datastoreItem>
</file>

<file path=customXml/itemProps3.xml><?xml version="1.0" encoding="utf-8"?>
<ds:datastoreItem xmlns:ds="http://schemas.openxmlformats.org/officeDocument/2006/customXml" ds:itemID="{AC3E69E0-8D83-48C4-8521-91C8C02D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FA5D3-530D-4FE5-B854-1EAE51F9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7566</Words>
  <Characters>38593</Characters>
  <Application>Microsoft Office Word</Application>
  <DocSecurity>0</DocSecurity>
  <Lines>1346</Lines>
  <Paragraphs>786</Paragraphs>
  <ScaleCrop>false</ScaleCrop>
  <HeadingPairs>
    <vt:vector size="2" baseType="variant">
      <vt:variant>
        <vt:lpstr>Title</vt:lpstr>
      </vt:variant>
      <vt:variant>
        <vt:i4>1</vt:i4>
      </vt:variant>
    </vt:vector>
  </HeadingPairs>
  <TitlesOfParts>
    <vt:vector size="1" baseType="lpstr">
      <vt:lpstr>Example SOA - RG 90</vt:lpstr>
    </vt:vector>
  </TitlesOfParts>
  <Company/>
  <LinksUpToDate>false</LinksUpToDate>
  <CharactersWithSpaces>45481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SOA - RG 90</dc:title>
  <dc:subject>Example SOA - RG 90</dc:subject>
  <dc:creator>ASIC</dc:creator>
  <cp:keywords>Example SOA - RG 90</cp:keywords>
  <cp:lastModifiedBy>anna.najdzien</cp:lastModifiedBy>
  <cp:revision>3</cp:revision>
  <cp:lastPrinted>2017-05-29T01:39:00Z</cp:lastPrinted>
  <dcterms:created xsi:type="dcterms:W3CDTF">2017-05-30T00:44:00Z</dcterms:created>
  <dcterms:modified xsi:type="dcterms:W3CDTF">2017-05-30T00:49:00Z</dcterms:modified>
</cp:coreProperties>
</file>