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F81" w:rsidRDefault="00D42038" w:rsidP="00406F81">
      <w:pPr>
        <w:pStyle w:val="Heading1"/>
      </w:pPr>
      <w:r w:rsidRPr="00D42038">
        <w:t xml:space="preserve">Applying for a credit licence: </w:t>
      </w:r>
      <w:r w:rsidR="00406F81" w:rsidRPr="00406F81">
        <w:t xml:space="preserve">Details of </w:t>
      </w:r>
      <w:r w:rsidR="00B06731">
        <w:t>p</w:t>
      </w:r>
      <w:r w:rsidR="00B06731" w:rsidRPr="00406F81">
        <w:t xml:space="preserve">rofessional </w:t>
      </w:r>
      <w:r w:rsidR="00B06731">
        <w:t>i</w:t>
      </w:r>
      <w:r w:rsidR="00B06731" w:rsidRPr="00406F81">
        <w:t xml:space="preserve">ndemnity </w:t>
      </w:r>
      <w:r w:rsidR="00B06731">
        <w:t>i</w:t>
      </w:r>
      <w:r w:rsidR="00406F81" w:rsidRPr="00406F81">
        <w:t>nsurance</w:t>
      </w:r>
    </w:p>
    <w:p w:rsidR="00A914BD" w:rsidRDefault="00A914BD" w:rsidP="00D42038"/>
    <w:p w:rsidR="00D42038" w:rsidRDefault="00D42038" w:rsidP="00D42038">
      <w:r>
        <w:t>As a credit licensee, you will need to have arrangements in place for compensating your clients for any loss they might suffer if you breach your obligations under the</w:t>
      </w:r>
      <w:r w:rsidR="00653CE6">
        <w:t xml:space="preserve"> </w:t>
      </w:r>
      <w:r w:rsidR="003D352B" w:rsidRPr="003D352B">
        <w:rPr>
          <w:i/>
        </w:rPr>
        <w:t>National Consumer Credit Protection Act 2009</w:t>
      </w:r>
      <w:r>
        <w:t xml:space="preserve">. For most applicants, the way to comply with this obligation is to have adequate professional indemnity </w:t>
      </w:r>
      <w:r w:rsidR="00B06731">
        <w:t xml:space="preserve">(PI) </w:t>
      </w:r>
      <w:r>
        <w:t xml:space="preserve">insurance cover. </w:t>
      </w:r>
    </w:p>
    <w:p w:rsidR="00D42038" w:rsidRDefault="00D42038" w:rsidP="00D42038">
      <w:r>
        <w:t xml:space="preserve">Regulatory Guide 210 </w:t>
      </w:r>
      <w:r w:rsidRPr="00D42038">
        <w:rPr>
          <w:i/>
        </w:rPr>
        <w:t>Compensation and insurance arrangements for credit licensees</w:t>
      </w:r>
      <w:r>
        <w:t xml:space="preserve"> (RG</w:t>
      </w:r>
      <w:r w:rsidR="00653CE6">
        <w:t> </w:t>
      </w:r>
      <w:r>
        <w:t xml:space="preserve">210) will </w:t>
      </w:r>
      <w:r w:rsidR="00B06731">
        <w:t xml:space="preserve">help </w:t>
      </w:r>
      <w:r>
        <w:t>you to understand your obligation.</w:t>
      </w:r>
    </w:p>
    <w:p w:rsidR="00D42038" w:rsidRDefault="00D42038" w:rsidP="00D42038">
      <w:r>
        <w:t xml:space="preserve">In assessing your application for a credit licence, ASIC must form a view about your ability to comply with the </w:t>
      </w:r>
      <w:r w:rsidR="00B06731">
        <w:t xml:space="preserve">PI </w:t>
      </w:r>
      <w:r>
        <w:t xml:space="preserve">insurance obligation. To assist us in forming this view, we will ask you to complete the following questionnaire about your </w:t>
      </w:r>
      <w:r w:rsidR="00B06731">
        <w:t>PI</w:t>
      </w:r>
      <w:r w:rsidRPr="00D42038">
        <w:t xml:space="preserve"> </w:t>
      </w:r>
      <w:r>
        <w:t>insurance. We will also ask you to provide us with a certificate of currency</w:t>
      </w:r>
      <w:r w:rsidR="00E93893">
        <w:t xml:space="preserve"> (a summary of your policy, available from your insurer</w:t>
      </w:r>
      <w:r w:rsidR="00554EC0">
        <w:t xml:space="preserve"> or insurance broker</w:t>
      </w:r>
      <w:r w:rsidR="00E93893">
        <w:t>)</w:t>
      </w:r>
      <w:r>
        <w:t xml:space="preserve"> for your </w:t>
      </w:r>
      <w:r w:rsidR="00B06731">
        <w:t xml:space="preserve">PI </w:t>
      </w:r>
      <w:r>
        <w:t>insurance.</w:t>
      </w:r>
    </w:p>
    <w:p w:rsidR="00D42038" w:rsidRPr="00D42038" w:rsidRDefault="00D42038" w:rsidP="00D42038">
      <w:r>
        <w:t>In completing the questionnaire, we suggest that you refer to RG 210. If you are then unsure about how to complete the questionnaire, we also suggest that you consult your insurance broker</w:t>
      </w:r>
      <w:r w:rsidR="000710C4">
        <w:t xml:space="preserve"> or insurer</w:t>
      </w:r>
      <w:r>
        <w:t>.</w:t>
      </w:r>
    </w:p>
    <w:p w:rsidR="00406F81" w:rsidRPr="00406F81" w:rsidRDefault="00406F81" w:rsidP="00406F81"/>
    <w:p w:rsidR="003E0D0A" w:rsidRDefault="003E0D0A">
      <w:pPr>
        <w:overflowPunct/>
        <w:autoSpaceDE/>
        <w:autoSpaceDN/>
        <w:adjustRightInd/>
        <w:spacing w:after="0"/>
        <w:textAlignment w:val="auto"/>
        <w:sectPr w:rsidR="003E0D0A" w:rsidSect="008B4440">
          <w:headerReference w:type="default" r:id="rId8"/>
          <w:footerReference w:type="default" r:id="rId9"/>
          <w:headerReference w:type="first" r:id="rId10"/>
          <w:footerReference w:type="first" r:id="rId11"/>
          <w:type w:val="continuous"/>
          <w:pgSz w:w="11907" w:h="16840" w:code="9"/>
          <w:pgMar w:top="1418" w:right="1418" w:bottom="1418" w:left="2268" w:header="720" w:footer="720" w:gutter="0"/>
          <w:paperSrc w:first="270" w:other="270"/>
          <w:cols w:space="720"/>
          <w:titlePg/>
          <w:docGrid w:linePitch="326"/>
        </w:sectPr>
      </w:pPr>
    </w:p>
    <w:p w:rsidR="003D352B" w:rsidRPr="003D352B" w:rsidRDefault="00575222" w:rsidP="000C6DD3">
      <w:pPr>
        <w:tabs>
          <w:tab w:val="left" w:pos="2268"/>
        </w:tabs>
        <w:spacing w:before="120"/>
        <w:ind w:left="675"/>
        <w:rPr>
          <w:rFonts w:ascii="Arial" w:hAnsi="Arial" w:cs="Arial"/>
          <w:b/>
          <w:sz w:val="20"/>
        </w:rPr>
      </w:pPr>
      <w:r>
        <w:rPr>
          <w:rFonts w:ascii="Arial" w:hAnsi="Arial" w:cs="Arial"/>
          <w:b/>
          <w:sz w:val="20"/>
        </w:rPr>
        <w:lastRenderedPageBreak/>
        <w:t>Questionnaire</w:t>
      </w:r>
      <w:r w:rsidR="003D352B" w:rsidRPr="003D352B">
        <w:rPr>
          <w:rFonts w:ascii="Arial" w:hAnsi="Arial" w:cs="Arial"/>
          <w:b/>
          <w:sz w:val="20"/>
        </w:rPr>
        <w:t>:</w:t>
      </w:r>
      <w:r w:rsidR="000C6DD3">
        <w:rPr>
          <w:rFonts w:ascii="Arial" w:hAnsi="Arial" w:cs="Arial"/>
          <w:b/>
          <w:sz w:val="20"/>
        </w:rPr>
        <w:tab/>
      </w:r>
      <w:r w:rsidR="003D352B" w:rsidRPr="003D352B">
        <w:rPr>
          <w:rFonts w:ascii="Arial" w:hAnsi="Arial" w:cs="Arial"/>
          <w:b/>
          <w:sz w:val="20"/>
        </w:rPr>
        <w:t>Details of professional indemnity insurance</w:t>
      </w:r>
    </w:p>
    <w:tbl>
      <w:tblPr>
        <w:tblW w:w="9356" w:type="dxa"/>
        <w:tblInd w:w="675"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567"/>
        <w:gridCol w:w="7088"/>
        <w:gridCol w:w="1701"/>
      </w:tblGrid>
      <w:tr w:rsidR="006C130E" w:rsidRPr="0075480E" w:rsidTr="000C6DD3">
        <w:tc>
          <w:tcPr>
            <w:tcW w:w="9356" w:type="dxa"/>
            <w:gridSpan w:val="3"/>
            <w:tcBorders>
              <w:top w:val="nil"/>
              <w:bottom w:val="nil"/>
            </w:tcBorders>
          </w:tcPr>
          <w:p w:rsidR="006C130E" w:rsidRDefault="006C130E" w:rsidP="000C6DD3">
            <w:pPr>
              <w:tabs>
                <w:tab w:val="left" w:pos="300"/>
              </w:tabs>
              <w:spacing w:before="240" w:after="60"/>
              <w:rPr>
                <w:rFonts w:ascii="Arial" w:hAnsi="Arial" w:cs="Arial"/>
                <w:sz w:val="18"/>
                <w:szCs w:val="18"/>
              </w:rPr>
            </w:pPr>
            <w:r>
              <w:rPr>
                <w:rFonts w:ascii="Arial" w:hAnsi="Arial" w:cs="Arial"/>
                <w:sz w:val="18"/>
                <w:szCs w:val="18"/>
              </w:rPr>
              <w:t>Applicant’s name: ______________________________________</w:t>
            </w:r>
            <w:r w:rsidR="002F12F8">
              <w:rPr>
                <w:rFonts w:ascii="Arial" w:hAnsi="Arial" w:cs="Arial"/>
                <w:sz w:val="18"/>
                <w:szCs w:val="18"/>
              </w:rPr>
              <w:t>___________________________________</w:t>
            </w:r>
            <w:r>
              <w:rPr>
                <w:rFonts w:ascii="Arial" w:hAnsi="Arial" w:cs="Arial"/>
                <w:sz w:val="18"/>
                <w:szCs w:val="18"/>
              </w:rPr>
              <w:t>___</w:t>
            </w:r>
          </w:p>
        </w:tc>
      </w:tr>
      <w:tr w:rsidR="006C130E" w:rsidRPr="0075480E" w:rsidTr="00B82316">
        <w:tc>
          <w:tcPr>
            <w:tcW w:w="9356" w:type="dxa"/>
            <w:gridSpan w:val="3"/>
            <w:tcBorders>
              <w:top w:val="nil"/>
              <w:bottom w:val="nil"/>
            </w:tcBorders>
          </w:tcPr>
          <w:p w:rsidR="006C130E" w:rsidRDefault="006C130E" w:rsidP="000C6DD3">
            <w:pPr>
              <w:tabs>
                <w:tab w:val="left" w:pos="300"/>
              </w:tabs>
              <w:spacing w:before="240" w:after="240"/>
              <w:rPr>
                <w:rFonts w:ascii="Arial" w:hAnsi="Arial" w:cs="Arial"/>
                <w:sz w:val="18"/>
                <w:szCs w:val="18"/>
              </w:rPr>
            </w:pPr>
            <w:r>
              <w:rPr>
                <w:rFonts w:ascii="Arial" w:hAnsi="Arial" w:cs="Arial"/>
                <w:sz w:val="18"/>
                <w:szCs w:val="18"/>
              </w:rPr>
              <w:t>Policy number: __________________________</w:t>
            </w:r>
          </w:p>
        </w:tc>
      </w:tr>
      <w:tr w:rsidR="00406F81" w:rsidRPr="0075480E" w:rsidTr="00B82316">
        <w:tc>
          <w:tcPr>
            <w:tcW w:w="567" w:type="dxa"/>
            <w:tcBorders>
              <w:top w:val="nil"/>
              <w:left w:val="nil"/>
              <w:bottom w:val="nil"/>
              <w:right w:val="nil"/>
            </w:tcBorders>
          </w:tcPr>
          <w:p w:rsidR="003D352B" w:rsidRPr="003D352B" w:rsidRDefault="003D352B" w:rsidP="006C130E">
            <w:pPr>
              <w:widowControl w:val="0"/>
              <w:overflowPunct/>
              <w:autoSpaceDE/>
              <w:autoSpaceDN/>
              <w:adjustRightInd/>
              <w:spacing w:before="120" w:after="0" w:line="240" w:lineRule="atLeast"/>
              <w:ind w:left="170" w:hanging="170"/>
              <w:textAlignment w:val="auto"/>
              <w:rPr>
                <w:rFonts w:ascii="Arial" w:hAnsi="Arial" w:cs="Arial"/>
                <w:sz w:val="18"/>
                <w:szCs w:val="18"/>
              </w:rPr>
            </w:pPr>
            <w:r w:rsidRPr="003D352B">
              <w:rPr>
                <w:rFonts w:ascii="Arial" w:hAnsi="Arial" w:cs="Arial"/>
                <w:sz w:val="18"/>
                <w:szCs w:val="18"/>
              </w:rPr>
              <w:t>1</w:t>
            </w:r>
          </w:p>
        </w:tc>
        <w:tc>
          <w:tcPr>
            <w:tcW w:w="7088" w:type="dxa"/>
            <w:tcBorders>
              <w:top w:val="nil"/>
              <w:left w:val="nil"/>
              <w:bottom w:val="nil"/>
              <w:right w:val="nil"/>
            </w:tcBorders>
          </w:tcPr>
          <w:p w:rsidR="003D352B" w:rsidRDefault="000710C4" w:rsidP="000710C4">
            <w:pPr>
              <w:pStyle w:val="tablebullet"/>
              <w:numPr>
                <w:ilvl w:val="0"/>
                <w:numId w:val="0"/>
              </w:numPr>
              <w:spacing w:after="60"/>
              <w:rPr>
                <w:szCs w:val="28"/>
              </w:rPr>
            </w:pPr>
            <w:r w:rsidRPr="000710C4">
              <w:t>In completing this questionnaire, have you consulted with the applicant’s insurance broker and/or insurer?</w:t>
            </w:r>
          </w:p>
        </w:tc>
        <w:tc>
          <w:tcPr>
            <w:tcW w:w="1701" w:type="dxa"/>
            <w:tcBorders>
              <w:top w:val="nil"/>
              <w:left w:val="nil"/>
              <w:bottom w:val="nil"/>
              <w:right w:val="nil"/>
            </w:tcBorders>
            <w:vAlign w:val="bottom"/>
          </w:tcPr>
          <w:p w:rsidR="003D352B" w:rsidRPr="003D352B" w:rsidRDefault="005305A4" w:rsidP="005305A4">
            <w:pPr>
              <w:tabs>
                <w:tab w:val="left" w:pos="300"/>
                <w:tab w:val="left" w:pos="714"/>
                <w:tab w:val="left" w:pos="987"/>
              </w:tabs>
              <w:spacing w:before="60" w:after="60"/>
              <w:rPr>
                <w:rFonts w:ascii="Arial" w:hAnsi="Arial" w:cs="Arial"/>
                <w:sz w:val="18"/>
                <w:szCs w:val="18"/>
              </w:rPr>
            </w:pPr>
            <w:r w:rsidRPr="005305A4">
              <w:rPr>
                <w:rFonts w:ascii="Arial" w:hAnsi="Arial" w:cs="Arial"/>
                <w:sz w:val="18"/>
                <w:szCs w:val="18"/>
              </w:rPr>
              <w:br/>
            </w:r>
            <w:r w:rsidRPr="005305A4">
              <w:rPr>
                <w:rFonts w:ascii="Arial" w:hAnsi="Arial" w:cs="Arial"/>
                <w:sz w:val="18"/>
                <w:szCs w:val="18"/>
              </w:rPr>
              <w:sym w:font="Wingdings" w:char="0071"/>
            </w:r>
            <w:r w:rsidRPr="005305A4">
              <w:rPr>
                <w:rFonts w:ascii="Arial" w:hAnsi="Arial" w:cs="Arial"/>
                <w:sz w:val="18"/>
                <w:szCs w:val="18"/>
              </w:rPr>
              <w:tab/>
              <w:t>Y</w:t>
            </w:r>
            <w:r w:rsidRPr="005305A4">
              <w:rPr>
                <w:rFonts w:ascii="Arial" w:hAnsi="Arial" w:cs="Arial"/>
                <w:sz w:val="18"/>
                <w:szCs w:val="18"/>
              </w:rPr>
              <w:tab/>
            </w:r>
            <w:r w:rsidRPr="005305A4">
              <w:rPr>
                <w:rFonts w:ascii="Arial" w:hAnsi="Arial" w:cs="Arial"/>
                <w:sz w:val="18"/>
                <w:szCs w:val="18"/>
              </w:rPr>
              <w:sym w:font="Wingdings" w:char="0071"/>
            </w:r>
            <w:r w:rsidRPr="005305A4">
              <w:rPr>
                <w:rFonts w:ascii="Arial" w:hAnsi="Arial" w:cs="Arial"/>
                <w:sz w:val="18"/>
                <w:szCs w:val="18"/>
              </w:rPr>
              <w:tab/>
              <w:t>N</w:t>
            </w:r>
          </w:p>
        </w:tc>
      </w:tr>
      <w:tr w:rsidR="00406F81" w:rsidRPr="0075480E" w:rsidTr="00B82316">
        <w:tc>
          <w:tcPr>
            <w:tcW w:w="567" w:type="dxa"/>
            <w:tcBorders>
              <w:top w:val="nil"/>
              <w:left w:val="nil"/>
              <w:bottom w:val="nil"/>
              <w:right w:val="nil"/>
            </w:tcBorders>
          </w:tcPr>
          <w:p w:rsidR="003D352B" w:rsidRPr="003D352B" w:rsidRDefault="003D352B" w:rsidP="003D352B">
            <w:pPr>
              <w:spacing w:before="60" w:after="60"/>
              <w:rPr>
                <w:rFonts w:ascii="Arial" w:hAnsi="Arial" w:cs="Arial"/>
                <w:sz w:val="18"/>
                <w:szCs w:val="18"/>
              </w:rPr>
            </w:pPr>
            <w:r w:rsidRPr="003D352B">
              <w:rPr>
                <w:rFonts w:ascii="Arial" w:hAnsi="Arial" w:cs="Arial"/>
                <w:sz w:val="18"/>
                <w:szCs w:val="18"/>
              </w:rPr>
              <w:t>2</w:t>
            </w:r>
          </w:p>
        </w:tc>
        <w:tc>
          <w:tcPr>
            <w:tcW w:w="7088" w:type="dxa"/>
            <w:tcBorders>
              <w:top w:val="nil"/>
              <w:left w:val="nil"/>
              <w:bottom w:val="nil"/>
              <w:right w:val="nil"/>
            </w:tcBorders>
          </w:tcPr>
          <w:p w:rsidR="000710C4" w:rsidRPr="000710C4" w:rsidRDefault="000710C4" w:rsidP="000710C4">
            <w:pPr>
              <w:spacing w:before="60" w:after="60"/>
              <w:rPr>
                <w:rFonts w:ascii="Arial" w:hAnsi="Arial" w:cs="Arial"/>
                <w:sz w:val="18"/>
                <w:szCs w:val="18"/>
              </w:rPr>
            </w:pPr>
            <w:r w:rsidRPr="000710C4">
              <w:rPr>
                <w:rFonts w:ascii="Arial" w:hAnsi="Arial" w:cs="Arial"/>
                <w:sz w:val="18"/>
                <w:szCs w:val="18"/>
              </w:rPr>
              <w:t xml:space="preserve">Does the policy cover multiple entities and/or individuals? </w:t>
            </w:r>
          </w:p>
          <w:p w:rsidR="003D352B" w:rsidRPr="003D352B" w:rsidRDefault="000710C4" w:rsidP="000710C4">
            <w:pPr>
              <w:spacing w:before="60" w:after="60"/>
              <w:rPr>
                <w:rFonts w:ascii="Arial" w:hAnsi="Arial" w:cs="Arial"/>
                <w:sz w:val="18"/>
                <w:szCs w:val="18"/>
              </w:rPr>
            </w:pPr>
            <w:r w:rsidRPr="000710C4">
              <w:rPr>
                <w:rFonts w:ascii="Arial" w:hAnsi="Arial" w:cs="Arial"/>
                <w:sz w:val="18"/>
                <w:szCs w:val="18"/>
              </w:rPr>
              <w:t>If yes, please attach a list of the insureds that are (or will be) credit licensees, and state the number of insureds that are credit representatives and/or other (e.g. ABC Pty Ltd and XYZ Ltd are credit licensees, four credit representatives). For ‘other’, please briefly explain why these insureds are included on the policy, the nature of business and whether an Australian financial services (AFS) licence is held.</w:t>
            </w:r>
          </w:p>
        </w:tc>
        <w:tc>
          <w:tcPr>
            <w:tcW w:w="1701" w:type="dxa"/>
            <w:tcBorders>
              <w:top w:val="nil"/>
              <w:left w:val="nil"/>
              <w:bottom w:val="nil"/>
              <w:right w:val="nil"/>
            </w:tcBorders>
          </w:tcPr>
          <w:p w:rsidR="003D352B" w:rsidRPr="003D352B" w:rsidRDefault="000710C4" w:rsidP="005305A4">
            <w:pPr>
              <w:tabs>
                <w:tab w:val="left" w:pos="300"/>
                <w:tab w:val="left" w:pos="714"/>
                <w:tab w:val="left" w:pos="987"/>
              </w:tabs>
              <w:spacing w:before="60" w:after="60"/>
              <w:rPr>
                <w:rFonts w:ascii="Arial" w:hAnsi="Arial" w:cs="Arial"/>
                <w:sz w:val="18"/>
                <w:szCs w:val="18"/>
              </w:rPr>
            </w:pPr>
            <w:r w:rsidRPr="000710C4">
              <w:rPr>
                <w:rFonts w:ascii="Arial" w:hAnsi="Arial" w:cs="Arial"/>
                <w:sz w:val="18"/>
                <w:szCs w:val="18"/>
              </w:rPr>
              <w:sym w:font="Wingdings" w:char="0071"/>
            </w:r>
            <w:r w:rsidRPr="000710C4">
              <w:rPr>
                <w:rFonts w:ascii="Arial" w:hAnsi="Arial" w:cs="Arial"/>
                <w:sz w:val="18"/>
                <w:szCs w:val="18"/>
              </w:rPr>
              <w:tab/>
              <w:t>Y</w:t>
            </w:r>
            <w:r w:rsidRPr="000710C4">
              <w:rPr>
                <w:rFonts w:ascii="Arial" w:hAnsi="Arial" w:cs="Arial"/>
                <w:sz w:val="18"/>
                <w:szCs w:val="18"/>
              </w:rPr>
              <w:tab/>
            </w:r>
            <w:r w:rsidRPr="000710C4">
              <w:rPr>
                <w:rFonts w:ascii="Arial" w:hAnsi="Arial" w:cs="Arial"/>
                <w:sz w:val="18"/>
                <w:szCs w:val="18"/>
              </w:rPr>
              <w:sym w:font="Wingdings" w:char="0071"/>
            </w:r>
            <w:r w:rsidRPr="000710C4">
              <w:rPr>
                <w:rFonts w:ascii="Arial" w:hAnsi="Arial" w:cs="Arial"/>
                <w:sz w:val="18"/>
                <w:szCs w:val="18"/>
              </w:rPr>
              <w:tab/>
              <w:t>N</w:t>
            </w:r>
          </w:p>
        </w:tc>
      </w:tr>
      <w:tr w:rsidR="00406F81" w:rsidRPr="0075480E" w:rsidTr="00B82316">
        <w:tc>
          <w:tcPr>
            <w:tcW w:w="567" w:type="dxa"/>
            <w:tcBorders>
              <w:top w:val="nil"/>
              <w:left w:val="nil"/>
              <w:bottom w:val="nil"/>
              <w:right w:val="nil"/>
            </w:tcBorders>
          </w:tcPr>
          <w:p w:rsidR="003D352B" w:rsidRPr="003D352B" w:rsidRDefault="003D352B" w:rsidP="003D352B">
            <w:pPr>
              <w:spacing w:before="60" w:after="60"/>
              <w:rPr>
                <w:rFonts w:ascii="Arial" w:hAnsi="Arial" w:cs="Arial"/>
                <w:sz w:val="18"/>
                <w:szCs w:val="18"/>
              </w:rPr>
            </w:pPr>
            <w:r w:rsidRPr="003D352B">
              <w:rPr>
                <w:rFonts w:ascii="Arial" w:hAnsi="Arial" w:cs="Arial"/>
                <w:sz w:val="18"/>
                <w:szCs w:val="18"/>
              </w:rPr>
              <w:t>3</w:t>
            </w:r>
          </w:p>
        </w:tc>
        <w:tc>
          <w:tcPr>
            <w:tcW w:w="7088" w:type="dxa"/>
            <w:tcBorders>
              <w:top w:val="nil"/>
              <w:left w:val="nil"/>
              <w:bottom w:val="nil"/>
              <w:right w:val="nil"/>
            </w:tcBorders>
          </w:tcPr>
          <w:p w:rsidR="00A93017" w:rsidRDefault="000710C4">
            <w:pPr>
              <w:spacing w:before="60" w:after="60"/>
              <w:rPr>
                <w:rFonts w:ascii="Arial" w:hAnsi="Arial" w:cs="Arial"/>
                <w:sz w:val="18"/>
                <w:szCs w:val="18"/>
              </w:rPr>
            </w:pPr>
            <w:r w:rsidRPr="000710C4">
              <w:rPr>
                <w:rFonts w:ascii="Arial" w:hAnsi="Arial" w:cs="Arial"/>
                <w:sz w:val="18"/>
                <w:szCs w:val="18"/>
              </w:rPr>
              <w:t>Is the excess/deductible of the policy at a level that the applicant can confidently sustain as an uninsured loss?</w:t>
            </w:r>
          </w:p>
        </w:tc>
        <w:tc>
          <w:tcPr>
            <w:tcW w:w="1701" w:type="dxa"/>
            <w:tcBorders>
              <w:top w:val="nil"/>
              <w:left w:val="nil"/>
              <w:bottom w:val="nil"/>
              <w:right w:val="nil"/>
            </w:tcBorders>
          </w:tcPr>
          <w:p w:rsidR="003D352B" w:rsidRPr="003D352B" w:rsidRDefault="003D352B" w:rsidP="005305A4">
            <w:pPr>
              <w:tabs>
                <w:tab w:val="left" w:pos="300"/>
                <w:tab w:val="left" w:pos="714"/>
                <w:tab w:val="left" w:pos="987"/>
              </w:tabs>
              <w:spacing w:before="60" w:after="60"/>
              <w:rPr>
                <w:rFonts w:ascii="Arial" w:hAnsi="Arial" w:cs="Arial"/>
                <w:sz w:val="18"/>
                <w:szCs w:val="18"/>
              </w:rPr>
            </w:pPr>
            <w:r w:rsidRPr="003D352B">
              <w:rPr>
                <w:rFonts w:ascii="Arial" w:hAnsi="Arial" w:cs="Arial"/>
                <w:sz w:val="18"/>
                <w:szCs w:val="18"/>
              </w:rPr>
              <w:br/>
            </w:r>
            <w:r w:rsidRPr="003D352B">
              <w:rPr>
                <w:rFonts w:ascii="Arial" w:hAnsi="Arial" w:cs="Arial"/>
                <w:sz w:val="18"/>
                <w:szCs w:val="18"/>
              </w:rPr>
              <w:sym w:font="Wingdings" w:char="0071"/>
            </w:r>
            <w:r w:rsidRPr="003D352B">
              <w:rPr>
                <w:rFonts w:ascii="Arial" w:hAnsi="Arial" w:cs="Arial"/>
                <w:sz w:val="18"/>
                <w:szCs w:val="18"/>
              </w:rPr>
              <w:tab/>
              <w:t>Y</w:t>
            </w:r>
            <w:r w:rsidRPr="003D352B">
              <w:rPr>
                <w:rFonts w:ascii="Arial" w:hAnsi="Arial" w:cs="Arial"/>
                <w:sz w:val="18"/>
                <w:szCs w:val="18"/>
              </w:rPr>
              <w:tab/>
            </w:r>
            <w:r w:rsidRPr="003D352B">
              <w:rPr>
                <w:rFonts w:ascii="Arial" w:hAnsi="Arial" w:cs="Arial"/>
                <w:sz w:val="18"/>
                <w:szCs w:val="18"/>
              </w:rPr>
              <w:sym w:font="Wingdings" w:char="0071"/>
            </w:r>
            <w:r w:rsidRPr="003D352B">
              <w:rPr>
                <w:rFonts w:ascii="Arial" w:hAnsi="Arial" w:cs="Arial"/>
                <w:sz w:val="18"/>
                <w:szCs w:val="18"/>
              </w:rPr>
              <w:tab/>
              <w:t>N</w:t>
            </w:r>
          </w:p>
        </w:tc>
      </w:tr>
      <w:tr w:rsidR="005305A4" w:rsidRPr="0075480E" w:rsidTr="00B82316">
        <w:tc>
          <w:tcPr>
            <w:tcW w:w="567" w:type="dxa"/>
            <w:tcBorders>
              <w:top w:val="nil"/>
              <w:left w:val="nil"/>
              <w:bottom w:val="nil"/>
              <w:right w:val="nil"/>
            </w:tcBorders>
          </w:tcPr>
          <w:p w:rsidR="005305A4" w:rsidRPr="003D352B" w:rsidRDefault="005305A4" w:rsidP="003D352B">
            <w:pPr>
              <w:spacing w:before="60" w:after="60"/>
              <w:rPr>
                <w:rFonts w:ascii="Arial" w:hAnsi="Arial" w:cs="Arial"/>
                <w:sz w:val="18"/>
                <w:szCs w:val="18"/>
              </w:rPr>
            </w:pPr>
            <w:r w:rsidRPr="003D352B">
              <w:rPr>
                <w:rFonts w:ascii="Arial" w:hAnsi="Arial" w:cs="Arial"/>
                <w:sz w:val="18"/>
                <w:szCs w:val="18"/>
              </w:rPr>
              <w:t>4</w:t>
            </w:r>
          </w:p>
        </w:tc>
        <w:tc>
          <w:tcPr>
            <w:tcW w:w="7088" w:type="dxa"/>
            <w:tcBorders>
              <w:top w:val="nil"/>
              <w:left w:val="nil"/>
              <w:bottom w:val="nil"/>
              <w:right w:val="nil"/>
            </w:tcBorders>
          </w:tcPr>
          <w:p w:rsidR="005305A4" w:rsidRDefault="005305A4">
            <w:pPr>
              <w:spacing w:before="60" w:after="60"/>
              <w:rPr>
                <w:rFonts w:ascii="Arial" w:hAnsi="Arial" w:cs="Arial"/>
                <w:sz w:val="18"/>
                <w:szCs w:val="18"/>
              </w:rPr>
            </w:pPr>
            <w:r w:rsidRPr="000710C4">
              <w:rPr>
                <w:rFonts w:ascii="Arial" w:hAnsi="Arial" w:cs="Arial"/>
                <w:sz w:val="18"/>
                <w:szCs w:val="18"/>
              </w:rPr>
              <w:t xml:space="preserve">What is the applicant’s </w:t>
            </w:r>
            <w:proofErr w:type="gramStart"/>
            <w:r w:rsidRPr="000710C4">
              <w:rPr>
                <w:rFonts w:ascii="Arial" w:hAnsi="Arial" w:cs="Arial"/>
                <w:sz w:val="18"/>
                <w:szCs w:val="18"/>
              </w:rPr>
              <w:t>actual</w:t>
            </w:r>
            <w:proofErr w:type="gramEnd"/>
            <w:r w:rsidRPr="000710C4">
              <w:rPr>
                <w:rFonts w:ascii="Arial" w:hAnsi="Arial" w:cs="Arial"/>
                <w:sz w:val="18"/>
                <w:szCs w:val="18"/>
              </w:rPr>
              <w:t xml:space="preserve"> or expected revenue from credit activities relating to consumers (including revenue received by any credit representatives) for the last financial year, or next financial year?</w:t>
            </w:r>
          </w:p>
        </w:tc>
        <w:tc>
          <w:tcPr>
            <w:tcW w:w="1701" w:type="dxa"/>
            <w:tcBorders>
              <w:top w:val="nil"/>
              <w:left w:val="nil"/>
              <w:bottom w:val="nil"/>
              <w:right w:val="nil"/>
            </w:tcBorders>
          </w:tcPr>
          <w:p w:rsidR="005305A4" w:rsidRPr="003D352B" w:rsidRDefault="005305A4" w:rsidP="005305A4">
            <w:pPr>
              <w:tabs>
                <w:tab w:val="left" w:pos="300"/>
              </w:tabs>
              <w:spacing w:before="60" w:after="60"/>
              <w:rPr>
                <w:rFonts w:ascii="Arial" w:hAnsi="Arial" w:cs="Arial"/>
                <w:sz w:val="18"/>
                <w:szCs w:val="18"/>
              </w:rPr>
            </w:pPr>
            <w:r>
              <w:rPr>
                <w:rFonts w:ascii="Arial" w:hAnsi="Arial" w:cs="Arial"/>
                <w:sz w:val="18"/>
                <w:szCs w:val="18"/>
              </w:rPr>
              <w:br/>
            </w:r>
            <w:r>
              <w:rPr>
                <w:rFonts w:ascii="Arial" w:hAnsi="Arial" w:cs="Arial"/>
                <w:sz w:val="18"/>
                <w:szCs w:val="18"/>
              </w:rPr>
              <w:br/>
            </w:r>
            <w:r w:rsidRPr="003D352B">
              <w:rPr>
                <w:rFonts w:ascii="Arial" w:hAnsi="Arial" w:cs="Arial"/>
                <w:sz w:val="18"/>
                <w:szCs w:val="18"/>
              </w:rPr>
              <w:t>$________</w:t>
            </w:r>
            <w:r>
              <w:rPr>
                <w:rFonts w:ascii="Arial" w:hAnsi="Arial" w:cs="Arial"/>
                <w:sz w:val="18"/>
                <w:szCs w:val="18"/>
              </w:rPr>
              <w:t>____</w:t>
            </w:r>
          </w:p>
        </w:tc>
      </w:tr>
      <w:tr w:rsidR="005305A4" w:rsidRPr="0075480E" w:rsidTr="00B82316">
        <w:tc>
          <w:tcPr>
            <w:tcW w:w="567" w:type="dxa"/>
            <w:tcBorders>
              <w:top w:val="nil"/>
              <w:left w:val="nil"/>
              <w:bottom w:val="nil"/>
              <w:right w:val="nil"/>
            </w:tcBorders>
          </w:tcPr>
          <w:p w:rsidR="005305A4" w:rsidRPr="003D352B" w:rsidRDefault="005305A4" w:rsidP="003D352B">
            <w:pPr>
              <w:spacing w:before="60" w:after="60"/>
              <w:rPr>
                <w:rFonts w:ascii="Arial" w:hAnsi="Arial" w:cs="Arial"/>
                <w:sz w:val="18"/>
                <w:szCs w:val="18"/>
              </w:rPr>
            </w:pPr>
            <w:r w:rsidRPr="003D352B">
              <w:rPr>
                <w:rFonts w:ascii="Arial" w:hAnsi="Arial" w:cs="Arial"/>
                <w:sz w:val="18"/>
                <w:szCs w:val="18"/>
              </w:rPr>
              <w:t>5</w:t>
            </w:r>
          </w:p>
        </w:tc>
        <w:tc>
          <w:tcPr>
            <w:tcW w:w="7088" w:type="dxa"/>
            <w:tcBorders>
              <w:top w:val="nil"/>
              <w:left w:val="nil"/>
              <w:bottom w:val="nil"/>
              <w:right w:val="nil"/>
            </w:tcBorders>
          </w:tcPr>
          <w:p w:rsidR="005305A4" w:rsidRDefault="005305A4">
            <w:pPr>
              <w:spacing w:before="60" w:after="60"/>
              <w:rPr>
                <w:rFonts w:ascii="Arial" w:hAnsi="Arial" w:cs="Arial"/>
                <w:sz w:val="18"/>
                <w:szCs w:val="18"/>
              </w:rPr>
            </w:pPr>
            <w:r w:rsidRPr="000710C4">
              <w:rPr>
                <w:rFonts w:ascii="Arial" w:hAnsi="Arial" w:cs="Arial"/>
                <w:sz w:val="18"/>
                <w:szCs w:val="18"/>
              </w:rPr>
              <w:t xml:space="preserve">Does the policy cover loss or damage suffered by consumers because of breaches of obligations under the </w:t>
            </w:r>
            <w:r w:rsidRPr="000710C4">
              <w:rPr>
                <w:rFonts w:ascii="Arial" w:hAnsi="Arial" w:cs="Arial"/>
                <w:i/>
                <w:sz w:val="18"/>
                <w:szCs w:val="18"/>
              </w:rPr>
              <w:t>National Consumer Credit Protection Act 2009</w:t>
            </w:r>
            <w:r w:rsidRPr="000710C4">
              <w:rPr>
                <w:rFonts w:ascii="Arial" w:hAnsi="Arial" w:cs="Arial"/>
                <w:sz w:val="18"/>
                <w:szCs w:val="18"/>
              </w:rPr>
              <w:t xml:space="preserve"> or of licence obligations, by both the applicant and its representatives?</w:t>
            </w:r>
          </w:p>
        </w:tc>
        <w:tc>
          <w:tcPr>
            <w:tcW w:w="1701" w:type="dxa"/>
            <w:tcBorders>
              <w:top w:val="nil"/>
              <w:left w:val="nil"/>
              <w:bottom w:val="nil"/>
              <w:right w:val="nil"/>
            </w:tcBorders>
          </w:tcPr>
          <w:p w:rsidR="005305A4" w:rsidRPr="003D352B" w:rsidRDefault="005305A4" w:rsidP="005305A4">
            <w:pPr>
              <w:tabs>
                <w:tab w:val="left" w:pos="300"/>
                <w:tab w:val="left" w:pos="714"/>
                <w:tab w:val="left" w:pos="987"/>
              </w:tabs>
              <w:spacing w:before="60" w:after="60"/>
              <w:rPr>
                <w:rFonts w:ascii="Arial" w:hAnsi="Arial" w:cs="Arial"/>
                <w:sz w:val="18"/>
                <w:szCs w:val="18"/>
              </w:rPr>
            </w:pPr>
            <w:r>
              <w:rPr>
                <w:rFonts w:ascii="Arial" w:hAnsi="Arial" w:cs="Arial"/>
                <w:sz w:val="18"/>
                <w:szCs w:val="18"/>
              </w:rPr>
              <w:br/>
            </w:r>
            <w:r>
              <w:rPr>
                <w:rFonts w:ascii="Arial" w:hAnsi="Arial" w:cs="Arial"/>
                <w:sz w:val="18"/>
                <w:szCs w:val="18"/>
              </w:rPr>
              <w:br/>
            </w:r>
            <w:r w:rsidRPr="003D352B">
              <w:rPr>
                <w:rFonts w:ascii="Arial" w:hAnsi="Arial" w:cs="Arial"/>
                <w:sz w:val="18"/>
                <w:szCs w:val="18"/>
              </w:rPr>
              <w:sym w:font="Wingdings" w:char="0071"/>
            </w:r>
            <w:r w:rsidRPr="003D352B">
              <w:rPr>
                <w:rFonts w:ascii="Arial" w:hAnsi="Arial" w:cs="Arial"/>
                <w:sz w:val="18"/>
                <w:szCs w:val="18"/>
              </w:rPr>
              <w:tab/>
              <w:t>Y</w:t>
            </w:r>
            <w:r w:rsidRPr="003D352B">
              <w:rPr>
                <w:rFonts w:ascii="Arial" w:hAnsi="Arial" w:cs="Arial"/>
                <w:sz w:val="18"/>
                <w:szCs w:val="18"/>
              </w:rPr>
              <w:tab/>
            </w:r>
            <w:r w:rsidRPr="003D352B">
              <w:rPr>
                <w:rFonts w:ascii="Arial" w:hAnsi="Arial" w:cs="Arial"/>
                <w:sz w:val="18"/>
                <w:szCs w:val="18"/>
              </w:rPr>
              <w:sym w:font="Wingdings" w:char="0071"/>
            </w:r>
            <w:r w:rsidRPr="003D352B">
              <w:rPr>
                <w:rFonts w:ascii="Arial" w:hAnsi="Arial" w:cs="Arial"/>
                <w:sz w:val="18"/>
                <w:szCs w:val="18"/>
              </w:rPr>
              <w:tab/>
              <w:t>N</w:t>
            </w:r>
          </w:p>
        </w:tc>
      </w:tr>
      <w:tr w:rsidR="005305A4" w:rsidRPr="0075480E" w:rsidTr="00B82316">
        <w:tc>
          <w:tcPr>
            <w:tcW w:w="567" w:type="dxa"/>
            <w:tcBorders>
              <w:top w:val="nil"/>
              <w:left w:val="nil"/>
              <w:bottom w:val="nil"/>
              <w:right w:val="nil"/>
            </w:tcBorders>
          </w:tcPr>
          <w:p w:rsidR="005305A4" w:rsidRPr="003D352B" w:rsidRDefault="005305A4" w:rsidP="003D352B">
            <w:pPr>
              <w:spacing w:before="60" w:after="60"/>
              <w:rPr>
                <w:rFonts w:ascii="Arial" w:hAnsi="Arial" w:cs="Arial"/>
                <w:sz w:val="18"/>
                <w:szCs w:val="18"/>
              </w:rPr>
            </w:pPr>
            <w:r w:rsidRPr="003D352B">
              <w:rPr>
                <w:rFonts w:ascii="Arial" w:hAnsi="Arial" w:cs="Arial"/>
                <w:sz w:val="18"/>
                <w:szCs w:val="18"/>
              </w:rPr>
              <w:t>6</w:t>
            </w:r>
          </w:p>
        </w:tc>
        <w:tc>
          <w:tcPr>
            <w:tcW w:w="7088" w:type="dxa"/>
            <w:tcBorders>
              <w:top w:val="nil"/>
              <w:left w:val="nil"/>
              <w:bottom w:val="nil"/>
              <w:right w:val="nil"/>
            </w:tcBorders>
          </w:tcPr>
          <w:p w:rsidR="005305A4" w:rsidRDefault="005305A4">
            <w:pPr>
              <w:spacing w:before="60" w:after="60"/>
              <w:rPr>
                <w:rFonts w:ascii="Arial" w:hAnsi="Arial" w:cs="Arial"/>
                <w:sz w:val="18"/>
                <w:szCs w:val="18"/>
              </w:rPr>
            </w:pPr>
            <w:r w:rsidRPr="000710C4">
              <w:rPr>
                <w:rFonts w:ascii="Arial" w:hAnsi="Arial" w:cs="Arial"/>
                <w:sz w:val="18"/>
                <w:szCs w:val="18"/>
              </w:rPr>
              <w:t>Are all of the credit services and products that the applicant will offer under an Australian credit licence covered by this policy?</w:t>
            </w:r>
          </w:p>
        </w:tc>
        <w:tc>
          <w:tcPr>
            <w:tcW w:w="1701" w:type="dxa"/>
            <w:tcBorders>
              <w:top w:val="nil"/>
              <w:left w:val="nil"/>
              <w:bottom w:val="nil"/>
              <w:right w:val="nil"/>
            </w:tcBorders>
          </w:tcPr>
          <w:p w:rsidR="005305A4" w:rsidRPr="003D352B" w:rsidRDefault="005305A4" w:rsidP="004555D4">
            <w:pPr>
              <w:tabs>
                <w:tab w:val="left" w:pos="300"/>
                <w:tab w:val="left" w:pos="714"/>
                <w:tab w:val="left" w:pos="987"/>
              </w:tabs>
              <w:spacing w:before="60" w:after="60"/>
              <w:rPr>
                <w:rFonts w:ascii="Arial" w:hAnsi="Arial" w:cs="Arial"/>
                <w:sz w:val="18"/>
                <w:szCs w:val="18"/>
              </w:rPr>
            </w:pPr>
            <w:r>
              <w:rPr>
                <w:rFonts w:ascii="Arial" w:hAnsi="Arial" w:cs="Arial"/>
                <w:sz w:val="18"/>
                <w:szCs w:val="18"/>
              </w:rPr>
              <w:br/>
            </w:r>
            <w:r w:rsidRPr="003D352B">
              <w:rPr>
                <w:rFonts w:ascii="Arial" w:hAnsi="Arial" w:cs="Arial"/>
                <w:sz w:val="18"/>
                <w:szCs w:val="18"/>
              </w:rPr>
              <w:sym w:font="Wingdings" w:char="0071"/>
            </w:r>
            <w:r w:rsidRPr="003D352B">
              <w:rPr>
                <w:rFonts w:ascii="Arial" w:hAnsi="Arial" w:cs="Arial"/>
                <w:sz w:val="18"/>
                <w:szCs w:val="18"/>
              </w:rPr>
              <w:tab/>
              <w:t>Y</w:t>
            </w:r>
            <w:r w:rsidRPr="003D352B">
              <w:rPr>
                <w:rFonts w:ascii="Arial" w:hAnsi="Arial" w:cs="Arial"/>
                <w:sz w:val="18"/>
                <w:szCs w:val="18"/>
              </w:rPr>
              <w:tab/>
            </w:r>
            <w:r w:rsidRPr="003D352B">
              <w:rPr>
                <w:rFonts w:ascii="Arial" w:hAnsi="Arial" w:cs="Arial"/>
                <w:sz w:val="18"/>
                <w:szCs w:val="18"/>
              </w:rPr>
              <w:sym w:font="Wingdings" w:char="0071"/>
            </w:r>
            <w:r w:rsidRPr="003D352B">
              <w:rPr>
                <w:rFonts w:ascii="Arial" w:hAnsi="Arial" w:cs="Arial"/>
                <w:sz w:val="18"/>
                <w:szCs w:val="18"/>
              </w:rPr>
              <w:tab/>
              <w:t>N</w:t>
            </w:r>
          </w:p>
        </w:tc>
      </w:tr>
      <w:tr w:rsidR="005305A4" w:rsidRPr="0075480E" w:rsidTr="00B82316">
        <w:tc>
          <w:tcPr>
            <w:tcW w:w="567" w:type="dxa"/>
            <w:tcBorders>
              <w:top w:val="nil"/>
              <w:left w:val="nil"/>
              <w:bottom w:val="nil"/>
              <w:right w:val="nil"/>
            </w:tcBorders>
          </w:tcPr>
          <w:p w:rsidR="005305A4" w:rsidRPr="003D352B" w:rsidRDefault="005305A4" w:rsidP="003D352B">
            <w:pPr>
              <w:spacing w:before="60" w:after="60"/>
              <w:rPr>
                <w:rFonts w:ascii="Arial" w:hAnsi="Arial" w:cs="Arial"/>
                <w:sz w:val="18"/>
                <w:szCs w:val="18"/>
              </w:rPr>
            </w:pPr>
            <w:r w:rsidRPr="003D352B">
              <w:rPr>
                <w:rFonts w:ascii="Arial" w:hAnsi="Arial" w:cs="Arial"/>
                <w:sz w:val="18"/>
                <w:szCs w:val="18"/>
              </w:rPr>
              <w:t>7</w:t>
            </w:r>
          </w:p>
        </w:tc>
        <w:tc>
          <w:tcPr>
            <w:tcW w:w="7088" w:type="dxa"/>
            <w:tcBorders>
              <w:top w:val="nil"/>
              <w:left w:val="nil"/>
              <w:bottom w:val="nil"/>
              <w:right w:val="nil"/>
            </w:tcBorders>
          </w:tcPr>
          <w:p w:rsidR="005305A4" w:rsidRPr="000710C4" w:rsidRDefault="005305A4" w:rsidP="000710C4">
            <w:pPr>
              <w:spacing w:before="60" w:after="60"/>
              <w:rPr>
                <w:rFonts w:ascii="Arial" w:hAnsi="Arial" w:cs="Arial"/>
                <w:sz w:val="18"/>
                <w:szCs w:val="18"/>
              </w:rPr>
            </w:pPr>
            <w:r w:rsidRPr="000710C4">
              <w:rPr>
                <w:rFonts w:ascii="Arial" w:hAnsi="Arial" w:cs="Arial"/>
                <w:sz w:val="18"/>
                <w:szCs w:val="18"/>
              </w:rPr>
              <w:t>Does the policy cover losses relating to activities for which an Australian credit licence</w:t>
            </w:r>
            <w:r>
              <w:rPr>
                <w:rFonts w:ascii="Arial" w:hAnsi="Arial" w:cs="Arial"/>
                <w:sz w:val="18"/>
                <w:szCs w:val="18"/>
              </w:rPr>
              <w:t xml:space="preserve"> </w:t>
            </w:r>
            <w:r w:rsidRPr="000710C4">
              <w:rPr>
                <w:rFonts w:ascii="Arial" w:hAnsi="Arial" w:cs="Arial"/>
                <w:sz w:val="18"/>
                <w:szCs w:val="18"/>
              </w:rPr>
              <w:t>is not required?</w:t>
            </w:r>
          </w:p>
          <w:p w:rsidR="005305A4" w:rsidRDefault="005305A4" w:rsidP="005305A4">
            <w:pPr>
              <w:spacing w:before="60" w:after="60"/>
              <w:rPr>
                <w:rFonts w:ascii="Arial" w:hAnsi="Arial" w:cs="Arial"/>
                <w:sz w:val="18"/>
                <w:szCs w:val="18"/>
              </w:rPr>
            </w:pPr>
            <w:r w:rsidRPr="000710C4">
              <w:rPr>
                <w:rFonts w:ascii="Arial" w:hAnsi="Arial" w:cs="Arial"/>
                <w:sz w:val="18"/>
                <w:szCs w:val="18"/>
              </w:rPr>
              <w:t xml:space="preserve">If yes, please attach an explanation that describes those other activities and the proportion of </w:t>
            </w:r>
            <w:r>
              <w:rPr>
                <w:rFonts w:ascii="Arial" w:hAnsi="Arial" w:cs="Arial"/>
                <w:sz w:val="18"/>
                <w:szCs w:val="18"/>
              </w:rPr>
              <w:t xml:space="preserve">credit </w:t>
            </w:r>
            <w:r w:rsidRPr="000710C4">
              <w:rPr>
                <w:rFonts w:ascii="Arial" w:hAnsi="Arial" w:cs="Arial"/>
                <w:sz w:val="18"/>
                <w:szCs w:val="18"/>
              </w:rPr>
              <w:t>licensed compared to non-</w:t>
            </w:r>
            <w:r>
              <w:rPr>
                <w:rFonts w:ascii="Arial" w:hAnsi="Arial" w:cs="Arial"/>
                <w:sz w:val="18"/>
                <w:szCs w:val="18"/>
              </w:rPr>
              <w:t xml:space="preserve">credit </w:t>
            </w:r>
            <w:r w:rsidRPr="000710C4">
              <w:rPr>
                <w:rFonts w:ascii="Arial" w:hAnsi="Arial" w:cs="Arial"/>
                <w:sz w:val="18"/>
                <w:szCs w:val="18"/>
              </w:rPr>
              <w:t>licensed activities covered by the policy.</w:t>
            </w:r>
          </w:p>
        </w:tc>
        <w:tc>
          <w:tcPr>
            <w:tcW w:w="1701" w:type="dxa"/>
            <w:tcBorders>
              <w:top w:val="nil"/>
              <w:left w:val="nil"/>
              <w:bottom w:val="nil"/>
              <w:right w:val="nil"/>
            </w:tcBorders>
          </w:tcPr>
          <w:p w:rsidR="005305A4" w:rsidRPr="003D352B" w:rsidRDefault="005305A4" w:rsidP="004555D4">
            <w:pPr>
              <w:tabs>
                <w:tab w:val="left" w:pos="300"/>
                <w:tab w:val="left" w:pos="714"/>
                <w:tab w:val="left" w:pos="987"/>
              </w:tabs>
              <w:spacing w:before="60" w:after="60"/>
              <w:rPr>
                <w:rFonts w:ascii="Arial" w:hAnsi="Arial" w:cs="Arial"/>
                <w:sz w:val="18"/>
                <w:szCs w:val="18"/>
              </w:rPr>
            </w:pPr>
            <w:r>
              <w:rPr>
                <w:rFonts w:ascii="Arial" w:hAnsi="Arial" w:cs="Arial"/>
                <w:sz w:val="18"/>
                <w:szCs w:val="18"/>
              </w:rPr>
              <w:br/>
            </w:r>
            <w:r w:rsidRPr="003D352B">
              <w:rPr>
                <w:rFonts w:ascii="Arial" w:hAnsi="Arial" w:cs="Arial"/>
                <w:sz w:val="18"/>
                <w:szCs w:val="18"/>
              </w:rPr>
              <w:sym w:font="Wingdings" w:char="0071"/>
            </w:r>
            <w:r w:rsidRPr="003D352B">
              <w:rPr>
                <w:rFonts w:ascii="Arial" w:hAnsi="Arial" w:cs="Arial"/>
                <w:sz w:val="18"/>
                <w:szCs w:val="18"/>
              </w:rPr>
              <w:tab/>
              <w:t>Y</w:t>
            </w:r>
            <w:r w:rsidRPr="003D352B">
              <w:rPr>
                <w:rFonts w:ascii="Arial" w:hAnsi="Arial" w:cs="Arial"/>
                <w:sz w:val="18"/>
                <w:szCs w:val="18"/>
              </w:rPr>
              <w:tab/>
            </w:r>
            <w:r w:rsidRPr="003D352B">
              <w:rPr>
                <w:rFonts w:ascii="Arial" w:hAnsi="Arial" w:cs="Arial"/>
                <w:sz w:val="18"/>
                <w:szCs w:val="18"/>
              </w:rPr>
              <w:sym w:font="Wingdings" w:char="0071"/>
            </w:r>
            <w:r w:rsidRPr="003D352B">
              <w:rPr>
                <w:rFonts w:ascii="Arial" w:hAnsi="Arial" w:cs="Arial"/>
                <w:sz w:val="18"/>
                <w:szCs w:val="18"/>
              </w:rPr>
              <w:tab/>
              <w:t>N</w:t>
            </w:r>
          </w:p>
        </w:tc>
      </w:tr>
      <w:tr w:rsidR="005305A4" w:rsidRPr="0075480E" w:rsidTr="00B82316">
        <w:tc>
          <w:tcPr>
            <w:tcW w:w="567" w:type="dxa"/>
            <w:tcBorders>
              <w:top w:val="nil"/>
              <w:left w:val="nil"/>
              <w:bottom w:val="nil"/>
              <w:right w:val="nil"/>
            </w:tcBorders>
          </w:tcPr>
          <w:p w:rsidR="005305A4" w:rsidRPr="003D352B" w:rsidRDefault="005305A4" w:rsidP="003D352B">
            <w:pPr>
              <w:spacing w:before="60" w:after="60"/>
              <w:rPr>
                <w:rFonts w:ascii="Arial" w:hAnsi="Arial" w:cs="Arial"/>
                <w:sz w:val="18"/>
                <w:szCs w:val="18"/>
              </w:rPr>
            </w:pPr>
            <w:r w:rsidRPr="003D352B">
              <w:rPr>
                <w:rFonts w:ascii="Arial" w:hAnsi="Arial" w:cs="Arial"/>
                <w:sz w:val="18"/>
                <w:szCs w:val="18"/>
              </w:rPr>
              <w:t>8</w:t>
            </w:r>
          </w:p>
        </w:tc>
        <w:tc>
          <w:tcPr>
            <w:tcW w:w="7088" w:type="dxa"/>
            <w:tcBorders>
              <w:top w:val="nil"/>
              <w:left w:val="nil"/>
              <w:bottom w:val="nil"/>
              <w:right w:val="nil"/>
            </w:tcBorders>
          </w:tcPr>
          <w:p w:rsidR="005305A4" w:rsidRPr="000710C4" w:rsidRDefault="005305A4" w:rsidP="000710C4">
            <w:pPr>
              <w:spacing w:before="60" w:after="60"/>
              <w:rPr>
                <w:rFonts w:ascii="Arial" w:hAnsi="Arial" w:cs="Arial"/>
                <w:sz w:val="18"/>
                <w:szCs w:val="18"/>
              </w:rPr>
            </w:pPr>
            <w:r w:rsidRPr="000710C4">
              <w:rPr>
                <w:rFonts w:ascii="Arial" w:hAnsi="Arial" w:cs="Arial"/>
                <w:sz w:val="18"/>
                <w:szCs w:val="18"/>
              </w:rPr>
              <w:t>Does this policy provide automatic run-off cover for at least 12 months after the policy expires or the applicant ceases business?</w:t>
            </w:r>
          </w:p>
          <w:p w:rsidR="005305A4" w:rsidRPr="003D352B" w:rsidRDefault="005305A4" w:rsidP="000710C4">
            <w:pPr>
              <w:spacing w:before="60" w:after="60"/>
              <w:rPr>
                <w:rFonts w:ascii="Arial" w:hAnsi="Arial" w:cs="Arial"/>
                <w:sz w:val="18"/>
                <w:szCs w:val="18"/>
              </w:rPr>
            </w:pPr>
            <w:r w:rsidRPr="000710C4">
              <w:rPr>
                <w:rFonts w:ascii="Arial" w:hAnsi="Arial" w:cs="Arial"/>
                <w:sz w:val="18"/>
                <w:szCs w:val="18"/>
              </w:rPr>
              <w:t>If no, please attach an explanation that describes the applicant’s efforts to obtain this cover.</w:t>
            </w:r>
          </w:p>
        </w:tc>
        <w:tc>
          <w:tcPr>
            <w:tcW w:w="1701" w:type="dxa"/>
            <w:tcBorders>
              <w:top w:val="nil"/>
              <w:left w:val="nil"/>
              <w:bottom w:val="nil"/>
              <w:right w:val="nil"/>
            </w:tcBorders>
          </w:tcPr>
          <w:p w:rsidR="005305A4" w:rsidRPr="003D352B" w:rsidRDefault="005305A4" w:rsidP="004555D4">
            <w:pPr>
              <w:tabs>
                <w:tab w:val="left" w:pos="300"/>
                <w:tab w:val="left" w:pos="714"/>
                <w:tab w:val="left" w:pos="987"/>
              </w:tabs>
              <w:spacing w:before="60" w:after="60"/>
              <w:rPr>
                <w:rFonts w:ascii="Arial" w:hAnsi="Arial" w:cs="Arial"/>
                <w:sz w:val="18"/>
                <w:szCs w:val="18"/>
              </w:rPr>
            </w:pPr>
            <w:r w:rsidRPr="003D352B">
              <w:rPr>
                <w:rFonts w:ascii="Arial" w:hAnsi="Arial" w:cs="Arial"/>
                <w:sz w:val="18"/>
                <w:szCs w:val="18"/>
              </w:rPr>
              <w:br/>
            </w:r>
            <w:r w:rsidRPr="003D352B">
              <w:rPr>
                <w:rFonts w:ascii="Arial" w:hAnsi="Arial" w:cs="Arial"/>
                <w:sz w:val="18"/>
                <w:szCs w:val="18"/>
              </w:rPr>
              <w:sym w:font="Wingdings" w:char="0071"/>
            </w:r>
            <w:r w:rsidRPr="003D352B">
              <w:rPr>
                <w:rFonts w:ascii="Arial" w:hAnsi="Arial" w:cs="Arial"/>
                <w:sz w:val="18"/>
                <w:szCs w:val="18"/>
              </w:rPr>
              <w:tab/>
              <w:t>Y</w:t>
            </w:r>
            <w:r w:rsidRPr="003D352B">
              <w:rPr>
                <w:rFonts w:ascii="Arial" w:hAnsi="Arial" w:cs="Arial"/>
                <w:sz w:val="18"/>
                <w:szCs w:val="18"/>
              </w:rPr>
              <w:tab/>
            </w:r>
            <w:r w:rsidRPr="003D352B">
              <w:rPr>
                <w:rFonts w:ascii="Arial" w:hAnsi="Arial" w:cs="Arial"/>
                <w:sz w:val="18"/>
                <w:szCs w:val="18"/>
              </w:rPr>
              <w:sym w:font="Wingdings" w:char="0071"/>
            </w:r>
            <w:r w:rsidRPr="003D352B">
              <w:rPr>
                <w:rFonts w:ascii="Arial" w:hAnsi="Arial" w:cs="Arial"/>
                <w:sz w:val="18"/>
                <w:szCs w:val="18"/>
              </w:rPr>
              <w:tab/>
              <w:t>N</w:t>
            </w:r>
          </w:p>
        </w:tc>
      </w:tr>
      <w:tr w:rsidR="005305A4" w:rsidRPr="0075480E" w:rsidTr="00B82316">
        <w:tc>
          <w:tcPr>
            <w:tcW w:w="567" w:type="dxa"/>
            <w:tcBorders>
              <w:top w:val="nil"/>
              <w:left w:val="nil"/>
              <w:bottom w:val="nil"/>
              <w:right w:val="nil"/>
            </w:tcBorders>
          </w:tcPr>
          <w:p w:rsidR="005305A4" w:rsidRPr="003D352B" w:rsidRDefault="005305A4" w:rsidP="003D352B">
            <w:pPr>
              <w:spacing w:before="60" w:after="60"/>
              <w:rPr>
                <w:rFonts w:ascii="Arial" w:hAnsi="Arial" w:cs="Arial"/>
                <w:sz w:val="18"/>
                <w:szCs w:val="18"/>
              </w:rPr>
            </w:pPr>
            <w:r w:rsidRPr="003D352B">
              <w:rPr>
                <w:rFonts w:ascii="Arial" w:hAnsi="Arial" w:cs="Arial"/>
                <w:sz w:val="18"/>
                <w:szCs w:val="18"/>
              </w:rPr>
              <w:t>9</w:t>
            </w:r>
          </w:p>
        </w:tc>
        <w:tc>
          <w:tcPr>
            <w:tcW w:w="7088" w:type="dxa"/>
            <w:tcBorders>
              <w:top w:val="nil"/>
              <w:left w:val="nil"/>
              <w:bottom w:val="nil"/>
              <w:right w:val="nil"/>
            </w:tcBorders>
          </w:tcPr>
          <w:p w:rsidR="005305A4" w:rsidRDefault="005305A4" w:rsidP="000710C4">
            <w:pPr>
              <w:spacing w:before="60" w:after="60"/>
              <w:rPr>
                <w:rFonts w:ascii="Arial" w:hAnsi="Arial" w:cs="Arial"/>
                <w:sz w:val="18"/>
                <w:szCs w:val="18"/>
              </w:rPr>
            </w:pPr>
            <w:r w:rsidRPr="000710C4">
              <w:rPr>
                <w:rFonts w:ascii="Arial" w:hAnsi="Arial" w:cs="Arial"/>
                <w:sz w:val="18"/>
                <w:szCs w:val="18"/>
              </w:rPr>
              <w:t xml:space="preserve">Does the policy provide cover with a limit (per claim and in the aggregate) at least equal to the maximum compensation liability that may be awarded by the external dispute resolution scheme(s) to which the applicant and its representatives belong? </w:t>
            </w:r>
          </w:p>
          <w:p w:rsidR="004F4060" w:rsidRDefault="00F7271C" w:rsidP="000710C4">
            <w:pPr>
              <w:spacing w:before="60" w:after="60"/>
              <w:rPr>
                <w:rFonts w:ascii="Arial" w:hAnsi="Arial" w:cs="Arial"/>
                <w:sz w:val="18"/>
                <w:szCs w:val="18"/>
              </w:rPr>
            </w:pPr>
            <w:r w:rsidRPr="00F7271C">
              <w:rPr>
                <w:rFonts w:ascii="Arial" w:hAnsi="Arial" w:cs="Arial"/>
                <w:sz w:val="18"/>
                <w:szCs w:val="18"/>
              </w:rPr>
              <w:t>You will need to refer to the relevant external dispute resolution scheme(s) for details of the maximum compensation liability.</w:t>
            </w:r>
            <w:r>
              <w:rPr>
                <w:rFonts w:ascii="Arial" w:hAnsi="Arial" w:cs="Arial"/>
                <w:sz w:val="18"/>
                <w:szCs w:val="18"/>
              </w:rPr>
              <w:t xml:space="preserve"> </w:t>
            </w:r>
          </w:p>
          <w:p w:rsidR="005305A4" w:rsidRPr="000710C4" w:rsidRDefault="005305A4" w:rsidP="000710C4">
            <w:pPr>
              <w:spacing w:before="60" w:after="60"/>
              <w:rPr>
                <w:rFonts w:ascii="Arial" w:hAnsi="Arial" w:cs="Arial"/>
                <w:sz w:val="18"/>
                <w:szCs w:val="18"/>
              </w:rPr>
            </w:pPr>
            <w:bookmarkStart w:id="0" w:name="_GoBack"/>
            <w:bookmarkEnd w:id="0"/>
            <w:r w:rsidRPr="000710C4">
              <w:rPr>
                <w:rFonts w:ascii="Arial" w:hAnsi="Arial" w:cs="Arial"/>
                <w:sz w:val="18"/>
                <w:szCs w:val="18"/>
              </w:rPr>
              <w:t>If yes, please complete:</w:t>
            </w:r>
            <w:r w:rsidRPr="000710C4">
              <w:rPr>
                <w:rFonts w:ascii="Arial" w:hAnsi="Arial" w:cs="Arial"/>
                <w:sz w:val="18"/>
                <w:szCs w:val="18"/>
              </w:rPr>
              <w:tab/>
            </w:r>
          </w:p>
          <w:p w:rsidR="005305A4" w:rsidRPr="003D352B" w:rsidRDefault="000363BE" w:rsidP="000363BE">
            <w:pPr>
              <w:tabs>
                <w:tab w:val="right" w:pos="6719"/>
              </w:tabs>
              <w:spacing w:before="60" w:after="60"/>
              <w:rPr>
                <w:rFonts w:ascii="Arial" w:hAnsi="Arial" w:cs="Arial"/>
                <w:sz w:val="18"/>
                <w:szCs w:val="18"/>
              </w:rPr>
            </w:pPr>
            <w:r>
              <w:rPr>
                <w:rFonts w:ascii="Arial" w:hAnsi="Arial" w:cs="Arial"/>
                <w:sz w:val="18"/>
                <w:szCs w:val="18"/>
              </w:rPr>
              <w:t xml:space="preserve">Per claim sub-limit:  </w:t>
            </w:r>
            <w:r w:rsidR="005305A4" w:rsidRPr="000710C4">
              <w:rPr>
                <w:rFonts w:ascii="Arial" w:hAnsi="Arial" w:cs="Arial"/>
                <w:sz w:val="18"/>
                <w:szCs w:val="18"/>
              </w:rPr>
              <w:t xml:space="preserve">____________ </w:t>
            </w:r>
            <w:r>
              <w:rPr>
                <w:rFonts w:ascii="Arial" w:hAnsi="Arial" w:cs="Arial"/>
                <w:i/>
                <w:sz w:val="18"/>
                <w:szCs w:val="18"/>
              </w:rPr>
              <w:tab/>
            </w:r>
            <w:r>
              <w:rPr>
                <w:rFonts w:ascii="Arial" w:hAnsi="Arial" w:cs="Arial"/>
                <w:sz w:val="18"/>
                <w:szCs w:val="18"/>
              </w:rPr>
              <w:t xml:space="preserve">Aggregate sub-limit:  </w:t>
            </w:r>
            <w:r w:rsidR="005305A4" w:rsidRPr="000710C4">
              <w:rPr>
                <w:rFonts w:ascii="Arial" w:hAnsi="Arial" w:cs="Arial"/>
                <w:sz w:val="18"/>
                <w:szCs w:val="18"/>
              </w:rPr>
              <w:t>____________</w:t>
            </w:r>
          </w:p>
        </w:tc>
        <w:tc>
          <w:tcPr>
            <w:tcW w:w="1701" w:type="dxa"/>
            <w:tcBorders>
              <w:top w:val="nil"/>
              <w:left w:val="nil"/>
              <w:bottom w:val="nil"/>
              <w:right w:val="nil"/>
            </w:tcBorders>
          </w:tcPr>
          <w:p w:rsidR="005305A4" w:rsidRPr="003D352B" w:rsidRDefault="005305A4" w:rsidP="004555D4">
            <w:pPr>
              <w:tabs>
                <w:tab w:val="left" w:pos="300"/>
                <w:tab w:val="left" w:pos="714"/>
                <w:tab w:val="left" w:pos="987"/>
              </w:tabs>
              <w:spacing w:before="60" w:after="60"/>
              <w:rPr>
                <w:rFonts w:ascii="Arial" w:hAnsi="Arial" w:cs="Arial"/>
                <w:sz w:val="18"/>
                <w:szCs w:val="18"/>
              </w:rPr>
            </w:pPr>
            <w:r>
              <w:rPr>
                <w:rFonts w:ascii="Arial" w:hAnsi="Arial" w:cs="Arial"/>
                <w:sz w:val="18"/>
                <w:szCs w:val="18"/>
              </w:rPr>
              <w:br/>
            </w:r>
            <w:r>
              <w:rPr>
                <w:rFonts w:ascii="Arial" w:hAnsi="Arial" w:cs="Arial"/>
                <w:sz w:val="18"/>
                <w:szCs w:val="18"/>
              </w:rPr>
              <w:br/>
            </w:r>
            <w:r w:rsidRPr="003D352B">
              <w:rPr>
                <w:rFonts w:ascii="Arial" w:hAnsi="Arial" w:cs="Arial"/>
                <w:sz w:val="18"/>
                <w:szCs w:val="18"/>
              </w:rPr>
              <w:sym w:font="Wingdings" w:char="0071"/>
            </w:r>
            <w:r w:rsidRPr="003D352B">
              <w:rPr>
                <w:rFonts w:ascii="Arial" w:hAnsi="Arial" w:cs="Arial"/>
                <w:sz w:val="18"/>
                <w:szCs w:val="18"/>
              </w:rPr>
              <w:tab/>
              <w:t>Y</w:t>
            </w:r>
            <w:r w:rsidRPr="003D352B">
              <w:rPr>
                <w:rFonts w:ascii="Arial" w:hAnsi="Arial" w:cs="Arial"/>
                <w:sz w:val="18"/>
                <w:szCs w:val="18"/>
              </w:rPr>
              <w:tab/>
            </w:r>
            <w:r w:rsidRPr="003D352B">
              <w:rPr>
                <w:rFonts w:ascii="Arial" w:hAnsi="Arial" w:cs="Arial"/>
                <w:sz w:val="18"/>
                <w:szCs w:val="18"/>
              </w:rPr>
              <w:sym w:font="Wingdings" w:char="0071"/>
            </w:r>
            <w:r w:rsidRPr="003D352B">
              <w:rPr>
                <w:rFonts w:ascii="Arial" w:hAnsi="Arial" w:cs="Arial"/>
                <w:sz w:val="18"/>
                <w:szCs w:val="18"/>
              </w:rPr>
              <w:tab/>
              <w:t>N</w:t>
            </w:r>
          </w:p>
        </w:tc>
      </w:tr>
      <w:tr w:rsidR="005305A4" w:rsidRPr="0075480E" w:rsidTr="00B82316">
        <w:tc>
          <w:tcPr>
            <w:tcW w:w="567" w:type="dxa"/>
            <w:tcBorders>
              <w:top w:val="nil"/>
              <w:left w:val="nil"/>
              <w:bottom w:val="nil"/>
              <w:right w:val="nil"/>
            </w:tcBorders>
          </w:tcPr>
          <w:p w:rsidR="005305A4" w:rsidRPr="003D352B" w:rsidRDefault="005305A4" w:rsidP="003D352B">
            <w:pPr>
              <w:spacing w:before="60" w:after="60"/>
              <w:rPr>
                <w:rFonts w:ascii="Arial" w:hAnsi="Arial" w:cs="Arial"/>
                <w:sz w:val="18"/>
                <w:szCs w:val="18"/>
              </w:rPr>
            </w:pPr>
            <w:r w:rsidRPr="003D352B">
              <w:rPr>
                <w:rFonts w:ascii="Arial" w:hAnsi="Arial" w:cs="Arial"/>
                <w:sz w:val="18"/>
                <w:szCs w:val="18"/>
              </w:rPr>
              <w:t>10</w:t>
            </w:r>
          </w:p>
        </w:tc>
        <w:tc>
          <w:tcPr>
            <w:tcW w:w="7088" w:type="dxa"/>
            <w:tcBorders>
              <w:top w:val="nil"/>
              <w:left w:val="nil"/>
              <w:bottom w:val="nil"/>
              <w:right w:val="nil"/>
            </w:tcBorders>
          </w:tcPr>
          <w:p w:rsidR="005305A4" w:rsidRPr="003D352B" w:rsidRDefault="005305A4" w:rsidP="003D352B">
            <w:pPr>
              <w:spacing w:before="60" w:after="60"/>
              <w:rPr>
                <w:rFonts w:ascii="Arial" w:hAnsi="Arial" w:cs="Arial"/>
                <w:sz w:val="18"/>
                <w:szCs w:val="18"/>
              </w:rPr>
            </w:pPr>
            <w:r w:rsidRPr="000710C4">
              <w:rPr>
                <w:rFonts w:ascii="Arial" w:hAnsi="Arial" w:cs="Arial"/>
                <w:sz w:val="18"/>
                <w:szCs w:val="18"/>
              </w:rPr>
              <w:t>Does the policy cover awards made by the Federal Court under the small claims jurisdiction?</w:t>
            </w:r>
          </w:p>
        </w:tc>
        <w:tc>
          <w:tcPr>
            <w:tcW w:w="1701" w:type="dxa"/>
            <w:tcBorders>
              <w:top w:val="nil"/>
              <w:left w:val="nil"/>
              <w:bottom w:val="nil"/>
              <w:right w:val="nil"/>
            </w:tcBorders>
          </w:tcPr>
          <w:p w:rsidR="005305A4" w:rsidRPr="003D352B" w:rsidRDefault="005305A4" w:rsidP="004555D4">
            <w:pPr>
              <w:tabs>
                <w:tab w:val="left" w:pos="300"/>
                <w:tab w:val="left" w:pos="714"/>
                <w:tab w:val="left" w:pos="987"/>
              </w:tabs>
              <w:spacing w:before="60" w:after="60"/>
              <w:rPr>
                <w:rFonts w:ascii="Arial" w:hAnsi="Arial" w:cs="Arial"/>
                <w:sz w:val="18"/>
                <w:szCs w:val="18"/>
              </w:rPr>
            </w:pPr>
            <w:r>
              <w:rPr>
                <w:rFonts w:ascii="Arial" w:hAnsi="Arial" w:cs="Arial"/>
                <w:sz w:val="18"/>
                <w:szCs w:val="18"/>
              </w:rPr>
              <w:br/>
            </w:r>
            <w:r w:rsidRPr="003D352B">
              <w:rPr>
                <w:rFonts w:ascii="Arial" w:hAnsi="Arial" w:cs="Arial"/>
                <w:sz w:val="18"/>
                <w:szCs w:val="18"/>
              </w:rPr>
              <w:sym w:font="Wingdings" w:char="0071"/>
            </w:r>
            <w:r w:rsidRPr="003D352B">
              <w:rPr>
                <w:rFonts w:ascii="Arial" w:hAnsi="Arial" w:cs="Arial"/>
                <w:sz w:val="18"/>
                <w:szCs w:val="18"/>
              </w:rPr>
              <w:tab/>
              <w:t>Y</w:t>
            </w:r>
            <w:r w:rsidRPr="003D352B">
              <w:rPr>
                <w:rFonts w:ascii="Arial" w:hAnsi="Arial" w:cs="Arial"/>
                <w:sz w:val="18"/>
                <w:szCs w:val="18"/>
              </w:rPr>
              <w:tab/>
            </w:r>
            <w:r w:rsidRPr="003D352B">
              <w:rPr>
                <w:rFonts w:ascii="Arial" w:hAnsi="Arial" w:cs="Arial"/>
                <w:sz w:val="18"/>
                <w:szCs w:val="18"/>
              </w:rPr>
              <w:sym w:font="Wingdings" w:char="0071"/>
            </w:r>
            <w:r w:rsidRPr="003D352B">
              <w:rPr>
                <w:rFonts w:ascii="Arial" w:hAnsi="Arial" w:cs="Arial"/>
                <w:sz w:val="18"/>
                <w:szCs w:val="18"/>
              </w:rPr>
              <w:tab/>
              <w:t>N</w:t>
            </w:r>
          </w:p>
        </w:tc>
      </w:tr>
      <w:tr w:rsidR="005305A4" w:rsidRPr="0075480E" w:rsidTr="00B82316">
        <w:tc>
          <w:tcPr>
            <w:tcW w:w="567" w:type="dxa"/>
            <w:tcBorders>
              <w:top w:val="nil"/>
              <w:left w:val="nil"/>
              <w:bottom w:val="nil"/>
              <w:right w:val="nil"/>
            </w:tcBorders>
          </w:tcPr>
          <w:p w:rsidR="005305A4" w:rsidRPr="003D352B" w:rsidRDefault="005305A4" w:rsidP="003D352B">
            <w:pPr>
              <w:spacing w:before="60" w:after="60"/>
              <w:rPr>
                <w:rFonts w:ascii="Arial" w:hAnsi="Arial" w:cs="Arial"/>
                <w:sz w:val="18"/>
                <w:szCs w:val="18"/>
              </w:rPr>
            </w:pPr>
            <w:r w:rsidRPr="003D352B">
              <w:rPr>
                <w:rFonts w:ascii="Arial" w:hAnsi="Arial" w:cs="Arial"/>
                <w:sz w:val="18"/>
                <w:szCs w:val="18"/>
              </w:rPr>
              <w:t>11</w:t>
            </w:r>
          </w:p>
        </w:tc>
        <w:tc>
          <w:tcPr>
            <w:tcW w:w="7088" w:type="dxa"/>
            <w:tcBorders>
              <w:top w:val="nil"/>
              <w:left w:val="nil"/>
              <w:bottom w:val="nil"/>
              <w:right w:val="nil"/>
            </w:tcBorders>
          </w:tcPr>
          <w:p w:rsidR="005305A4" w:rsidRPr="003D352B" w:rsidRDefault="005305A4" w:rsidP="00413D3C">
            <w:pPr>
              <w:spacing w:before="60" w:after="60"/>
              <w:rPr>
                <w:rFonts w:ascii="Arial" w:hAnsi="Arial" w:cs="Arial"/>
                <w:sz w:val="18"/>
                <w:szCs w:val="18"/>
              </w:rPr>
            </w:pPr>
            <w:r w:rsidRPr="000710C4">
              <w:rPr>
                <w:rFonts w:ascii="Arial" w:hAnsi="Arial" w:cs="Arial"/>
                <w:sz w:val="18"/>
                <w:szCs w:val="18"/>
              </w:rPr>
              <w:t>Does the policy cover fraud and dishonest conduct of representatives, employees and agents?</w:t>
            </w:r>
          </w:p>
        </w:tc>
        <w:tc>
          <w:tcPr>
            <w:tcW w:w="1701" w:type="dxa"/>
            <w:tcBorders>
              <w:top w:val="nil"/>
              <w:left w:val="nil"/>
              <w:bottom w:val="nil"/>
              <w:right w:val="nil"/>
            </w:tcBorders>
          </w:tcPr>
          <w:p w:rsidR="005305A4" w:rsidRPr="003D352B" w:rsidRDefault="005305A4" w:rsidP="004555D4">
            <w:pPr>
              <w:tabs>
                <w:tab w:val="left" w:pos="300"/>
                <w:tab w:val="left" w:pos="714"/>
                <w:tab w:val="left" w:pos="987"/>
              </w:tabs>
              <w:spacing w:before="60" w:after="60"/>
              <w:rPr>
                <w:rFonts w:ascii="Arial" w:hAnsi="Arial" w:cs="Arial"/>
                <w:sz w:val="18"/>
                <w:szCs w:val="18"/>
              </w:rPr>
            </w:pPr>
            <w:r>
              <w:rPr>
                <w:rFonts w:ascii="Arial" w:hAnsi="Arial" w:cs="Arial"/>
                <w:sz w:val="18"/>
                <w:szCs w:val="18"/>
              </w:rPr>
              <w:br/>
            </w:r>
            <w:r w:rsidRPr="003D352B">
              <w:rPr>
                <w:rFonts w:ascii="Arial" w:hAnsi="Arial" w:cs="Arial"/>
                <w:sz w:val="18"/>
                <w:szCs w:val="18"/>
              </w:rPr>
              <w:sym w:font="Wingdings" w:char="0071"/>
            </w:r>
            <w:r w:rsidRPr="003D352B">
              <w:rPr>
                <w:rFonts w:ascii="Arial" w:hAnsi="Arial" w:cs="Arial"/>
                <w:sz w:val="18"/>
                <w:szCs w:val="18"/>
              </w:rPr>
              <w:tab/>
              <w:t>Y</w:t>
            </w:r>
            <w:r w:rsidRPr="003D352B">
              <w:rPr>
                <w:rFonts w:ascii="Arial" w:hAnsi="Arial" w:cs="Arial"/>
                <w:sz w:val="18"/>
                <w:szCs w:val="18"/>
              </w:rPr>
              <w:tab/>
            </w:r>
            <w:r w:rsidRPr="003D352B">
              <w:rPr>
                <w:rFonts w:ascii="Arial" w:hAnsi="Arial" w:cs="Arial"/>
                <w:sz w:val="18"/>
                <w:szCs w:val="18"/>
              </w:rPr>
              <w:sym w:font="Wingdings" w:char="0071"/>
            </w:r>
            <w:r w:rsidRPr="003D352B">
              <w:rPr>
                <w:rFonts w:ascii="Arial" w:hAnsi="Arial" w:cs="Arial"/>
                <w:sz w:val="18"/>
                <w:szCs w:val="18"/>
              </w:rPr>
              <w:tab/>
              <w:t>N</w:t>
            </w:r>
          </w:p>
        </w:tc>
      </w:tr>
    </w:tbl>
    <w:p w:rsidR="000710C4" w:rsidRPr="000710C4" w:rsidRDefault="000710C4" w:rsidP="000710C4">
      <w:pPr>
        <w:spacing w:before="60" w:after="60"/>
        <w:ind w:left="675"/>
        <w:rPr>
          <w:rFonts w:ascii="Arial" w:hAnsi="Arial" w:cs="Arial"/>
          <w:b/>
          <w:sz w:val="18"/>
          <w:szCs w:val="18"/>
        </w:rPr>
      </w:pPr>
      <w:r w:rsidRPr="000710C4">
        <w:rPr>
          <w:rFonts w:ascii="Arial" w:hAnsi="Arial" w:cs="Arial"/>
          <w:b/>
          <w:sz w:val="18"/>
          <w:szCs w:val="18"/>
        </w:rPr>
        <w:t>Declaration</w:t>
      </w:r>
    </w:p>
    <w:p w:rsidR="000710C4" w:rsidRPr="000710C4" w:rsidRDefault="000710C4" w:rsidP="000710C4">
      <w:pPr>
        <w:spacing w:before="60" w:after="60"/>
        <w:ind w:left="675"/>
        <w:rPr>
          <w:rFonts w:ascii="Arial" w:hAnsi="Arial" w:cs="Arial"/>
          <w:sz w:val="18"/>
          <w:szCs w:val="18"/>
        </w:rPr>
      </w:pPr>
    </w:p>
    <w:p w:rsidR="00406F81" w:rsidRPr="000710C4" w:rsidRDefault="000710C4" w:rsidP="000710C4">
      <w:pPr>
        <w:spacing w:before="60" w:after="60"/>
        <w:ind w:left="675"/>
        <w:rPr>
          <w:rFonts w:ascii="Arial" w:hAnsi="Arial" w:cs="Arial"/>
          <w:sz w:val="18"/>
          <w:szCs w:val="18"/>
        </w:rPr>
      </w:pPr>
      <w:r w:rsidRPr="000710C4">
        <w:rPr>
          <w:rFonts w:ascii="Arial" w:hAnsi="Arial" w:cs="Arial"/>
          <w:sz w:val="18"/>
          <w:szCs w:val="18"/>
        </w:rPr>
        <w:t xml:space="preserve">I understand it is the applicant’s obligation to have adequate arrangements for compensating consumers and declare that the insurance policy meets the requirements of Regulatory Guide 210 </w:t>
      </w:r>
      <w:r w:rsidRPr="005305A4">
        <w:rPr>
          <w:rFonts w:ascii="Arial" w:hAnsi="Arial" w:cs="Arial"/>
          <w:i/>
          <w:sz w:val="18"/>
          <w:szCs w:val="18"/>
        </w:rPr>
        <w:t>Compensation and insurance arrangements for credit licensees</w:t>
      </w:r>
      <w:r w:rsidRPr="000710C4">
        <w:rPr>
          <w:rFonts w:ascii="Arial" w:hAnsi="Arial" w:cs="Arial"/>
          <w:sz w:val="18"/>
          <w:szCs w:val="18"/>
        </w:rPr>
        <w:t xml:space="preserve"> (RG 210).</w:t>
      </w:r>
    </w:p>
    <w:p w:rsidR="003D352B" w:rsidRPr="003D352B" w:rsidRDefault="003D352B" w:rsidP="000C6DD3">
      <w:pPr>
        <w:tabs>
          <w:tab w:val="left" w:pos="6237"/>
        </w:tabs>
        <w:spacing w:before="120"/>
        <w:ind w:left="675"/>
        <w:rPr>
          <w:rFonts w:ascii="Arial" w:hAnsi="Arial" w:cs="Arial"/>
          <w:i/>
          <w:sz w:val="18"/>
          <w:szCs w:val="18"/>
        </w:rPr>
      </w:pPr>
      <w:r w:rsidRPr="003D352B">
        <w:rPr>
          <w:rFonts w:ascii="Arial" w:hAnsi="Arial" w:cs="Arial"/>
          <w:i/>
          <w:sz w:val="18"/>
          <w:szCs w:val="18"/>
        </w:rPr>
        <w:t>_____________________________________________</w:t>
      </w:r>
      <w:r w:rsidR="00896388">
        <w:rPr>
          <w:rFonts w:ascii="Arial" w:hAnsi="Arial" w:cs="Arial"/>
          <w:i/>
          <w:sz w:val="18"/>
          <w:szCs w:val="18"/>
        </w:rPr>
        <w:tab/>
      </w:r>
      <w:r w:rsidRPr="003D352B">
        <w:rPr>
          <w:rFonts w:ascii="Arial" w:hAnsi="Arial" w:cs="Arial"/>
          <w:i/>
          <w:sz w:val="18"/>
          <w:szCs w:val="18"/>
        </w:rPr>
        <w:t>___________________________</w:t>
      </w:r>
    </w:p>
    <w:p w:rsidR="00406F81" w:rsidRDefault="003D352B" w:rsidP="000C6DD3">
      <w:pPr>
        <w:tabs>
          <w:tab w:val="left" w:pos="6237"/>
        </w:tabs>
        <w:spacing w:after="240"/>
        <w:ind w:left="675"/>
        <w:rPr>
          <w:rFonts w:ascii="Arial" w:hAnsi="Arial" w:cs="Arial"/>
          <w:i/>
          <w:sz w:val="18"/>
          <w:szCs w:val="18"/>
        </w:rPr>
      </w:pPr>
      <w:r w:rsidRPr="003D352B">
        <w:rPr>
          <w:rFonts w:ascii="Arial" w:hAnsi="Arial" w:cs="Arial"/>
          <w:i/>
          <w:sz w:val="18"/>
          <w:szCs w:val="18"/>
        </w:rPr>
        <w:t>Sign</w:t>
      </w:r>
      <w:r w:rsidR="006C0599">
        <w:rPr>
          <w:rFonts w:ascii="Arial" w:hAnsi="Arial" w:cs="Arial"/>
          <w:i/>
          <w:sz w:val="18"/>
          <w:szCs w:val="18"/>
        </w:rPr>
        <w:t>ature</w:t>
      </w:r>
      <w:r w:rsidRPr="003D352B">
        <w:rPr>
          <w:rFonts w:ascii="Arial" w:hAnsi="Arial" w:cs="Arial"/>
          <w:i/>
          <w:sz w:val="18"/>
          <w:szCs w:val="18"/>
        </w:rPr>
        <w:t xml:space="preserve"> </w:t>
      </w:r>
      <w:r w:rsidRPr="003D352B">
        <w:rPr>
          <w:rFonts w:ascii="Arial" w:hAnsi="Arial" w:cs="Arial"/>
          <w:i/>
          <w:sz w:val="18"/>
          <w:szCs w:val="18"/>
        </w:rPr>
        <w:tab/>
        <w:t xml:space="preserve">Capacity (e.g. </w:t>
      </w:r>
      <w:r w:rsidR="006C0599">
        <w:rPr>
          <w:rFonts w:ascii="Arial" w:hAnsi="Arial" w:cs="Arial"/>
          <w:i/>
          <w:sz w:val="18"/>
          <w:szCs w:val="18"/>
        </w:rPr>
        <w:t>d</w:t>
      </w:r>
      <w:r w:rsidRPr="003D352B">
        <w:rPr>
          <w:rFonts w:ascii="Arial" w:hAnsi="Arial" w:cs="Arial"/>
          <w:i/>
          <w:sz w:val="18"/>
          <w:szCs w:val="18"/>
        </w:rPr>
        <w:t>irector/</w:t>
      </w:r>
      <w:r w:rsidR="006C0599">
        <w:rPr>
          <w:rFonts w:ascii="Arial" w:hAnsi="Arial" w:cs="Arial"/>
          <w:i/>
          <w:sz w:val="18"/>
          <w:szCs w:val="18"/>
        </w:rPr>
        <w:t>p</w:t>
      </w:r>
      <w:r w:rsidRPr="003D352B">
        <w:rPr>
          <w:rFonts w:ascii="Arial" w:hAnsi="Arial" w:cs="Arial"/>
          <w:i/>
          <w:sz w:val="18"/>
          <w:szCs w:val="18"/>
        </w:rPr>
        <w:t>artner/</w:t>
      </w:r>
      <w:r w:rsidR="00896388">
        <w:rPr>
          <w:rFonts w:ascii="Arial" w:hAnsi="Arial" w:cs="Arial"/>
          <w:i/>
          <w:sz w:val="18"/>
          <w:szCs w:val="18"/>
        </w:rPr>
        <w:t>individual)</w:t>
      </w:r>
    </w:p>
    <w:p w:rsidR="003D352B" w:rsidRDefault="00896388" w:rsidP="000C6DD3">
      <w:pPr>
        <w:tabs>
          <w:tab w:val="left" w:pos="6237"/>
        </w:tabs>
        <w:spacing w:before="120"/>
        <w:ind w:left="675"/>
        <w:rPr>
          <w:rFonts w:ascii="Arial" w:hAnsi="Arial" w:cs="Arial"/>
          <w:i/>
          <w:sz w:val="18"/>
          <w:szCs w:val="18"/>
        </w:rPr>
      </w:pPr>
      <w:r w:rsidRPr="00896388">
        <w:rPr>
          <w:rFonts w:ascii="Arial" w:hAnsi="Arial" w:cs="Arial"/>
          <w:i/>
          <w:sz w:val="18"/>
          <w:szCs w:val="18"/>
        </w:rPr>
        <w:t>_____________________________________________</w:t>
      </w:r>
      <w:r>
        <w:rPr>
          <w:rFonts w:ascii="Arial" w:hAnsi="Arial" w:cs="Arial"/>
          <w:i/>
          <w:sz w:val="18"/>
          <w:szCs w:val="18"/>
        </w:rPr>
        <w:tab/>
      </w:r>
      <w:r w:rsidR="00204A00" w:rsidRPr="00204A00">
        <w:rPr>
          <w:rFonts w:ascii="Arial" w:hAnsi="Arial" w:cs="Arial"/>
          <w:i/>
          <w:sz w:val="18"/>
          <w:szCs w:val="18"/>
        </w:rPr>
        <w:t>____________</w:t>
      </w:r>
    </w:p>
    <w:p w:rsidR="009D29F1" w:rsidRDefault="00896388" w:rsidP="00896388">
      <w:pPr>
        <w:tabs>
          <w:tab w:val="left" w:pos="6237"/>
        </w:tabs>
        <w:ind w:left="675"/>
        <w:rPr>
          <w:rFonts w:ascii="Arial" w:hAnsi="Arial" w:cs="Arial"/>
          <w:i/>
          <w:sz w:val="18"/>
          <w:szCs w:val="18"/>
        </w:rPr>
      </w:pPr>
      <w:r>
        <w:rPr>
          <w:rFonts w:ascii="Arial" w:hAnsi="Arial" w:cs="Arial"/>
          <w:i/>
          <w:sz w:val="18"/>
          <w:szCs w:val="18"/>
        </w:rPr>
        <w:t>Print name</w:t>
      </w:r>
      <w:r>
        <w:rPr>
          <w:rFonts w:ascii="Arial" w:hAnsi="Arial" w:cs="Arial"/>
          <w:i/>
          <w:sz w:val="18"/>
          <w:szCs w:val="18"/>
        </w:rPr>
        <w:tab/>
      </w:r>
      <w:r w:rsidR="00204A00" w:rsidRPr="00204A00">
        <w:rPr>
          <w:rFonts w:ascii="Arial" w:hAnsi="Arial" w:cs="Arial"/>
          <w:i/>
          <w:sz w:val="18"/>
          <w:szCs w:val="18"/>
        </w:rPr>
        <w:t>Date</w:t>
      </w:r>
    </w:p>
    <w:sectPr w:rsidR="009D29F1" w:rsidSect="002D5186">
      <w:headerReference w:type="first" r:id="rId12"/>
      <w:footerReference w:type="first" r:id="rId13"/>
      <w:pgSz w:w="11907" w:h="16840" w:code="9"/>
      <w:pgMar w:top="1134" w:right="720" w:bottom="720" w:left="720" w:header="720" w:footer="720" w:gutter="0"/>
      <w:paperSrc w:first="270" w:other="27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0E4" w:rsidRDefault="008000E4" w:rsidP="000E02B4">
      <w:pPr>
        <w:spacing w:after="0"/>
      </w:pPr>
      <w:r>
        <w:separator/>
      </w:r>
    </w:p>
  </w:endnote>
  <w:endnote w:type="continuationSeparator" w:id="0">
    <w:p w:rsidR="008000E4" w:rsidRDefault="008000E4" w:rsidP="000E02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5A4" w:rsidRDefault="005305A4">
    <w:pPr>
      <w:pStyle w:val="Footer"/>
    </w:pPr>
    <w:r>
      <w:t>© Australian Securities &amp; Investments Commission, Day Month Year</w:t>
    </w:r>
  </w:p>
  <w:p w:rsidR="005305A4" w:rsidRDefault="005305A4">
    <w:pPr>
      <w:pStyle w:val="Footer"/>
      <w:rPr>
        <w:rFonts w:cs="Arial"/>
      </w:rPr>
    </w:pPr>
    <w:r>
      <w:rPr>
        <w:rFonts w:cs="Arial"/>
      </w:rPr>
      <w:t>Visit our website: www.asic.gov.au</w:t>
    </w:r>
  </w:p>
  <w:p w:rsidR="005305A4" w:rsidRDefault="005305A4">
    <w:pPr>
      <w:pStyle w:val="Footer"/>
    </w:pPr>
    <w:r>
      <w:rPr>
        <w:rFonts w:cs="Arial"/>
      </w:rPr>
      <w:t xml:space="preserve">Page </w:t>
    </w:r>
    <w:r w:rsidR="008F4678">
      <w:rPr>
        <w:rStyle w:val="PageNumber"/>
        <w:rFonts w:cs="Arial"/>
        <w:b/>
        <w:bCs/>
      </w:rPr>
      <w:fldChar w:fldCharType="begin"/>
    </w:r>
    <w:r>
      <w:rPr>
        <w:rStyle w:val="PageNumber"/>
        <w:rFonts w:cs="Arial"/>
        <w:b/>
        <w:bCs/>
      </w:rPr>
      <w:instrText xml:space="preserve"> PAGE </w:instrText>
    </w:r>
    <w:r w:rsidR="008F4678">
      <w:rPr>
        <w:rStyle w:val="PageNumber"/>
        <w:rFonts w:cs="Arial"/>
        <w:b/>
        <w:bCs/>
      </w:rPr>
      <w:fldChar w:fldCharType="separate"/>
    </w:r>
    <w:r>
      <w:rPr>
        <w:rStyle w:val="PageNumber"/>
        <w:rFonts w:cs="Arial"/>
        <w:b/>
        <w:bCs/>
        <w:noProof/>
      </w:rPr>
      <w:t>3</w:t>
    </w:r>
    <w:r w:rsidR="008F4678">
      <w:rPr>
        <w:rStyle w:val="PageNumber"/>
        <w:rFonts w:cs="Arial"/>
        <w:b/>
        <w:bCs/>
      </w:rPr>
      <w:fldChar w:fldCharType="end"/>
    </w:r>
    <w:r>
      <w:rPr>
        <w:rStyle w:val="PageNumber"/>
        <w:rFonts w:cs="Arial"/>
      </w:rPr>
      <w:t xml:space="preserve"> of </w:t>
    </w:r>
    <w:r w:rsidR="008F4678">
      <w:rPr>
        <w:rStyle w:val="PageNumber"/>
        <w:rFonts w:cs="Arial"/>
        <w:b/>
        <w:bCs/>
      </w:rPr>
      <w:fldChar w:fldCharType="begin"/>
    </w:r>
    <w:r>
      <w:rPr>
        <w:rStyle w:val="PageNumber"/>
        <w:rFonts w:cs="Arial"/>
        <w:b/>
        <w:bCs/>
      </w:rPr>
      <w:instrText xml:space="preserve"> NUMPAGES </w:instrText>
    </w:r>
    <w:r w:rsidR="008F4678">
      <w:rPr>
        <w:rStyle w:val="PageNumber"/>
        <w:rFonts w:cs="Arial"/>
        <w:b/>
        <w:bCs/>
      </w:rPr>
      <w:fldChar w:fldCharType="separate"/>
    </w:r>
    <w:r w:rsidR="00D04647">
      <w:rPr>
        <w:rStyle w:val="PageNumber"/>
        <w:rFonts w:cs="Arial"/>
        <w:b/>
        <w:bCs/>
        <w:noProof/>
      </w:rPr>
      <w:t>2</w:t>
    </w:r>
    <w:r w:rsidR="008F4678">
      <w:rPr>
        <w:rStyle w:val="PageNumber"/>
        <w:rFonts w:cs="Arial"/>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5A4" w:rsidRDefault="005305A4">
    <w:pPr>
      <w:pStyle w:val="tabletext"/>
      <w:pBdr>
        <w:top w:val="single" w:sz="4" w:space="1" w:color="auto"/>
        <w:left w:val="single" w:sz="4" w:space="4" w:color="auto"/>
        <w:bottom w:val="single" w:sz="4" w:space="1" w:color="auto"/>
        <w:right w:val="single" w:sz="4" w:space="4" w:color="auto"/>
      </w:pBdr>
    </w:pPr>
    <w:r>
      <w:rPr>
        <w:bCs/>
      </w:rPr>
      <w:t xml:space="preserve">Information sheets </w:t>
    </w:r>
    <w:r>
      <w:t>provide concise guidance on a specific process or compliance issue or an overview of detailed guidance.</w:t>
    </w:r>
  </w:p>
  <w:p w:rsidR="005305A4" w:rsidRDefault="005305A4">
    <w:pPr>
      <w:pStyle w:val="Footer"/>
    </w:pPr>
  </w:p>
  <w:p w:rsidR="005305A4" w:rsidRDefault="005305A4">
    <w:pPr>
      <w:pStyle w:val="Footer"/>
    </w:pPr>
    <w:r>
      <w:rPr>
        <w:rFonts w:cs="Arial"/>
      </w:rPr>
      <w:t xml:space="preserve">Page </w:t>
    </w:r>
    <w:r w:rsidR="008F4678">
      <w:rPr>
        <w:rStyle w:val="PageNumber"/>
        <w:rFonts w:cs="Arial"/>
        <w:b/>
        <w:bCs/>
      </w:rPr>
      <w:fldChar w:fldCharType="begin"/>
    </w:r>
    <w:r>
      <w:rPr>
        <w:rStyle w:val="PageNumber"/>
        <w:rFonts w:cs="Arial"/>
        <w:b/>
        <w:bCs/>
      </w:rPr>
      <w:instrText xml:space="preserve"> PAGE </w:instrText>
    </w:r>
    <w:r w:rsidR="008F4678">
      <w:rPr>
        <w:rStyle w:val="PageNumber"/>
        <w:rFonts w:cs="Arial"/>
        <w:b/>
        <w:bCs/>
      </w:rPr>
      <w:fldChar w:fldCharType="separate"/>
    </w:r>
    <w:r w:rsidR="004F4060">
      <w:rPr>
        <w:rStyle w:val="PageNumber"/>
        <w:rFonts w:cs="Arial"/>
        <w:b/>
        <w:bCs/>
        <w:noProof/>
      </w:rPr>
      <w:t>1</w:t>
    </w:r>
    <w:r w:rsidR="008F4678">
      <w:rPr>
        <w:rStyle w:val="PageNumber"/>
        <w:rFonts w:cs="Arial"/>
        <w:b/>
        <w:bCs/>
      </w:rPr>
      <w:fldChar w:fldCharType="end"/>
    </w:r>
    <w:r>
      <w:rPr>
        <w:rStyle w:val="PageNumber"/>
        <w:rFonts w:cs="Arial"/>
      </w:rPr>
      <w:t xml:space="preserve"> of </w:t>
    </w:r>
    <w:r w:rsidR="008F4678">
      <w:rPr>
        <w:rStyle w:val="PageNumber"/>
        <w:rFonts w:cs="Arial"/>
        <w:b/>
        <w:bCs/>
      </w:rPr>
      <w:fldChar w:fldCharType="begin"/>
    </w:r>
    <w:r>
      <w:rPr>
        <w:rStyle w:val="PageNumber"/>
        <w:rFonts w:cs="Arial"/>
        <w:b/>
        <w:bCs/>
      </w:rPr>
      <w:instrText xml:space="preserve"> NUMPAGES </w:instrText>
    </w:r>
    <w:r w:rsidR="008F4678">
      <w:rPr>
        <w:rStyle w:val="PageNumber"/>
        <w:rFonts w:cs="Arial"/>
        <w:b/>
        <w:bCs/>
      </w:rPr>
      <w:fldChar w:fldCharType="separate"/>
    </w:r>
    <w:r w:rsidR="004F4060">
      <w:rPr>
        <w:rStyle w:val="PageNumber"/>
        <w:rFonts w:cs="Arial"/>
        <w:b/>
        <w:bCs/>
        <w:noProof/>
      </w:rPr>
      <w:t>1</w:t>
    </w:r>
    <w:r w:rsidR="008F4678">
      <w:rPr>
        <w:rStyle w:val="PageNumber"/>
        <w:rFonts w:cs="Arial"/>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F9C" w:rsidRPr="00EF7F9C" w:rsidRDefault="00EF7F9C" w:rsidP="00EF7F9C">
    <w:pPr>
      <w:pStyle w:val="Footer"/>
      <w:rPr>
        <w:rFonts w:cs="Arial"/>
      </w:rPr>
    </w:pPr>
    <w:r w:rsidRPr="00EF7F9C">
      <w:rPr>
        <w:rFonts w:cs="Arial"/>
      </w:rPr>
      <w:t xml:space="preserve">© Australian Securities &amp; Investments Commission, </w:t>
    </w:r>
    <w:r w:rsidR="00F7271C">
      <w:rPr>
        <w:rFonts w:cs="Arial"/>
      </w:rPr>
      <w:t>February 2014</w:t>
    </w:r>
  </w:p>
  <w:p w:rsidR="00EF7F9C" w:rsidRDefault="00EF7F9C" w:rsidP="00EF7F9C">
    <w:pPr>
      <w:pStyle w:val="Footer"/>
      <w:rPr>
        <w:rFonts w:cs="Arial"/>
      </w:rPr>
    </w:pPr>
    <w:r w:rsidRPr="00EF7F9C">
      <w:rPr>
        <w:rFonts w:cs="Arial"/>
      </w:rPr>
      <w:t xml:space="preserve">Visit our website: www.asic.gov.au </w:t>
    </w:r>
  </w:p>
  <w:p w:rsidR="005305A4" w:rsidRDefault="005305A4" w:rsidP="00EF7F9C">
    <w:pPr>
      <w:pStyle w:val="Footer"/>
    </w:pPr>
    <w:r>
      <w:rPr>
        <w:rFonts w:cs="Arial"/>
      </w:rPr>
      <w:t xml:space="preserve">Page </w:t>
    </w:r>
    <w:r w:rsidR="008F4678">
      <w:rPr>
        <w:rStyle w:val="PageNumber"/>
        <w:rFonts w:cs="Arial"/>
        <w:b/>
        <w:bCs/>
      </w:rPr>
      <w:fldChar w:fldCharType="begin"/>
    </w:r>
    <w:r>
      <w:rPr>
        <w:rStyle w:val="PageNumber"/>
        <w:rFonts w:cs="Arial"/>
        <w:b/>
        <w:bCs/>
      </w:rPr>
      <w:instrText xml:space="preserve"> PAGE </w:instrText>
    </w:r>
    <w:r w:rsidR="008F4678">
      <w:rPr>
        <w:rStyle w:val="PageNumber"/>
        <w:rFonts w:cs="Arial"/>
        <w:b/>
        <w:bCs/>
      </w:rPr>
      <w:fldChar w:fldCharType="separate"/>
    </w:r>
    <w:r w:rsidR="004F4060">
      <w:rPr>
        <w:rStyle w:val="PageNumber"/>
        <w:rFonts w:cs="Arial"/>
        <w:b/>
        <w:bCs/>
        <w:noProof/>
      </w:rPr>
      <w:t>2</w:t>
    </w:r>
    <w:r w:rsidR="008F4678">
      <w:rPr>
        <w:rStyle w:val="PageNumber"/>
        <w:rFonts w:cs="Arial"/>
        <w:b/>
        <w:bCs/>
      </w:rPr>
      <w:fldChar w:fldCharType="end"/>
    </w:r>
    <w:r>
      <w:rPr>
        <w:rStyle w:val="PageNumber"/>
        <w:rFonts w:cs="Arial"/>
      </w:rPr>
      <w:t xml:space="preserve"> of </w:t>
    </w:r>
    <w:r w:rsidR="008F4678">
      <w:rPr>
        <w:rStyle w:val="PageNumber"/>
        <w:rFonts w:cs="Arial"/>
        <w:b/>
        <w:bCs/>
      </w:rPr>
      <w:fldChar w:fldCharType="begin"/>
    </w:r>
    <w:r>
      <w:rPr>
        <w:rStyle w:val="PageNumber"/>
        <w:rFonts w:cs="Arial"/>
        <w:b/>
        <w:bCs/>
      </w:rPr>
      <w:instrText xml:space="preserve"> NUMPAGES </w:instrText>
    </w:r>
    <w:r w:rsidR="008F4678">
      <w:rPr>
        <w:rStyle w:val="PageNumber"/>
        <w:rFonts w:cs="Arial"/>
        <w:b/>
        <w:bCs/>
      </w:rPr>
      <w:fldChar w:fldCharType="separate"/>
    </w:r>
    <w:r w:rsidR="004F4060">
      <w:rPr>
        <w:rStyle w:val="PageNumber"/>
        <w:rFonts w:cs="Arial"/>
        <w:b/>
        <w:bCs/>
        <w:noProof/>
      </w:rPr>
      <w:t>2</w:t>
    </w:r>
    <w:r w:rsidR="008F4678">
      <w:rPr>
        <w:rStyle w:val="PageNumber"/>
        <w:rFonts w:cs="Arial"/>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0E4" w:rsidRDefault="008000E4" w:rsidP="000E02B4">
      <w:pPr>
        <w:spacing w:after="0"/>
      </w:pPr>
      <w:r>
        <w:separator/>
      </w:r>
    </w:p>
  </w:footnote>
  <w:footnote w:type="continuationSeparator" w:id="0">
    <w:p w:rsidR="008000E4" w:rsidRDefault="008000E4" w:rsidP="000E02B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5A4" w:rsidRDefault="005305A4">
    <w:pPr>
      <w:pStyle w:val="Header"/>
    </w:pPr>
    <w:r>
      <w:t>TITLE of info sheet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5A4" w:rsidRDefault="005305A4">
    <w:pPr>
      <w:pStyle w:val="Footer"/>
      <w:tabs>
        <w:tab w:val="clear" w:pos="8306"/>
        <w:tab w:val="right" w:pos="8800"/>
      </w:tabs>
    </w:pPr>
  </w:p>
  <w:p w:rsidR="005305A4" w:rsidRDefault="005305A4">
    <w:pPr>
      <w:pStyle w:val="Footer"/>
      <w:tabs>
        <w:tab w:val="clear" w:pos="8306"/>
        <w:tab w:val="right" w:pos="8800"/>
      </w:tabs>
    </w:pPr>
  </w:p>
  <w:p w:rsidR="005305A4" w:rsidRDefault="005305A4">
    <w:pPr>
      <w:pStyle w:val="Footer"/>
      <w:tabs>
        <w:tab w:val="clear" w:pos="8306"/>
        <w:tab w:val="right" w:pos="8800"/>
      </w:tabs>
      <w:rPr>
        <w:rFonts w:cs="Arial"/>
        <w:b/>
        <w:bCs/>
      </w:rPr>
    </w:pPr>
    <w:r>
      <w:object w:dxaOrig="2010"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5pt;height:73.35pt" o:ole="">
          <v:imagedata r:id="rId1" o:title=""/>
        </v:shape>
        <o:OLEObject Type="Embed" ProgID="Word.Picture.8" ShapeID="_x0000_i1025" DrawAspect="Content" ObjectID="_1485164998" r:id="rId2"/>
      </w:object>
    </w:r>
    <w:r>
      <w:tab/>
    </w:r>
    <w:r>
      <w:tab/>
    </w:r>
    <w:r w:rsidR="00F7271C">
      <w:rPr>
        <w:noProof/>
        <w:lang w:eastAsia="en-AU"/>
      </w:rPr>
      <w:drawing>
        <wp:inline distT="0" distB="0" distL="0" distR="0">
          <wp:extent cx="2984500" cy="1294130"/>
          <wp:effectExtent l="0" t="0" r="6350" b="1270"/>
          <wp:docPr id="2" name="Picture 2" descr="..\..\ASIC logos\Identity 1 (Lttrhd siz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IC logos\Identity 1 (Lttrhd size).t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84500" cy="1294130"/>
                  </a:xfrm>
                  <a:prstGeom prst="rect">
                    <a:avLst/>
                  </a:prstGeom>
                  <a:noFill/>
                  <a:ln>
                    <a:noFill/>
                  </a:ln>
                </pic:spPr>
              </pic:pic>
            </a:graphicData>
          </a:graphic>
        </wp:inline>
      </w:drawing>
    </w:r>
  </w:p>
  <w:p w:rsidR="005305A4" w:rsidRDefault="005305A4">
    <w:pPr>
      <w:pStyle w:val="Header"/>
    </w:pPr>
  </w:p>
  <w:p w:rsidR="005305A4" w:rsidRDefault="005305A4">
    <w:pPr>
      <w:pStyle w:val="Header"/>
    </w:pPr>
  </w:p>
  <w:p w:rsidR="005305A4" w:rsidRDefault="005305A4">
    <w:pPr>
      <w:pStyle w:val="DescriptorCP"/>
      <w:pBdr>
        <w:top w:val="single" w:sz="4" w:space="4" w:color="00CCFF"/>
        <w:left w:val="single" w:sz="4" w:space="4" w:color="00CCFF"/>
        <w:bottom w:val="single" w:sz="4" w:space="4" w:color="00CCFF"/>
        <w:right w:val="single" w:sz="4" w:space="4" w:color="00CCFF"/>
      </w:pBdr>
      <w:shd w:val="clear" w:color="auto" w:fill="auto"/>
      <w:ind w:left="0"/>
      <w:rPr>
        <w:color w:val="00CCFF"/>
      </w:rPr>
    </w:pPr>
    <w:r>
      <w:rPr>
        <w:color w:val="00CCFF"/>
      </w:rPr>
      <w:t>INFORMATION SHEET 132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5A4" w:rsidRPr="003E0D0A" w:rsidRDefault="005305A4" w:rsidP="003E0D0A">
    <w:pPr>
      <w:pStyle w:val="Header"/>
      <w:rPr>
        <w:bCs/>
      </w:rPr>
    </w:pPr>
    <w:r w:rsidRPr="00D42038">
      <w:rPr>
        <w:bCs/>
      </w:rPr>
      <w:t xml:space="preserve">Applying for a credit licence: </w:t>
    </w:r>
    <w:r w:rsidRPr="003E0D0A">
      <w:rPr>
        <w:bCs/>
      </w:rPr>
      <w:t>Details of Professional Indemnity Insurance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5C1"/>
    <w:multiLevelType w:val="hybridMultilevel"/>
    <w:tmpl w:val="3CBC5DA0"/>
    <w:lvl w:ilvl="0" w:tplc="D0DC0DC8">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416BE5"/>
    <w:multiLevelType w:val="hybridMultilevel"/>
    <w:tmpl w:val="23DC3288"/>
    <w:lvl w:ilvl="0" w:tplc="D0DC0DC8">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363741"/>
    <w:multiLevelType w:val="hybridMultilevel"/>
    <w:tmpl w:val="DE18C490"/>
    <w:lvl w:ilvl="0" w:tplc="D0DC0DC8">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1313FB"/>
    <w:multiLevelType w:val="hybridMultilevel"/>
    <w:tmpl w:val="8E20C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856DD6"/>
    <w:multiLevelType w:val="hybridMultilevel"/>
    <w:tmpl w:val="FA9E0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230002"/>
    <w:multiLevelType w:val="hybridMultilevel"/>
    <w:tmpl w:val="162C149E"/>
    <w:lvl w:ilvl="0" w:tplc="D0DC0DC8">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8C2BCF"/>
    <w:multiLevelType w:val="hybridMultilevel"/>
    <w:tmpl w:val="8C26F544"/>
    <w:lvl w:ilvl="0" w:tplc="EA94BB5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D0024D"/>
    <w:multiLevelType w:val="hybridMultilevel"/>
    <w:tmpl w:val="63D2C7B4"/>
    <w:lvl w:ilvl="0" w:tplc="EA94BB5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F57330"/>
    <w:multiLevelType w:val="hybridMultilevel"/>
    <w:tmpl w:val="9D5C690C"/>
    <w:lvl w:ilvl="0" w:tplc="D0DC0DC8">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4C7C9E"/>
    <w:multiLevelType w:val="hybridMultilevel"/>
    <w:tmpl w:val="34109012"/>
    <w:lvl w:ilvl="0" w:tplc="D28A762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A50161"/>
    <w:multiLevelType w:val="hybridMultilevel"/>
    <w:tmpl w:val="1AE2D000"/>
    <w:lvl w:ilvl="0" w:tplc="D0DC0DC8">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4A745D"/>
    <w:multiLevelType w:val="hybridMultilevel"/>
    <w:tmpl w:val="DC46FC50"/>
    <w:lvl w:ilvl="0" w:tplc="D0DC0DC8">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FE64C0"/>
    <w:multiLevelType w:val="hybridMultilevel"/>
    <w:tmpl w:val="D5083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0F37C5"/>
    <w:multiLevelType w:val="hybridMultilevel"/>
    <w:tmpl w:val="6416F688"/>
    <w:lvl w:ilvl="0" w:tplc="D0DC0DC8">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7F43A4D"/>
    <w:multiLevelType w:val="hybridMultilevel"/>
    <w:tmpl w:val="C764E57C"/>
    <w:lvl w:ilvl="0" w:tplc="D28A762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627B00"/>
    <w:multiLevelType w:val="hybridMultilevel"/>
    <w:tmpl w:val="10FE49D4"/>
    <w:lvl w:ilvl="0" w:tplc="D0DC0DC8">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AC04C3"/>
    <w:multiLevelType w:val="hybridMultilevel"/>
    <w:tmpl w:val="A286855A"/>
    <w:lvl w:ilvl="0" w:tplc="D0DC0DC8">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0861B82"/>
    <w:multiLevelType w:val="hybridMultilevel"/>
    <w:tmpl w:val="DEFE5994"/>
    <w:lvl w:ilvl="0" w:tplc="D0DC0DC8">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EF419D"/>
    <w:multiLevelType w:val="hybridMultilevel"/>
    <w:tmpl w:val="B26EBD28"/>
    <w:lvl w:ilvl="0" w:tplc="EA94BB5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F57D2C"/>
    <w:multiLevelType w:val="hybridMultilevel"/>
    <w:tmpl w:val="9546354E"/>
    <w:lvl w:ilvl="0" w:tplc="D0DC0DC8">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003113C"/>
    <w:multiLevelType w:val="hybridMultilevel"/>
    <w:tmpl w:val="A62A3CB6"/>
    <w:lvl w:ilvl="0" w:tplc="EA94BB5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643B0947"/>
    <w:multiLevelType w:val="hybridMultilevel"/>
    <w:tmpl w:val="1E201302"/>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4491280"/>
    <w:multiLevelType w:val="hybridMultilevel"/>
    <w:tmpl w:val="E5B02168"/>
    <w:lvl w:ilvl="0" w:tplc="D0DC0DC8">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94A0FB2"/>
    <w:multiLevelType w:val="hybridMultilevel"/>
    <w:tmpl w:val="8A7C52E4"/>
    <w:lvl w:ilvl="0" w:tplc="EA94BB5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CC764F5"/>
    <w:multiLevelType w:val="hybridMultilevel"/>
    <w:tmpl w:val="93604A66"/>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3"/>
  </w:num>
  <w:num w:numId="3">
    <w:abstractNumId w:val="0"/>
  </w:num>
  <w:num w:numId="4">
    <w:abstractNumId w:val="10"/>
  </w:num>
  <w:num w:numId="5">
    <w:abstractNumId w:val="1"/>
  </w:num>
  <w:num w:numId="6">
    <w:abstractNumId w:val="2"/>
  </w:num>
  <w:num w:numId="7">
    <w:abstractNumId w:val="11"/>
  </w:num>
  <w:num w:numId="8">
    <w:abstractNumId w:val="8"/>
  </w:num>
  <w:num w:numId="9">
    <w:abstractNumId w:val="20"/>
  </w:num>
  <w:num w:numId="10">
    <w:abstractNumId w:val="14"/>
  </w:num>
  <w:num w:numId="11">
    <w:abstractNumId w:val="18"/>
  </w:num>
  <w:num w:numId="12">
    <w:abstractNumId w:val="17"/>
  </w:num>
  <w:num w:numId="13">
    <w:abstractNumId w:val="5"/>
  </w:num>
  <w:num w:numId="14">
    <w:abstractNumId w:val="12"/>
  </w:num>
  <w:num w:numId="15">
    <w:abstractNumId w:val="6"/>
  </w:num>
  <w:num w:numId="16">
    <w:abstractNumId w:val="21"/>
  </w:num>
  <w:num w:numId="17">
    <w:abstractNumId w:val="19"/>
  </w:num>
  <w:num w:numId="18">
    <w:abstractNumId w:val="7"/>
  </w:num>
  <w:num w:numId="19">
    <w:abstractNumId w:val="24"/>
  </w:num>
  <w:num w:numId="20">
    <w:abstractNumId w:val="9"/>
  </w:num>
  <w:num w:numId="21">
    <w:abstractNumId w:val="15"/>
  </w:num>
  <w:num w:numId="22">
    <w:abstractNumId w:val="25"/>
  </w:num>
  <w:num w:numId="23">
    <w:abstractNumId w:val="22"/>
  </w:num>
  <w:num w:numId="24">
    <w:abstractNumId w:val="3"/>
  </w:num>
  <w:num w:numId="25">
    <w:abstractNumId w:val="4"/>
  </w:num>
  <w:num w:numId="26">
    <w:abstractNumId w:val="1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ctiveWritingStyle w:appName="MSWord" w:lang="en-AU" w:vendorID="64" w:dllVersion="131077" w:nlCheck="1" w:checkStyle="1"/>
  <w:activeWritingStyle w:appName="MSWord" w:lang="en-AU" w:vendorID="64" w:dllVersion="131078" w:nlCheck="1" w:checkStyle="1"/>
  <w:proofState w:spelling="clean" w:grammar="clean"/>
  <w:defaultTabStop w:val="720"/>
  <w:drawingGridHorizontalSpacing w:val="110"/>
  <w:drawingGridVerticalSpacing w:val="163"/>
  <w:displayHorizontalDrawingGridEvery w:val="2"/>
  <w:displayVerticalDrawingGridEvery w:val="2"/>
  <w:noPunctuationKerning/>
  <w:characterSpacingControl w:val="doNotCompress"/>
  <w:hdrShapeDefaults>
    <o:shapedefaults v:ext="edit" spidmax="57346"/>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E1"/>
    <w:rsid w:val="00015272"/>
    <w:rsid w:val="000363BE"/>
    <w:rsid w:val="00054A38"/>
    <w:rsid w:val="000710C4"/>
    <w:rsid w:val="000A185A"/>
    <w:rsid w:val="000C6DD3"/>
    <w:rsid w:val="000E02B4"/>
    <w:rsid w:val="000E40D6"/>
    <w:rsid w:val="000F2551"/>
    <w:rsid w:val="001E5BA7"/>
    <w:rsid w:val="002047E9"/>
    <w:rsid w:val="00204A00"/>
    <w:rsid w:val="002109C2"/>
    <w:rsid w:val="00256817"/>
    <w:rsid w:val="00267B81"/>
    <w:rsid w:val="002B0342"/>
    <w:rsid w:val="002B3261"/>
    <w:rsid w:val="002D2A32"/>
    <w:rsid w:val="002D5186"/>
    <w:rsid w:val="002E48CD"/>
    <w:rsid w:val="002F12F8"/>
    <w:rsid w:val="002F23B4"/>
    <w:rsid w:val="00312E6D"/>
    <w:rsid w:val="00365E7E"/>
    <w:rsid w:val="0038491D"/>
    <w:rsid w:val="003D352B"/>
    <w:rsid w:val="003E0D0A"/>
    <w:rsid w:val="003F4ED9"/>
    <w:rsid w:val="004052D3"/>
    <w:rsid w:val="00406F81"/>
    <w:rsid w:val="00413D3C"/>
    <w:rsid w:val="00417367"/>
    <w:rsid w:val="00433F7C"/>
    <w:rsid w:val="004555D4"/>
    <w:rsid w:val="00474EC1"/>
    <w:rsid w:val="00475BC3"/>
    <w:rsid w:val="00491A72"/>
    <w:rsid w:val="004E3FB2"/>
    <w:rsid w:val="004F4060"/>
    <w:rsid w:val="00527310"/>
    <w:rsid w:val="0052758E"/>
    <w:rsid w:val="005305A4"/>
    <w:rsid w:val="00535CBB"/>
    <w:rsid w:val="00554EC0"/>
    <w:rsid w:val="00575222"/>
    <w:rsid w:val="005A7CF2"/>
    <w:rsid w:val="005D715A"/>
    <w:rsid w:val="006103D6"/>
    <w:rsid w:val="0064248B"/>
    <w:rsid w:val="00652353"/>
    <w:rsid w:val="006524BE"/>
    <w:rsid w:val="00653CE6"/>
    <w:rsid w:val="00690D46"/>
    <w:rsid w:val="006C0132"/>
    <w:rsid w:val="006C0599"/>
    <w:rsid w:val="006C130E"/>
    <w:rsid w:val="006D3C73"/>
    <w:rsid w:val="006D5456"/>
    <w:rsid w:val="006D7B0C"/>
    <w:rsid w:val="006E4396"/>
    <w:rsid w:val="006F37A2"/>
    <w:rsid w:val="0075480E"/>
    <w:rsid w:val="007600C7"/>
    <w:rsid w:val="007821B5"/>
    <w:rsid w:val="007B5901"/>
    <w:rsid w:val="007E5A39"/>
    <w:rsid w:val="007F4B88"/>
    <w:rsid w:val="007F61DB"/>
    <w:rsid w:val="008000E4"/>
    <w:rsid w:val="008218F0"/>
    <w:rsid w:val="00873528"/>
    <w:rsid w:val="008949DC"/>
    <w:rsid w:val="00896388"/>
    <w:rsid w:val="008B2792"/>
    <w:rsid w:val="008B4440"/>
    <w:rsid w:val="008C660F"/>
    <w:rsid w:val="008F4678"/>
    <w:rsid w:val="00930202"/>
    <w:rsid w:val="009318A5"/>
    <w:rsid w:val="00961D7C"/>
    <w:rsid w:val="0098052A"/>
    <w:rsid w:val="00993936"/>
    <w:rsid w:val="009D29F1"/>
    <w:rsid w:val="009D6946"/>
    <w:rsid w:val="009E0BE1"/>
    <w:rsid w:val="009E7EC1"/>
    <w:rsid w:val="00A37F82"/>
    <w:rsid w:val="00A605CD"/>
    <w:rsid w:val="00A658A1"/>
    <w:rsid w:val="00A668D9"/>
    <w:rsid w:val="00A844C3"/>
    <w:rsid w:val="00A914BD"/>
    <w:rsid w:val="00A93017"/>
    <w:rsid w:val="00AB5347"/>
    <w:rsid w:val="00B01878"/>
    <w:rsid w:val="00B06731"/>
    <w:rsid w:val="00B82316"/>
    <w:rsid w:val="00BA2759"/>
    <w:rsid w:val="00BE333D"/>
    <w:rsid w:val="00C11983"/>
    <w:rsid w:val="00C20378"/>
    <w:rsid w:val="00C61020"/>
    <w:rsid w:val="00D04647"/>
    <w:rsid w:val="00D42038"/>
    <w:rsid w:val="00D80A00"/>
    <w:rsid w:val="00DD34A1"/>
    <w:rsid w:val="00E93893"/>
    <w:rsid w:val="00EB3A45"/>
    <w:rsid w:val="00EF7F9C"/>
    <w:rsid w:val="00F130F7"/>
    <w:rsid w:val="00F36220"/>
    <w:rsid w:val="00F63F97"/>
    <w:rsid w:val="00F7271C"/>
    <w:rsid w:val="00F8690A"/>
    <w:rsid w:val="00FD4694"/>
    <w:rsid w:val="00FD64C8"/>
    <w:rsid w:val="00FF70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440"/>
    <w:pPr>
      <w:overflowPunct w:val="0"/>
      <w:autoSpaceDE w:val="0"/>
      <w:autoSpaceDN w:val="0"/>
      <w:adjustRightInd w:val="0"/>
      <w:spacing w:after="120"/>
      <w:textAlignment w:val="baseline"/>
    </w:pPr>
    <w:rPr>
      <w:sz w:val="22"/>
      <w:lang w:eastAsia="en-US"/>
    </w:rPr>
  </w:style>
  <w:style w:type="paragraph" w:styleId="Heading1">
    <w:name w:val="heading 1"/>
    <w:basedOn w:val="Normal"/>
    <w:next w:val="Normal"/>
    <w:qFormat/>
    <w:rsid w:val="008B4440"/>
    <w:pPr>
      <w:keepNext/>
      <w:spacing w:before="240" w:after="60"/>
      <w:outlineLvl w:val="0"/>
    </w:pPr>
    <w:rPr>
      <w:rFonts w:ascii="Arial" w:hAnsi="Arial" w:cs="Arial"/>
      <w:b/>
      <w:bCs/>
      <w:kern w:val="32"/>
      <w:sz w:val="36"/>
      <w:szCs w:val="32"/>
    </w:rPr>
  </w:style>
  <w:style w:type="paragraph" w:styleId="Heading2">
    <w:name w:val="heading 2"/>
    <w:basedOn w:val="Heading1"/>
    <w:next w:val="Normal"/>
    <w:qFormat/>
    <w:rsid w:val="008B4440"/>
    <w:pPr>
      <w:spacing w:before="120"/>
      <w:outlineLvl w:val="1"/>
    </w:pPr>
    <w:rPr>
      <w:bCs w:val="0"/>
      <w:iCs/>
      <w:sz w:val="28"/>
      <w:szCs w:val="28"/>
    </w:rPr>
  </w:style>
  <w:style w:type="paragraph" w:styleId="Heading3">
    <w:name w:val="heading 3"/>
    <w:basedOn w:val="Normal"/>
    <w:next w:val="Normal"/>
    <w:qFormat/>
    <w:rsid w:val="008B4440"/>
    <w:pPr>
      <w:keepNext/>
      <w:spacing w:before="240" w:after="60"/>
      <w:outlineLvl w:val="2"/>
    </w:pPr>
    <w:rPr>
      <w:rFonts w:ascii="Arial"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B4440"/>
    <w:pPr>
      <w:tabs>
        <w:tab w:val="center" w:pos="4153"/>
        <w:tab w:val="right" w:pos="8306"/>
      </w:tabs>
      <w:spacing w:after="0"/>
      <w:jc w:val="right"/>
    </w:pPr>
    <w:rPr>
      <w:rFonts w:ascii="Arial" w:hAnsi="Arial"/>
      <w:b/>
      <w:caps/>
      <w:sz w:val="16"/>
    </w:rPr>
  </w:style>
  <w:style w:type="paragraph" w:styleId="Footer">
    <w:name w:val="footer"/>
    <w:basedOn w:val="Normal"/>
    <w:semiHidden/>
    <w:rsid w:val="008B4440"/>
    <w:pPr>
      <w:tabs>
        <w:tab w:val="center" w:pos="4153"/>
        <w:tab w:val="right" w:pos="8306"/>
      </w:tabs>
      <w:spacing w:after="0"/>
      <w:jc w:val="right"/>
    </w:pPr>
    <w:rPr>
      <w:rFonts w:ascii="Arial" w:hAnsi="Arial"/>
      <w:sz w:val="18"/>
    </w:rPr>
  </w:style>
  <w:style w:type="character" w:styleId="PageNumber">
    <w:name w:val="page number"/>
    <w:basedOn w:val="DefaultParagraphFont"/>
    <w:semiHidden/>
    <w:rsid w:val="008B4440"/>
  </w:style>
  <w:style w:type="paragraph" w:customStyle="1" w:styleId="DescriptorCP">
    <w:name w:val="Descriptor CP"/>
    <w:basedOn w:val="Normal"/>
    <w:next w:val="Title"/>
    <w:rsid w:val="008B4440"/>
    <w:pPr>
      <w:pBdr>
        <w:top w:val="single" w:sz="4" w:space="4" w:color="C2E3FA"/>
        <w:left w:val="single" w:sz="4" w:space="4" w:color="C2E3FA"/>
        <w:bottom w:val="single" w:sz="4" w:space="4" w:color="C2E3FA"/>
        <w:right w:val="single" w:sz="4" w:space="4" w:color="C2E3FA"/>
      </w:pBdr>
      <w:shd w:val="clear" w:color="auto" w:fill="C2E3FA"/>
      <w:overflowPunct/>
      <w:autoSpaceDE/>
      <w:autoSpaceDN/>
      <w:adjustRightInd/>
      <w:spacing w:before="960" w:after="240"/>
      <w:ind w:left="2268"/>
      <w:textAlignment w:val="auto"/>
    </w:pPr>
    <w:rPr>
      <w:rFonts w:ascii="Arial" w:hAnsi="Arial" w:cs="Arial"/>
      <w:sz w:val="28"/>
      <w:szCs w:val="28"/>
      <w:lang w:eastAsia="en-AU"/>
    </w:rPr>
  </w:style>
  <w:style w:type="paragraph" w:styleId="Title">
    <w:name w:val="Title"/>
    <w:basedOn w:val="Normal"/>
    <w:qFormat/>
    <w:rsid w:val="008B4440"/>
    <w:pPr>
      <w:spacing w:before="240" w:after="60"/>
      <w:jc w:val="center"/>
      <w:outlineLvl w:val="0"/>
    </w:pPr>
    <w:rPr>
      <w:rFonts w:ascii="Arial" w:hAnsi="Arial" w:cs="Arial"/>
      <w:b/>
      <w:bCs/>
      <w:kern w:val="28"/>
      <w:sz w:val="32"/>
      <w:szCs w:val="32"/>
    </w:rPr>
  </w:style>
  <w:style w:type="paragraph" w:customStyle="1" w:styleId="tabletext">
    <w:name w:val="table text"/>
    <w:basedOn w:val="Normal"/>
    <w:rsid w:val="008B4440"/>
    <w:pPr>
      <w:overflowPunct/>
      <w:autoSpaceDE/>
      <w:autoSpaceDN/>
      <w:adjustRightInd/>
      <w:spacing w:before="120" w:after="0" w:line="240" w:lineRule="atLeast"/>
      <w:textAlignment w:val="auto"/>
    </w:pPr>
    <w:rPr>
      <w:rFonts w:ascii="Arial" w:hAnsi="Arial" w:cs="Arial"/>
      <w:sz w:val="18"/>
      <w:szCs w:val="18"/>
      <w:lang w:eastAsia="en-AU"/>
    </w:rPr>
  </w:style>
  <w:style w:type="paragraph" w:styleId="BalloonText">
    <w:name w:val="Balloon Text"/>
    <w:basedOn w:val="Normal"/>
    <w:link w:val="BalloonTextChar"/>
    <w:uiPriority w:val="99"/>
    <w:semiHidden/>
    <w:unhideWhenUsed/>
    <w:rsid w:val="000E02B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2B4"/>
    <w:rPr>
      <w:rFonts w:ascii="Tahoma" w:hAnsi="Tahoma" w:cs="Tahoma"/>
      <w:sz w:val="16"/>
      <w:szCs w:val="16"/>
      <w:lang w:eastAsia="en-US"/>
    </w:rPr>
  </w:style>
  <w:style w:type="paragraph" w:customStyle="1" w:styleId="Tableheading">
    <w:name w:val="Table heading"/>
    <w:basedOn w:val="Normal"/>
    <w:link w:val="TableheadingChar"/>
    <w:qFormat/>
    <w:rsid w:val="00054A38"/>
    <w:rPr>
      <w:rFonts w:ascii="Arial" w:hAnsi="Arial" w:cs="Arial"/>
      <w:b/>
      <w:bCs/>
      <w:sz w:val="18"/>
      <w:szCs w:val="18"/>
    </w:rPr>
  </w:style>
  <w:style w:type="character" w:customStyle="1" w:styleId="TableheadingChar">
    <w:name w:val="Table heading Char"/>
    <w:basedOn w:val="DefaultParagraphFont"/>
    <w:link w:val="Tableheading"/>
    <w:rsid w:val="00054A38"/>
    <w:rPr>
      <w:rFonts w:ascii="Arial" w:hAnsi="Arial" w:cs="Arial"/>
      <w:b/>
      <w:bCs/>
      <w:sz w:val="18"/>
      <w:szCs w:val="18"/>
      <w:lang w:eastAsia="en-US"/>
    </w:rPr>
  </w:style>
  <w:style w:type="paragraph" w:styleId="ListParagraph">
    <w:name w:val="List Paragraph"/>
    <w:basedOn w:val="Normal"/>
    <w:uiPriority w:val="34"/>
    <w:qFormat/>
    <w:rsid w:val="003E0D0A"/>
    <w:pPr>
      <w:ind w:left="720"/>
      <w:contextualSpacing/>
    </w:pPr>
  </w:style>
  <w:style w:type="paragraph" w:customStyle="1" w:styleId="tablehead">
    <w:name w:val="table head"/>
    <w:basedOn w:val="Normal"/>
    <w:rsid w:val="00204A00"/>
    <w:pPr>
      <w:keepNext/>
      <w:overflowPunct/>
      <w:autoSpaceDE/>
      <w:autoSpaceDN/>
      <w:adjustRightInd/>
      <w:spacing w:before="120" w:after="0" w:line="240" w:lineRule="atLeast"/>
      <w:textAlignment w:val="auto"/>
    </w:pPr>
    <w:rPr>
      <w:rFonts w:ascii="Arial" w:hAnsi="Arial" w:cs="Arial"/>
      <w:b/>
      <w:noProof/>
      <w:sz w:val="18"/>
      <w:szCs w:val="18"/>
      <w:lang w:eastAsia="en-AU"/>
    </w:rPr>
  </w:style>
  <w:style w:type="paragraph" w:customStyle="1" w:styleId="tablebullet">
    <w:name w:val="table bullet"/>
    <w:basedOn w:val="Normal"/>
    <w:rsid w:val="00267B81"/>
    <w:pPr>
      <w:widowControl w:val="0"/>
      <w:numPr>
        <w:numId w:val="26"/>
      </w:numPr>
      <w:overflowPunct/>
      <w:autoSpaceDE/>
      <w:autoSpaceDN/>
      <w:adjustRightInd/>
      <w:spacing w:before="60" w:after="0" w:line="240" w:lineRule="atLeast"/>
      <w:textAlignment w:val="auto"/>
    </w:pPr>
    <w:rPr>
      <w:rFonts w:ascii="Arial" w:hAnsi="Arial" w:cs="Arial"/>
      <w:sz w:val="18"/>
      <w:szCs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440"/>
    <w:pPr>
      <w:overflowPunct w:val="0"/>
      <w:autoSpaceDE w:val="0"/>
      <w:autoSpaceDN w:val="0"/>
      <w:adjustRightInd w:val="0"/>
      <w:spacing w:after="120"/>
      <w:textAlignment w:val="baseline"/>
    </w:pPr>
    <w:rPr>
      <w:sz w:val="22"/>
      <w:lang w:eastAsia="en-US"/>
    </w:rPr>
  </w:style>
  <w:style w:type="paragraph" w:styleId="Heading1">
    <w:name w:val="heading 1"/>
    <w:basedOn w:val="Normal"/>
    <w:next w:val="Normal"/>
    <w:qFormat/>
    <w:rsid w:val="008B4440"/>
    <w:pPr>
      <w:keepNext/>
      <w:spacing w:before="240" w:after="60"/>
      <w:outlineLvl w:val="0"/>
    </w:pPr>
    <w:rPr>
      <w:rFonts w:ascii="Arial" w:hAnsi="Arial" w:cs="Arial"/>
      <w:b/>
      <w:bCs/>
      <w:kern w:val="32"/>
      <w:sz w:val="36"/>
      <w:szCs w:val="32"/>
    </w:rPr>
  </w:style>
  <w:style w:type="paragraph" w:styleId="Heading2">
    <w:name w:val="heading 2"/>
    <w:basedOn w:val="Heading1"/>
    <w:next w:val="Normal"/>
    <w:qFormat/>
    <w:rsid w:val="008B4440"/>
    <w:pPr>
      <w:spacing w:before="120"/>
      <w:outlineLvl w:val="1"/>
    </w:pPr>
    <w:rPr>
      <w:bCs w:val="0"/>
      <w:iCs/>
      <w:sz w:val="28"/>
      <w:szCs w:val="28"/>
    </w:rPr>
  </w:style>
  <w:style w:type="paragraph" w:styleId="Heading3">
    <w:name w:val="heading 3"/>
    <w:basedOn w:val="Normal"/>
    <w:next w:val="Normal"/>
    <w:qFormat/>
    <w:rsid w:val="008B4440"/>
    <w:pPr>
      <w:keepNext/>
      <w:spacing w:before="240" w:after="60"/>
      <w:outlineLvl w:val="2"/>
    </w:pPr>
    <w:rPr>
      <w:rFonts w:ascii="Arial"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B4440"/>
    <w:pPr>
      <w:tabs>
        <w:tab w:val="center" w:pos="4153"/>
        <w:tab w:val="right" w:pos="8306"/>
      </w:tabs>
      <w:spacing w:after="0"/>
      <w:jc w:val="right"/>
    </w:pPr>
    <w:rPr>
      <w:rFonts w:ascii="Arial" w:hAnsi="Arial"/>
      <w:b/>
      <w:caps/>
      <w:sz w:val="16"/>
    </w:rPr>
  </w:style>
  <w:style w:type="paragraph" w:styleId="Footer">
    <w:name w:val="footer"/>
    <w:basedOn w:val="Normal"/>
    <w:semiHidden/>
    <w:rsid w:val="008B4440"/>
    <w:pPr>
      <w:tabs>
        <w:tab w:val="center" w:pos="4153"/>
        <w:tab w:val="right" w:pos="8306"/>
      </w:tabs>
      <w:spacing w:after="0"/>
      <w:jc w:val="right"/>
    </w:pPr>
    <w:rPr>
      <w:rFonts w:ascii="Arial" w:hAnsi="Arial"/>
      <w:sz w:val="18"/>
    </w:rPr>
  </w:style>
  <w:style w:type="character" w:styleId="PageNumber">
    <w:name w:val="page number"/>
    <w:basedOn w:val="DefaultParagraphFont"/>
    <w:semiHidden/>
    <w:rsid w:val="008B4440"/>
  </w:style>
  <w:style w:type="paragraph" w:customStyle="1" w:styleId="DescriptorCP">
    <w:name w:val="Descriptor CP"/>
    <w:basedOn w:val="Normal"/>
    <w:next w:val="Title"/>
    <w:rsid w:val="008B4440"/>
    <w:pPr>
      <w:pBdr>
        <w:top w:val="single" w:sz="4" w:space="4" w:color="C2E3FA"/>
        <w:left w:val="single" w:sz="4" w:space="4" w:color="C2E3FA"/>
        <w:bottom w:val="single" w:sz="4" w:space="4" w:color="C2E3FA"/>
        <w:right w:val="single" w:sz="4" w:space="4" w:color="C2E3FA"/>
      </w:pBdr>
      <w:shd w:val="clear" w:color="auto" w:fill="C2E3FA"/>
      <w:overflowPunct/>
      <w:autoSpaceDE/>
      <w:autoSpaceDN/>
      <w:adjustRightInd/>
      <w:spacing w:before="960" w:after="240"/>
      <w:ind w:left="2268"/>
      <w:textAlignment w:val="auto"/>
    </w:pPr>
    <w:rPr>
      <w:rFonts w:ascii="Arial" w:hAnsi="Arial" w:cs="Arial"/>
      <w:sz w:val="28"/>
      <w:szCs w:val="28"/>
      <w:lang w:eastAsia="en-AU"/>
    </w:rPr>
  </w:style>
  <w:style w:type="paragraph" w:styleId="Title">
    <w:name w:val="Title"/>
    <w:basedOn w:val="Normal"/>
    <w:qFormat/>
    <w:rsid w:val="008B4440"/>
    <w:pPr>
      <w:spacing w:before="240" w:after="60"/>
      <w:jc w:val="center"/>
      <w:outlineLvl w:val="0"/>
    </w:pPr>
    <w:rPr>
      <w:rFonts w:ascii="Arial" w:hAnsi="Arial" w:cs="Arial"/>
      <w:b/>
      <w:bCs/>
      <w:kern w:val="28"/>
      <w:sz w:val="32"/>
      <w:szCs w:val="32"/>
    </w:rPr>
  </w:style>
  <w:style w:type="paragraph" w:customStyle="1" w:styleId="tabletext">
    <w:name w:val="table text"/>
    <w:basedOn w:val="Normal"/>
    <w:rsid w:val="008B4440"/>
    <w:pPr>
      <w:overflowPunct/>
      <w:autoSpaceDE/>
      <w:autoSpaceDN/>
      <w:adjustRightInd/>
      <w:spacing w:before="120" w:after="0" w:line="240" w:lineRule="atLeast"/>
      <w:textAlignment w:val="auto"/>
    </w:pPr>
    <w:rPr>
      <w:rFonts w:ascii="Arial" w:hAnsi="Arial" w:cs="Arial"/>
      <w:sz w:val="18"/>
      <w:szCs w:val="18"/>
      <w:lang w:eastAsia="en-AU"/>
    </w:rPr>
  </w:style>
  <w:style w:type="paragraph" w:styleId="BalloonText">
    <w:name w:val="Balloon Text"/>
    <w:basedOn w:val="Normal"/>
    <w:link w:val="BalloonTextChar"/>
    <w:uiPriority w:val="99"/>
    <w:semiHidden/>
    <w:unhideWhenUsed/>
    <w:rsid w:val="000E02B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2B4"/>
    <w:rPr>
      <w:rFonts w:ascii="Tahoma" w:hAnsi="Tahoma" w:cs="Tahoma"/>
      <w:sz w:val="16"/>
      <w:szCs w:val="16"/>
      <w:lang w:eastAsia="en-US"/>
    </w:rPr>
  </w:style>
  <w:style w:type="paragraph" w:customStyle="1" w:styleId="Tableheading">
    <w:name w:val="Table heading"/>
    <w:basedOn w:val="Normal"/>
    <w:link w:val="TableheadingChar"/>
    <w:qFormat/>
    <w:rsid w:val="00054A38"/>
    <w:rPr>
      <w:rFonts w:ascii="Arial" w:hAnsi="Arial" w:cs="Arial"/>
      <w:b/>
      <w:bCs/>
      <w:sz w:val="18"/>
      <w:szCs w:val="18"/>
    </w:rPr>
  </w:style>
  <w:style w:type="character" w:customStyle="1" w:styleId="TableheadingChar">
    <w:name w:val="Table heading Char"/>
    <w:basedOn w:val="DefaultParagraphFont"/>
    <w:link w:val="Tableheading"/>
    <w:rsid w:val="00054A38"/>
    <w:rPr>
      <w:rFonts w:ascii="Arial" w:hAnsi="Arial" w:cs="Arial"/>
      <w:b/>
      <w:bCs/>
      <w:sz w:val="18"/>
      <w:szCs w:val="18"/>
      <w:lang w:eastAsia="en-US"/>
    </w:rPr>
  </w:style>
  <w:style w:type="paragraph" w:styleId="ListParagraph">
    <w:name w:val="List Paragraph"/>
    <w:basedOn w:val="Normal"/>
    <w:uiPriority w:val="34"/>
    <w:qFormat/>
    <w:rsid w:val="003E0D0A"/>
    <w:pPr>
      <w:ind w:left="720"/>
      <w:contextualSpacing/>
    </w:pPr>
  </w:style>
  <w:style w:type="paragraph" w:customStyle="1" w:styleId="tablehead">
    <w:name w:val="table head"/>
    <w:basedOn w:val="Normal"/>
    <w:rsid w:val="00204A00"/>
    <w:pPr>
      <w:keepNext/>
      <w:overflowPunct/>
      <w:autoSpaceDE/>
      <w:autoSpaceDN/>
      <w:adjustRightInd/>
      <w:spacing w:before="120" w:after="0" w:line="240" w:lineRule="atLeast"/>
      <w:textAlignment w:val="auto"/>
    </w:pPr>
    <w:rPr>
      <w:rFonts w:ascii="Arial" w:hAnsi="Arial" w:cs="Arial"/>
      <w:b/>
      <w:noProof/>
      <w:sz w:val="18"/>
      <w:szCs w:val="18"/>
      <w:lang w:eastAsia="en-AU"/>
    </w:rPr>
  </w:style>
  <w:style w:type="paragraph" w:customStyle="1" w:styleId="tablebullet">
    <w:name w:val="table bullet"/>
    <w:basedOn w:val="Normal"/>
    <w:rsid w:val="00267B81"/>
    <w:pPr>
      <w:widowControl w:val="0"/>
      <w:numPr>
        <w:numId w:val="26"/>
      </w:numPr>
      <w:overflowPunct/>
      <w:autoSpaceDE/>
      <w:autoSpaceDN/>
      <w:adjustRightInd/>
      <w:spacing w:before="60" w:after="0" w:line="240" w:lineRule="atLeast"/>
      <w:textAlignment w:val="auto"/>
    </w:pPr>
    <w:rPr>
      <w:rFonts w:ascii="Arial" w:hAnsi="Arial" w:cs="Arial"/>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Information Sheet 132 Applying for a credit licence: Details of professional indemnity insurance</vt:lpstr>
    </vt:vector>
  </TitlesOfParts>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132 Applying for a credit licence: Details of professional indemnity insurance</dc:title>
  <dc:subject>Information Sheet 132 Applying for a credit licence: Details of professional indemnity insurance</dc:subject>
  <dc:creator/>
  <cp:keywords>Information Sheet 132 Applying for a credit licence: Details of professional indemnity insurance</cp:keywords>
  <dc:description>Questionnaire</dc:description>
  <cp:lastModifiedBy/>
  <cp:revision>1</cp:revision>
  <dcterms:created xsi:type="dcterms:W3CDTF">2015-02-10T01:11:00Z</dcterms:created>
  <dcterms:modified xsi:type="dcterms:W3CDTF">2015-02-11T02:03:00Z</dcterms:modified>
</cp:coreProperties>
</file>